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8B5A" w14:textId="77777777" w:rsidR="00865911" w:rsidRPr="00865911" w:rsidRDefault="00865911" w:rsidP="00865911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  <w:proofErr w:type="spellStart"/>
      <w:r w:rsidRPr="0086591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>SoRoSim</w:t>
      </w:r>
      <w:proofErr w:type="spellEnd"/>
      <w:r w:rsidRPr="0086591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 xml:space="preserve"> Toolbox V7.0 – MATLAB Installation Guide</w:t>
      </w:r>
    </w:p>
    <w:p w14:paraId="2CEBAAAD" w14:textId="77777777" w:rsidR="00865911" w:rsidRPr="00865911" w:rsidRDefault="00865911" w:rsidP="0086591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1. Downloading </w:t>
      </w:r>
      <w:proofErr w:type="spellStart"/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SoRoSim</w:t>
      </w:r>
      <w:proofErr w:type="spellEnd"/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 Toolbox</w:t>
      </w:r>
    </w:p>
    <w:p w14:paraId="67FF846A" w14:textId="58E5BF04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1. Go to: </w:t>
      </w:r>
      <w:hyperlink r:id="rId7" w:history="1">
        <w:r w:rsidR="00554459" w:rsidRPr="00865911">
          <w:rPr>
            <w:rStyle w:val="Hyperlink"/>
            <w:rFonts w:ascii="Calibri" w:eastAsia="MS Mincho" w:hAnsi="Calibri" w:cs="Times New Roman"/>
            <w:kern w:val="0"/>
            <w:sz w:val="22"/>
            <w:szCs w:val="22"/>
            <w14:ligatures w14:val="none"/>
          </w:rPr>
          <w:t>https://www.mathworks.com/matlabcentral/fileexchange/83038-sorosim</w:t>
        </w:r>
      </w:hyperlink>
      <w:r w:rsidR="00554459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 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and download the V7.0 .zip file from the Version History tab.</w:t>
      </w:r>
    </w:p>
    <w:p w14:paraId="5087C0FB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2. Unzip the file and place the folder in a convenient location (recommended: Documents\MATLAB).</w:t>
      </w:r>
    </w:p>
    <w:p w14:paraId="03033B4C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3. Open MATLAB and add the toolbox to your path by typing in the Command Window:</w:t>
      </w:r>
    </w:p>
    <w:p w14:paraId="2E068B7B" w14:textId="77777777" w:rsidR="00865911" w:rsidRPr="00865911" w:rsidRDefault="00865911" w:rsidP="00865911">
      <w:pPr>
        <w:shd w:val="clear" w:color="auto" w:fill="1E1E1E"/>
        <w:spacing w:before="80" w:after="80" w:line="276" w:lineRule="auto"/>
        <w:ind w:left="200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addpath</w:t>
      </w:r>
      <w:proofErr w:type="spellEnd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(</w:t>
      </w:r>
      <w:proofErr w:type="spellStart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genpath</w:t>
      </w:r>
      <w:proofErr w:type="spellEnd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(</w:t>
      </w:r>
      <w:proofErr w:type="gramEnd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'</w:t>
      </w:r>
      <w:proofErr w:type="spellStart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SoRoSim</w:t>
      </w:r>
      <w:proofErr w:type="spellEnd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 xml:space="preserve"> folder location'))</w:t>
      </w:r>
    </w:p>
    <w:p w14:paraId="4C21C25B" w14:textId="16901D93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4. Verify installation by typing path. You should see the </w:t>
      </w:r>
      <w:proofErr w:type="spellStart"/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SoRoSim</w:t>
      </w:r>
      <w:proofErr w:type="spellEnd"/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 </w:t>
      </w:r>
      <w:r w:rsidR="00AA14FB"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folder,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 and its subfolders listed.</w:t>
      </w:r>
    </w:p>
    <w:p w14:paraId="4629F147" w14:textId="77777777" w:rsidR="00865911" w:rsidRPr="00865911" w:rsidRDefault="00865911" w:rsidP="0086591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2. Installing Optimization Toolbox (skip if already installed)</w:t>
      </w:r>
    </w:p>
    <w:p w14:paraId="521A10ED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1. In MATLAB, go to HOME → Add-Ons → Get Add-Ons.</w:t>
      </w:r>
    </w:p>
    <w:p w14:paraId="4D082FA9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2. Search for Optimization Toolbox and install it.</w:t>
      </w:r>
    </w:p>
    <w:p w14:paraId="4E193EE2" w14:textId="77777777" w:rsidR="00865911" w:rsidRPr="00865911" w:rsidRDefault="00865911" w:rsidP="0086591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3. Creating a </w:t>
      </w:r>
      <w:proofErr w:type="spellStart"/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SoRoSim</w:t>
      </w:r>
      <w:proofErr w:type="spellEnd"/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 Link</w:t>
      </w:r>
    </w:p>
    <w:p w14:paraId="398E51CC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1. Create a link with:</w:t>
      </w:r>
    </w:p>
    <w:p w14:paraId="23E4D5F4" w14:textId="77777777" w:rsidR="00865911" w:rsidRPr="00865911" w:rsidRDefault="00865911" w:rsidP="00865911">
      <w:pPr>
        <w:shd w:val="clear" w:color="auto" w:fill="1E1E1E"/>
        <w:spacing w:before="80" w:after="80" w:line="276" w:lineRule="auto"/>
        <w:ind w:left="200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 xml:space="preserve">L1 = </w:t>
      </w:r>
      <w:proofErr w:type="spellStart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SorosimLink</w:t>
      </w:r>
      <w:proofErr w:type="spellEnd"/>
    </w:p>
    <w:p w14:paraId="1CF0B920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2. Select:</w:t>
      </w:r>
    </w:p>
    <w:p w14:paraId="59FABF0A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   - Soft → deformable links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Rigid → non-deformable links</w:t>
      </w:r>
    </w:p>
    <w:p w14:paraId="037FC83D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3. For Soft Links, define the following properties:</w:t>
      </w:r>
    </w:p>
    <w:p w14:paraId="7FBACDB5" w14:textId="0F336D1E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   - Joint type – degrees of freedom at the proximal end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Cross section – link geometry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Joint stiffness – (set to 0 for </w:t>
      </w:r>
      <w:r w:rsidR="007B36BD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rigid </w:t>
      </w:r>
      <w:r w:rsidR="00B31FF0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joint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)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Divisions – number of cross-section variations (default = 1)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Density – e.g., PLA = 1240 kg/m³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Young’s Modulus (E) – PLA ≈ 2.4×10⁹ Pa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Poisson’s Ratio (ν) – PLA ≈ 0.34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Material damping – for dynamics (0 for statics)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Length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lastRenderedPageBreak/>
        <w:t xml:space="preserve">   - Initial radius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Final radius</w:t>
      </w:r>
    </w:p>
    <w:p w14:paraId="3C72A1CC" w14:textId="77777777" w:rsidR="00865911" w:rsidRPr="00865911" w:rsidRDefault="00865911" w:rsidP="0086591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86591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Soft Link Material Defaults (PLA)</w:t>
      </w:r>
    </w:p>
    <w:tbl>
      <w:tblPr>
        <w:tblStyle w:val="LightList-Accent11"/>
        <w:tblW w:w="0" w:type="auto"/>
        <w:tblInd w:w="0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65911" w:rsidRPr="00865911" w14:paraId="668ADD4D" w14:textId="77777777" w:rsidTr="00865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/>
              <w:left w:val="single" w:sz="8" w:space="0" w:color="4F81BD"/>
              <w:bottom w:val="nil"/>
              <w:right w:val="nil"/>
            </w:tcBorders>
            <w:hideMark/>
          </w:tcPr>
          <w:p w14:paraId="14B5F17E" w14:textId="77777777" w:rsidR="00865911" w:rsidRPr="00865911" w:rsidRDefault="00865911" w:rsidP="00865911">
            <w:pPr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Property</w:t>
            </w:r>
          </w:p>
        </w:tc>
        <w:tc>
          <w:tcPr>
            <w:tcW w:w="1728" w:type="dxa"/>
            <w:tcBorders>
              <w:top w:val="single" w:sz="8" w:space="0" w:color="4F81BD"/>
              <w:left w:val="nil"/>
              <w:bottom w:val="nil"/>
              <w:right w:val="nil"/>
            </w:tcBorders>
            <w:hideMark/>
          </w:tcPr>
          <w:p w14:paraId="22FE3535" w14:textId="77777777" w:rsidR="00865911" w:rsidRPr="00865911" w:rsidRDefault="00865911" w:rsidP="008659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Symbol</w:t>
            </w:r>
          </w:p>
        </w:tc>
        <w:tc>
          <w:tcPr>
            <w:tcW w:w="1728" w:type="dxa"/>
            <w:tcBorders>
              <w:top w:val="single" w:sz="8" w:space="0" w:color="4F81BD"/>
              <w:left w:val="nil"/>
              <w:bottom w:val="nil"/>
              <w:right w:val="nil"/>
            </w:tcBorders>
            <w:hideMark/>
          </w:tcPr>
          <w:p w14:paraId="0D4C0235" w14:textId="77777777" w:rsidR="00865911" w:rsidRPr="00865911" w:rsidRDefault="00865911" w:rsidP="008659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Typical Value</w:t>
            </w:r>
          </w:p>
        </w:tc>
        <w:tc>
          <w:tcPr>
            <w:tcW w:w="1728" w:type="dxa"/>
            <w:tcBorders>
              <w:top w:val="single" w:sz="8" w:space="0" w:color="4F81BD"/>
              <w:left w:val="nil"/>
              <w:bottom w:val="nil"/>
              <w:right w:val="nil"/>
            </w:tcBorders>
            <w:hideMark/>
          </w:tcPr>
          <w:p w14:paraId="37FD5776" w14:textId="77777777" w:rsidR="00865911" w:rsidRPr="00865911" w:rsidRDefault="00865911" w:rsidP="008659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Units</w:t>
            </w:r>
          </w:p>
        </w:tc>
        <w:tc>
          <w:tcPr>
            <w:tcW w:w="1728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hideMark/>
          </w:tcPr>
          <w:p w14:paraId="0D112A27" w14:textId="77777777" w:rsidR="00865911" w:rsidRPr="00865911" w:rsidRDefault="00865911" w:rsidP="008659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Notes</w:t>
            </w:r>
          </w:p>
        </w:tc>
      </w:tr>
      <w:tr w:rsidR="00865911" w:rsidRPr="00865911" w14:paraId="4D72EA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nil"/>
            </w:tcBorders>
            <w:hideMark/>
          </w:tcPr>
          <w:p w14:paraId="7858C995" w14:textId="77777777" w:rsidR="00865911" w:rsidRPr="00865911" w:rsidRDefault="00865911" w:rsidP="00865911">
            <w:pPr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Density</w:t>
            </w:r>
          </w:p>
        </w:tc>
        <w:tc>
          <w:tcPr>
            <w:tcW w:w="1728" w:type="dxa"/>
            <w:tcBorders>
              <w:left w:val="nil"/>
              <w:right w:val="nil"/>
            </w:tcBorders>
            <w:hideMark/>
          </w:tcPr>
          <w:p w14:paraId="013A4794" w14:textId="77777777" w:rsidR="00865911" w:rsidRPr="00865911" w:rsidRDefault="00865911" w:rsidP="00865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ρ</w:t>
            </w:r>
          </w:p>
        </w:tc>
        <w:tc>
          <w:tcPr>
            <w:tcW w:w="1728" w:type="dxa"/>
            <w:tcBorders>
              <w:left w:val="nil"/>
              <w:right w:val="nil"/>
            </w:tcBorders>
            <w:hideMark/>
          </w:tcPr>
          <w:p w14:paraId="33D8A25A" w14:textId="77777777" w:rsidR="00865911" w:rsidRPr="00865911" w:rsidRDefault="00865911" w:rsidP="00865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1240</w:t>
            </w:r>
          </w:p>
        </w:tc>
        <w:tc>
          <w:tcPr>
            <w:tcW w:w="1728" w:type="dxa"/>
            <w:tcBorders>
              <w:left w:val="nil"/>
              <w:right w:val="nil"/>
            </w:tcBorders>
            <w:hideMark/>
          </w:tcPr>
          <w:p w14:paraId="18D92945" w14:textId="77777777" w:rsidR="00865911" w:rsidRPr="00865911" w:rsidRDefault="00865911" w:rsidP="00865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kg/m³</w:t>
            </w:r>
          </w:p>
        </w:tc>
        <w:tc>
          <w:tcPr>
            <w:tcW w:w="1728" w:type="dxa"/>
            <w:tcBorders>
              <w:left w:val="nil"/>
            </w:tcBorders>
            <w:hideMark/>
          </w:tcPr>
          <w:p w14:paraId="5E11017C" w14:textId="77777777" w:rsidR="00865911" w:rsidRPr="00865911" w:rsidRDefault="00865911" w:rsidP="00865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Use 0 for statics where mass is ignored</w:t>
            </w:r>
          </w:p>
        </w:tc>
      </w:tr>
      <w:tr w:rsidR="00865911" w:rsidRPr="00865911" w14:paraId="28B9BE63" w14:textId="77777777" w:rsidTr="00865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il"/>
              <w:left w:val="single" w:sz="8" w:space="0" w:color="4F81BD"/>
              <w:bottom w:val="nil"/>
              <w:right w:val="nil"/>
            </w:tcBorders>
            <w:hideMark/>
          </w:tcPr>
          <w:p w14:paraId="4C8F50C9" w14:textId="77777777" w:rsidR="00865911" w:rsidRPr="00865911" w:rsidRDefault="00865911" w:rsidP="00865911">
            <w:pPr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Young's Modulus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1B19F2" w14:textId="77777777" w:rsidR="00865911" w:rsidRPr="00865911" w:rsidRDefault="00865911" w:rsidP="00865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F141B" w14:textId="77777777" w:rsidR="00865911" w:rsidRPr="00865911" w:rsidRDefault="00865911" w:rsidP="00865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2.4×10⁹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733CAD" w14:textId="77777777" w:rsidR="00865911" w:rsidRPr="00865911" w:rsidRDefault="00865911" w:rsidP="00865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Pa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single" w:sz="8" w:space="0" w:color="4F81BD"/>
            </w:tcBorders>
            <w:hideMark/>
          </w:tcPr>
          <w:p w14:paraId="77EBB633" w14:textId="77777777" w:rsidR="00865911" w:rsidRPr="00865911" w:rsidRDefault="00865911" w:rsidP="00865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Material stiffness</w:t>
            </w:r>
          </w:p>
        </w:tc>
      </w:tr>
      <w:tr w:rsidR="00865911" w:rsidRPr="00865911" w14:paraId="2908B6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nil"/>
            </w:tcBorders>
            <w:hideMark/>
          </w:tcPr>
          <w:p w14:paraId="78C9992E" w14:textId="77777777" w:rsidR="00865911" w:rsidRPr="00865911" w:rsidRDefault="00865911" w:rsidP="00865911">
            <w:pPr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Poisson’s Ratio</w:t>
            </w:r>
          </w:p>
        </w:tc>
        <w:tc>
          <w:tcPr>
            <w:tcW w:w="1728" w:type="dxa"/>
            <w:tcBorders>
              <w:left w:val="nil"/>
              <w:right w:val="nil"/>
            </w:tcBorders>
            <w:hideMark/>
          </w:tcPr>
          <w:p w14:paraId="690662E8" w14:textId="77777777" w:rsidR="00865911" w:rsidRPr="00865911" w:rsidRDefault="00865911" w:rsidP="00865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ν</w:t>
            </w:r>
          </w:p>
        </w:tc>
        <w:tc>
          <w:tcPr>
            <w:tcW w:w="1728" w:type="dxa"/>
            <w:tcBorders>
              <w:left w:val="nil"/>
              <w:right w:val="nil"/>
            </w:tcBorders>
            <w:hideMark/>
          </w:tcPr>
          <w:p w14:paraId="350D5F62" w14:textId="77777777" w:rsidR="00865911" w:rsidRPr="00865911" w:rsidRDefault="00865911" w:rsidP="00865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0.34</w:t>
            </w:r>
          </w:p>
        </w:tc>
        <w:tc>
          <w:tcPr>
            <w:tcW w:w="1728" w:type="dxa"/>
            <w:tcBorders>
              <w:left w:val="nil"/>
              <w:right w:val="nil"/>
            </w:tcBorders>
            <w:hideMark/>
          </w:tcPr>
          <w:p w14:paraId="5D110B2A" w14:textId="77777777" w:rsidR="00865911" w:rsidRPr="00865911" w:rsidRDefault="00865911" w:rsidP="00865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—</w:t>
            </w:r>
          </w:p>
        </w:tc>
        <w:tc>
          <w:tcPr>
            <w:tcW w:w="1728" w:type="dxa"/>
            <w:tcBorders>
              <w:left w:val="nil"/>
            </w:tcBorders>
            <w:hideMark/>
          </w:tcPr>
          <w:p w14:paraId="71E63EEB" w14:textId="77777777" w:rsidR="00865911" w:rsidRPr="00865911" w:rsidRDefault="00865911" w:rsidP="00865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Transverse contraction</w:t>
            </w:r>
          </w:p>
        </w:tc>
      </w:tr>
      <w:tr w:rsidR="00865911" w:rsidRPr="00865911" w14:paraId="3C60AD01" w14:textId="77777777" w:rsidTr="00865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hideMark/>
          </w:tcPr>
          <w:p w14:paraId="4E4C6E5C" w14:textId="77777777" w:rsidR="00865911" w:rsidRPr="00865911" w:rsidRDefault="00865911" w:rsidP="00865911">
            <w:pPr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Material Damping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4F81BD"/>
              <w:right w:val="nil"/>
            </w:tcBorders>
            <w:hideMark/>
          </w:tcPr>
          <w:p w14:paraId="6532A0AD" w14:textId="77777777" w:rsidR="00865911" w:rsidRPr="00865911" w:rsidRDefault="00865911" w:rsidP="00865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c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4F81BD"/>
              <w:right w:val="nil"/>
            </w:tcBorders>
            <w:hideMark/>
          </w:tcPr>
          <w:p w14:paraId="624B0435" w14:textId="77777777" w:rsidR="00865911" w:rsidRPr="00865911" w:rsidRDefault="00865911" w:rsidP="00865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0 (statics)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4F81BD"/>
              <w:right w:val="nil"/>
            </w:tcBorders>
            <w:hideMark/>
          </w:tcPr>
          <w:p w14:paraId="72ED4CA7" w14:textId="77777777" w:rsidR="00865911" w:rsidRPr="00865911" w:rsidRDefault="00865911" w:rsidP="00865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—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hideMark/>
          </w:tcPr>
          <w:p w14:paraId="14A295FC" w14:textId="77777777" w:rsidR="00865911" w:rsidRPr="00865911" w:rsidRDefault="00865911" w:rsidP="00865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865911">
              <w:rPr>
                <w:rFonts w:ascii="Calibri" w:hAnsi="Calibri"/>
              </w:rPr>
              <w:t>Only for dynamic simulations</w:t>
            </w:r>
          </w:p>
        </w:tc>
      </w:tr>
    </w:tbl>
    <w:p w14:paraId="63D9CBA3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</w:p>
    <w:p w14:paraId="356628F9" w14:textId="5D0140E0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Geometry fields (Length, Initial radius, Final radius) depend on your design</w:t>
      </w:r>
      <w:r w:rsidR="00F44EB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. 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leave Divisions = 1 unless you need varying cross-sections</w:t>
      </w:r>
      <w:r w:rsidR="00F44EB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 or </w:t>
      </w:r>
      <w:r w:rsidR="0096011B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varying </w:t>
      </w:r>
      <w:r w:rsidR="00A61FE5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tendon actuation on </w:t>
      </w:r>
      <w:r w:rsidR="0096011B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specific sections</w:t>
      </w:r>
      <w:r w:rsidR="008A29CF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 of the length</w:t>
      </w:r>
      <w:r w:rsidR="0096011B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.</w:t>
      </w:r>
    </w:p>
    <w:p w14:paraId="2B3E9C7E" w14:textId="77777777" w:rsidR="00865911" w:rsidRPr="00865911" w:rsidRDefault="00865911" w:rsidP="0086591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4. Creating a </w:t>
      </w:r>
      <w:proofErr w:type="spellStart"/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SoRoSim</w:t>
      </w:r>
      <w:proofErr w:type="spellEnd"/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 Linkage</w:t>
      </w:r>
    </w:p>
    <w:p w14:paraId="1C0664EB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1. Create a linkage with:</w:t>
      </w:r>
    </w:p>
    <w:p w14:paraId="3C5A485D" w14:textId="77777777" w:rsidR="00865911" w:rsidRPr="00865911" w:rsidRDefault="00865911" w:rsidP="00865911">
      <w:pPr>
        <w:shd w:val="clear" w:color="auto" w:fill="1E1E1E"/>
        <w:spacing w:before="80" w:after="80" w:line="276" w:lineRule="auto"/>
        <w:ind w:left="200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 xml:space="preserve">S1 = </w:t>
      </w:r>
      <w:proofErr w:type="spellStart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SorosimLinkage</w:t>
      </w:r>
      <w:proofErr w:type="spellEnd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(L1)</w:t>
      </w:r>
    </w:p>
    <w:p w14:paraId="6E96EC14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2. Select the link name and define the proximal-end location/orientation. Click Apply for preview, </w:t>
      </w:r>
      <w:proofErr w:type="gramStart"/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Done</w:t>
      </w:r>
      <w:proofErr w:type="gramEnd"/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 to confirm.</w:t>
      </w:r>
    </w:p>
    <w:p w14:paraId="2EEBA25E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3. Define linkage DOFs (recommended order = 3 for nonlinear bending).</w:t>
      </w:r>
    </w:p>
    <w:p w14:paraId="20C0C798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4. Set quadrature points (20+ recommended). All links must use the same number to avoid errors.</w:t>
      </w:r>
    </w:p>
    <w:p w14:paraId="1EB5C4B9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5. Specify closed-loop joints (usually 0).</w:t>
      </w:r>
    </w:p>
    <w:p w14:paraId="3E48B104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6. Enable/disable gravity and set its direction.</w:t>
      </w:r>
    </w:p>
    <w:p w14:paraId="05BBCF0F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7. Add point forces if desired:</w:t>
      </w:r>
    </w:p>
    <w:p w14:paraId="11031572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   - Choose local frame (follower wrench) or global frame (non-follower wrench)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Select link, division (usually 1), and position (0 = proximal, 1 = distal)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  <w:t xml:space="preserve">   - Define wrench vector</w:t>
      </w:r>
    </w:p>
    <w:p w14:paraId="3E5A6339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8. Define if the system is actuated:</w:t>
      </w:r>
    </w:p>
    <w:p w14:paraId="2C9D4D03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 xml:space="preserve">   - Proximal joint: Choose wrench control (input wrench → solve for position) or position control (input position → solve for wrench)</w:t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br/>
      </w: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lastRenderedPageBreak/>
        <w:t xml:space="preserve">   - Soft actuators (tendons): Define number, path type, and link divisions. Useful for antagonistic wrists. During simulation, input tendon tensions.</w:t>
      </w:r>
    </w:p>
    <w:p w14:paraId="29A0349F" w14:textId="77777777" w:rsidR="00865911" w:rsidRPr="00865911" w:rsidRDefault="00865911" w:rsidP="0086591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5. Saving and Loading Models</w:t>
      </w:r>
    </w:p>
    <w:p w14:paraId="020F8B03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Save a model:</w:t>
      </w:r>
    </w:p>
    <w:p w14:paraId="29549E00" w14:textId="77777777" w:rsidR="00865911" w:rsidRPr="00865911" w:rsidRDefault="00865911" w:rsidP="00865911">
      <w:pPr>
        <w:shd w:val="clear" w:color="auto" w:fill="1E1E1E"/>
        <w:spacing w:before="80" w:after="80" w:line="276" w:lineRule="auto"/>
        <w:ind w:left="200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cd('</w:t>
      </w:r>
      <w:proofErr w:type="spellStart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chosen_directory</w:t>
      </w:r>
      <w:proofErr w:type="spellEnd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')</w:t>
      </w:r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br/>
        <w:t>save('model_name.mat','link_variable_name','linkage_variable_name')</w:t>
      </w:r>
    </w:p>
    <w:p w14:paraId="2E3E2A6A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Load a model:</w:t>
      </w:r>
    </w:p>
    <w:p w14:paraId="21EDE8C5" w14:textId="77777777" w:rsidR="00865911" w:rsidRPr="00865911" w:rsidRDefault="00865911" w:rsidP="00865911">
      <w:pPr>
        <w:shd w:val="clear" w:color="auto" w:fill="1E1E1E"/>
        <w:spacing w:before="80" w:after="80" w:line="276" w:lineRule="auto"/>
        <w:ind w:left="200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cd('</w:t>
      </w:r>
      <w:proofErr w:type="spellStart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directory_of_saved_model</w:t>
      </w:r>
      <w:proofErr w:type="spellEnd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')</w:t>
      </w:r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br/>
        <w:t>load('</w:t>
      </w:r>
      <w:proofErr w:type="spellStart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model_name.mat</w:t>
      </w:r>
      <w:proofErr w:type="spellEnd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')</w:t>
      </w:r>
    </w:p>
    <w:p w14:paraId="3F079340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Your link and linkage variables will reappear in the Workspace.</w:t>
      </w:r>
    </w:p>
    <w:p w14:paraId="20A8D53E" w14:textId="77777777" w:rsidR="00865911" w:rsidRPr="00865911" w:rsidRDefault="00865911" w:rsidP="0086591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86591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6. Running a Statics Simulation</w:t>
      </w:r>
    </w:p>
    <w:p w14:paraId="080980F2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1. For a linkage called S1, run a statics simulation with:</w:t>
      </w:r>
    </w:p>
    <w:p w14:paraId="6FA47A16" w14:textId="77777777" w:rsidR="00865911" w:rsidRPr="00865911" w:rsidRDefault="00865911" w:rsidP="00865911">
      <w:pPr>
        <w:shd w:val="clear" w:color="auto" w:fill="1E1E1E"/>
        <w:spacing w:before="80" w:after="80" w:line="276" w:lineRule="auto"/>
        <w:ind w:left="200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S</w:t>
      </w:r>
      <w:proofErr w:type="gramStart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1.statics</w:t>
      </w:r>
      <w:proofErr w:type="gramEnd"/>
      <w:r w:rsidRPr="00865911">
        <w:rPr>
          <w:rFonts w:ascii="Consolas" w:eastAsia="MS Mincho" w:hAnsi="Consolas" w:cs="Times New Roman"/>
          <w:color w:val="00AA00"/>
          <w:kern w:val="0"/>
          <w:sz w:val="21"/>
          <w:szCs w:val="22"/>
          <w14:ligatures w14:val="none"/>
        </w:rPr>
        <w:t>()</w:t>
      </w:r>
    </w:p>
    <w:p w14:paraId="13EC8459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2. You will be prompted to enter joint values: initial position for position-controlled joints, and initial wrench for wrench-controlled joints.</w:t>
      </w:r>
    </w:p>
    <w:p w14:paraId="739E029A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3. If you have tendons, you will be prompted to enter the tension in each tendon.</w:t>
      </w:r>
    </w:p>
    <w:p w14:paraId="0FD6B799" w14:textId="77777777" w:rsidR="00865911" w:rsidRP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4. You will be prompted to enter an initial guess for joint/coordinate wrenches. Leave this as all zeros.</w:t>
      </w:r>
    </w:p>
    <w:p w14:paraId="3B4E208E" w14:textId="77777777" w:rsidR="00865911" w:rsidRDefault="00865911" w:rsidP="00865911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14:ligatures w14:val="none"/>
        </w:rPr>
      </w:pPr>
      <w:r w:rsidRPr="00865911">
        <w:rPr>
          <w:rFonts w:ascii="Calibri" w:eastAsia="MS Mincho" w:hAnsi="Calibri" w:cs="Times New Roman"/>
          <w:kern w:val="0"/>
          <w:sz w:val="22"/>
          <w:szCs w:val="22"/>
          <w14:ligatures w14:val="none"/>
        </w:rPr>
        <w:t>5. The solver computes the deflected configuration and outputs the final shape along with the resulting wrench or position of each joint in the deflected state.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B01E5" w14:paraId="556CCD0A" w14:textId="77777777" w:rsidTr="00557717">
        <w:tc>
          <w:tcPr>
            <w:tcW w:w="9350" w:type="dxa"/>
          </w:tcPr>
          <w:p w14:paraId="7CF4C66A" w14:textId="4A67DDAF" w:rsidR="005B01E5" w:rsidRDefault="005B01E5" w:rsidP="005B01E5">
            <w:pPr>
              <w:spacing w:after="200" w:line="276" w:lineRule="auto"/>
              <w:jc w:val="center"/>
              <w:rPr>
                <w:rFonts w:ascii="Calibri" w:eastAsia="MS Mincho" w:hAnsi="Calibri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MS Mincho" w:hAnsi="Calibri" w:cs="Times New Roman"/>
                <w:noProof/>
                <w:kern w:val="0"/>
                <w:sz w:val="22"/>
                <w:szCs w:val="22"/>
              </w:rPr>
              <w:drawing>
                <wp:inline distT="0" distB="0" distL="0" distR="0" wp14:anchorId="1AC3F0EA" wp14:editId="4A9D9747">
                  <wp:extent cx="2522357" cy="1708150"/>
                  <wp:effectExtent l="0" t="0" r="0" b="6350"/>
                  <wp:docPr id="2093989508" name="Picture 1" descr="A graph of a line with a blue bal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989508" name="Picture 1" descr="A graph of a line with a blue ball&#10;&#10;AI-generated content may be incorrect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4901" cy="173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1E5" w14:paraId="68B044DE" w14:textId="77777777" w:rsidTr="00557717">
        <w:tc>
          <w:tcPr>
            <w:tcW w:w="9350" w:type="dxa"/>
          </w:tcPr>
          <w:p w14:paraId="4A02CE47" w14:textId="596F237D" w:rsidR="005B01E5" w:rsidRPr="00557717" w:rsidRDefault="005B01E5" w:rsidP="00865911">
            <w:pPr>
              <w:spacing w:after="200" w:line="276" w:lineRule="auto"/>
              <w:rPr>
                <w:rFonts w:ascii="Calibri" w:eastAsia="MS Mincho" w:hAnsi="Calibri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7717">
              <w:rPr>
                <w:rFonts w:ascii="Calibri" w:eastAsia="MS Mincho" w:hAnsi="Calibri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Figure 1: A </w:t>
            </w:r>
            <w:r w:rsidR="00C41C6E" w:rsidRPr="00557717">
              <w:rPr>
                <w:rFonts w:ascii="Calibri" w:eastAsia="MS Mincho" w:hAnsi="Calibri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statics simulation of a tapered beam with a point force </w:t>
            </w:r>
            <w:r w:rsidR="00557717" w:rsidRPr="00557717">
              <w:rPr>
                <w:rFonts w:ascii="Calibri" w:eastAsia="MS Mincho" w:hAnsi="Calibri" w:cs="Times New Roman"/>
                <w:b/>
                <w:bCs/>
                <w:kern w:val="0"/>
                <w:sz w:val="22"/>
                <w:szCs w:val="22"/>
                <w14:ligatures w14:val="none"/>
              </w:rPr>
              <w:t>acting in the -y direction and tendon actuation curving the continuum robot to the right.</w:t>
            </w:r>
          </w:p>
        </w:tc>
      </w:tr>
    </w:tbl>
    <w:p w14:paraId="31D23FE4" w14:textId="3F00CCEB" w:rsidR="000733E9" w:rsidRPr="000733E9" w:rsidRDefault="000733E9" w:rsidP="000733E9">
      <w:pPr>
        <w:rPr>
          <w:b/>
          <w:bCs/>
        </w:rPr>
      </w:pPr>
    </w:p>
    <w:sectPr w:rsidR="000733E9" w:rsidRPr="00073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C6FA7" w14:textId="77777777" w:rsidR="00936ACA" w:rsidRDefault="00936ACA" w:rsidP="00D43596">
      <w:pPr>
        <w:spacing w:after="0" w:line="240" w:lineRule="auto"/>
      </w:pPr>
      <w:r>
        <w:separator/>
      </w:r>
    </w:p>
  </w:endnote>
  <w:endnote w:type="continuationSeparator" w:id="0">
    <w:p w14:paraId="389A1F6D" w14:textId="77777777" w:rsidR="00936ACA" w:rsidRDefault="00936ACA" w:rsidP="00D43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D6CEF" w14:textId="77777777" w:rsidR="00936ACA" w:rsidRDefault="00936ACA" w:rsidP="00D43596">
      <w:pPr>
        <w:spacing w:after="0" w:line="240" w:lineRule="auto"/>
      </w:pPr>
      <w:r>
        <w:separator/>
      </w:r>
    </w:p>
  </w:footnote>
  <w:footnote w:type="continuationSeparator" w:id="0">
    <w:p w14:paraId="222B94EC" w14:textId="77777777" w:rsidR="00936ACA" w:rsidRDefault="00936ACA" w:rsidP="00D435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171"/>
    <w:multiLevelType w:val="hybridMultilevel"/>
    <w:tmpl w:val="217854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60AD8"/>
    <w:multiLevelType w:val="hybridMultilevel"/>
    <w:tmpl w:val="F8C66D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05C66"/>
    <w:multiLevelType w:val="hybridMultilevel"/>
    <w:tmpl w:val="176A88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26482"/>
    <w:multiLevelType w:val="hybridMultilevel"/>
    <w:tmpl w:val="47969E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F5071"/>
    <w:multiLevelType w:val="hybridMultilevel"/>
    <w:tmpl w:val="9078C1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03DFF"/>
    <w:multiLevelType w:val="hybridMultilevel"/>
    <w:tmpl w:val="978449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2152B"/>
    <w:multiLevelType w:val="hybridMultilevel"/>
    <w:tmpl w:val="114E5F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719203">
    <w:abstractNumId w:val="4"/>
  </w:num>
  <w:num w:numId="2" w16cid:durableId="689645143">
    <w:abstractNumId w:val="0"/>
  </w:num>
  <w:num w:numId="3" w16cid:durableId="2059235654">
    <w:abstractNumId w:val="5"/>
  </w:num>
  <w:num w:numId="4" w16cid:durableId="1092622190">
    <w:abstractNumId w:val="6"/>
  </w:num>
  <w:num w:numId="5" w16cid:durableId="1954512387">
    <w:abstractNumId w:val="2"/>
  </w:num>
  <w:num w:numId="6" w16cid:durableId="587497446">
    <w:abstractNumId w:val="1"/>
  </w:num>
  <w:num w:numId="7" w16cid:durableId="1734086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22"/>
    <w:rsid w:val="000733E9"/>
    <w:rsid w:val="00113CFC"/>
    <w:rsid w:val="00310D0D"/>
    <w:rsid w:val="00471B1C"/>
    <w:rsid w:val="004B0230"/>
    <w:rsid w:val="004C4B3D"/>
    <w:rsid w:val="00554459"/>
    <w:rsid w:val="00557717"/>
    <w:rsid w:val="00594020"/>
    <w:rsid w:val="005A25C1"/>
    <w:rsid w:val="005B01E5"/>
    <w:rsid w:val="005B50CD"/>
    <w:rsid w:val="00633876"/>
    <w:rsid w:val="0067623A"/>
    <w:rsid w:val="007025D1"/>
    <w:rsid w:val="007A3622"/>
    <w:rsid w:val="007B36BD"/>
    <w:rsid w:val="007D00D8"/>
    <w:rsid w:val="00865911"/>
    <w:rsid w:val="008A29CF"/>
    <w:rsid w:val="008B311E"/>
    <w:rsid w:val="00936ACA"/>
    <w:rsid w:val="0096011B"/>
    <w:rsid w:val="00A33862"/>
    <w:rsid w:val="00A61FE5"/>
    <w:rsid w:val="00AA14FB"/>
    <w:rsid w:val="00B31FF0"/>
    <w:rsid w:val="00C03CAA"/>
    <w:rsid w:val="00C41C6E"/>
    <w:rsid w:val="00CB15C5"/>
    <w:rsid w:val="00D43596"/>
    <w:rsid w:val="00E06604"/>
    <w:rsid w:val="00E42E4A"/>
    <w:rsid w:val="00EA5311"/>
    <w:rsid w:val="00EE7273"/>
    <w:rsid w:val="00F3610B"/>
    <w:rsid w:val="00F4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1E4E"/>
  <w15:chartTrackingRefBased/>
  <w15:docId w15:val="{799F6A25-CB1A-4761-872E-F01191E8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6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622"/>
    <w:rPr>
      <w:color w:val="605E5C"/>
      <w:shd w:val="clear" w:color="auto" w:fill="E1DFDD"/>
    </w:rPr>
  </w:style>
  <w:style w:type="table" w:customStyle="1" w:styleId="LightList-Accent11">
    <w:name w:val="Light List - Accent 11"/>
    <w:basedOn w:val="TableNormal"/>
    <w:next w:val="LightList-Accent1"/>
    <w:uiPriority w:val="61"/>
    <w:semiHidden/>
    <w:unhideWhenUsed/>
    <w:rsid w:val="00865911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65911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TableGrid">
    <w:name w:val="Table Grid"/>
    <w:basedOn w:val="TableNormal"/>
    <w:uiPriority w:val="39"/>
    <w:rsid w:val="005B0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3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596"/>
  </w:style>
  <w:style w:type="paragraph" w:styleId="Footer">
    <w:name w:val="footer"/>
    <w:basedOn w:val="Normal"/>
    <w:link w:val="FooterChar"/>
    <w:uiPriority w:val="99"/>
    <w:unhideWhenUsed/>
    <w:rsid w:val="00D43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athworks.com/matlabcentral/fileexchange/83038-sorosi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Jones</dc:creator>
  <cp:keywords/>
  <dc:description/>
  <cp:lastModifiedBy>Noah Jones</cp:lastModifiedBy>
  <cp:revision>31</cp:revision>
  <cp:lastPrinted>2025-09-06T21:53:00Z</cp:lastPrinted>
  <dcterms:created xsi:type="dcterms:W3CDTF">2025-09-06T19:34:00Z</dcterms:created>
  <dcterms:modified xsi:type="dcterms:W3CDTF">2025-09-06T21:57:00Z</dcterms:modified>
</cp:coreProperties>
</file>