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jc w:val="center"/>
        <w:rPr>
          <w:rFonts w:ascii="Times New Roman" w:cs="Times New Roman" w:hAnsi="Times New Roman" w:eastAsia="Times New Roman"/>
          <w:sz w:val="48"/>
          <w:szCs w:val="48"/>
        </w:rPr>
      </w:pPr>
      <w:r>
        <w:rPr>
          <w:rFonts w:ascii="Times New Roman" w:hAnsi="Times New Roman"/>
          <w:sz w:val="48"/>
          <w:szCs w:val="48"/>
          <w:rtl w:val="0"/>
          <w:lang w:val="en-US"/>
        </w:rPr>
        <w:t>NOAH KING</w:t>
      </w:r>
    </w:p>
    <w:p>
      <w:pPr>
        <w:pStyle w:val="Body A"/>
        <w:spacing w:after="360" w:line="240" w:lineRule="auto"/>
        <w:jc w:val="center"/>
        <w:rPr>
          <w:rStyle w:val="None"/>
          <w:rFonts w:ascii="Quattrocento Sans" w:cs="Quattrocento Sans" w:hAnsi="Quattrocento Sans" w:eastAsia="Quattrocento Sans"/>
          <w:color w:val="7f7f7f"/>
          <w:u w:color="7f7f7f"/>
        </w:rPr>
      </w:pPr>
      <w:r>
        <w:rPr>
          <w:rFonts w:ascii="Quattrocento Sans" w:cs="Quattrocento Sans" w:hAnsi="Quattrocento Sans" w:eastAsia="Quattrocento Sans"/>
          <w:color w:val="7f7f7f"/>
          <w:u w:color="7f7f7f"/>
          <w:rtl w:val="0"/>
          <w:lang w:val="de-DE"/>
        </w:rPr>
        <w:t xml:space="preserve">(919) 720-3366  |  </w:t>
      </w:r>
      <w:r>
        <w:rPr>
          <w:rStyle w:val="Hyperlink.0"/>
          <w:rFonts w:ascii="Quattrocento Sans" w:cs="Quattrocento Sans" w:hAnsi="Quattrocento Sans" w:eastAsia="Quattrocento Sans"/>
          <w:color w:val="7f7f7f"/>
          <w:u w:color="7f7f7f"/>
          <w:lang w:val="en-US"/>
        </w:rPr>
        <w:fldChar w:fldCharType="begin" w:fldLock="0"/>
      </w:r>
      <w:r>
        <w:rPr>
          <w:rStyle w:val="Hyperlink.0"/>
          <w:rFonts w:ascii="Quattrocento Sans" w:cs="Quattrocento Sans" w:hAnsi="Quattrocento Sans" w:eastAsia="Quattrocento Sans"/>
          <w:color w:val="7f7f7f"/>
          <w:u w:color="7f7f7f"/>
          <w:lang w:val="en-US"/>
        </w:rPr>
        <w:instrText xml:space="preserve"> HYPERLINK "mailto:noahking21@gmail.com"</w:instrText>
      </w:r>
      <w:r>
        <w:rPr>
          <w:rStyle w:val="Hyperlink.0"/>
          <w:rFonts w:ascii="Quattrocento Sans" w:cs="Quattrocento Sans" w:hAnsi="Quattrocento Sans" w:eastAsia="Quattrocento Sans"/>
          <w:color w:val="7f7f7f"/>
          <w:u w:color="7f7f7f"/>
          <w:lang w:val="en-US"/>
        </w:rPr>
        <w:fldChar w:fldCharType="separate" w:fldLock="0"/>
      </w:r>
      <w:r>
        <w:rPr>
          <w:rStyle w:val="Hyperlink.0"/>
          <w:rFonts w:ascii="Quattrocento Sans" w:cs="Quattrocento Sans" w:hAnsi="Quattrocento Sans" w:eastAsia="Quattrocento Sans"/>
          <w:color w:val="7f7f7f"/>
          <w:u w:color="7f7f7f"/>
          <w:rtl w:val="0"/>
          <w:lang w:val="en-US"/>
        </w:rPr>
        <w:t>noahking21@gmail.com</w:t>
      </w:r>
      <w:r>
        <w:rPr/>
        <w:fldChar w:fldCharType="end" w:fldLock="0"/>
      </w:r>
      <w:r>
        <w:rPr>
          <w:rStyle w:val="Hyperlink.0"/>
          <w:rFonts w:ascii="Quattrocento Sans" w:cs="Quattrocento Sans" w:hAnsi="Quattrocento Sans" w:eastAsia="Quattrocento Sans"/>
          <w:color w:val="7f7f7f"/>
          <w:u w:color="7f7f7f"/>
          <w:rtl w:val="0"/>
          <w:lang w:val="en-US"/>
        </w:rPr>
        <w:t xml:space="preserve"> | Durham, NC</w:t>
      </w:r>
    </w:p>
    <w:p>
      <w:pPr>
        <w:pStyle w:val="Body A"/>
        <w:spacing w:after="360" w:line="240" w:lineRule="auto"/>
        <w:jc w:val="center"/>
        <w:rPr>
          <w:rStyle w:val="None"/>
          <w:rFonts w:ascii="Quattrocento Sans" w:cs="Quattrocento Sans" w:hAnsi="Quattrocento Sans" w:eastAsia="Quattrocento Sans"/>
        </w:rPr>
      </w:pPr>
      <w:r>
        <w:rPr>
          <w:rStyle w:val="Hyperlink.1"/>
        </w:rPr>
        <w:fldChar w:fldCharType="begin" w:fldLock="0"/>
      </w:r>
      <w:r>
        <w:rPr>
          <w:rStyle w:val="Hyperlink.1"/>
        </w:rPr>
        <w:instrText xml:space="preserve"> HYPERLINK "http://noahking.info/"</w:instrText>
      </w:r>
      <w:r>
        <w:rPr>
          <w:rStyle w:val="Hyperlink.1"/>
        </w:rPr>
        <w:fldChar w:fldCharType="separate" w:fldLock="0"/>
      </w:r>
      <w:r>
        <w:rPr>
          <w:rStyle w:val="Hyperlink.1"/>
          <w:rtl w:val="0"/>
          <w:lang w:val="en-US"/>
        </w:rPr>
        <w:t>http://noahking.info/</w:t>
      </w:r>
      <w:r>
        <w:rPr/>
        <w:fldChar w:fldCharType="end" w:fldLock="0"/>
      </w:r>
      <w:r>
        <w:rPr>
          <w:rStyle w:val="None"/>
          <w:rFonts w:ascii="Quattrocento Sans" w:cs="Quattrocento Sans" w:hAnsi="Quattrocento Sans" w:eastAsia="Quattrocento Sans"/>
          <w:rtl w:val="0"/>
          <w:lang w:val="en-US"/>
        </w:rPr>
        <w:t xml:space="preserve"> | </w:t>
      </w:r>
      <w:r>
        <w:rPr>
          <w:rStyle w:val="Hyperlink.2"/>
        </w:rPr>
        <w:fldChar w:fldCharType="begin" w:fldLock="0"/>
      </w:r>
      <w:r>
        <w:rPr>
          <w:rStyle w:val="Hyperlink.2"/>
        </w:rPr>
        <w:instrText xml:space="preserve"> HYPERLINK "https://www.linkedin.com/in/noahking1/"</w:instrText>
      </w:r>
      <w:r>
        <w:rPr>
          <w:rStyle w:val="Hyperlink.2"/>
        </w:rPr>
        <w:fldChar w:fldCharType="separate" w:fldLock="0"/>
      </w:r>
      <w:r>
        <w:rPr>
          <w:rStyle w:val="Hyperlink.2"/>
          <w:rtl w:val="0"/>
          <w:lang w:val="en-US"/>
        </w:rPr>
        <w:t>https://www.linkedin.com/in/noahking1/</w:t>
      </w:r>
      <w:r>
        <w:rPr/>
        <w:fldChar w:fldCharType="end" w:fldLock="0"/>
      </w:r>
      <w:r>
        <w:rPr>
          <w:rStyle w:val="None"/>
          <w:rFonts w:ascii="Quattrocento Sans" w:cs="Quattrocento Sans" w:hAnsi="Quattrocento Sans" w:eastAsia="Quattrocento Sans"/>
          <w:rtl w:val="0"/>
          <w:lang w:val="en-US"/>
        </w:rPr>
        <w:t xml:space="preserve"> | </w:t>
      </w:r>
      <w:r>
        <w:rPr>
          <w:rStyle w:val="Hyperlink.1"/>
        </w:rPr>
        <w:fldChar w:fldCharType="begin" w:fldLock="0"/>
      </w:r>
      <w:r>
        <w:rPr>
          <w:rStyle w:val="Hyperlink.1"/>
        </w:rPr>
        <w:instrText xml:space="preserve"> HYPERLINK "https://github.com/noahking27"</w:instrText>
      </w:r>
      <w:r>
        <w:rPr>
          <w:rStyle w:val="Hyperlink.1"/>
        </w:rPr>
        <w:fldChar w:fldCharType="separate" w:fldLock="0"/>
      </w:r>
      <w:r>
        <w:rPr>
          <w:rStyle w:val="Hyperlink.1"/>
          <w:rtl w:val="0"/>
          <w:lang w:val="en-US"/>
        </w:rPr>
        <w:t>https://github.com/noahking27</w:t>
      </w:r>
      <w:r>
        <w:rPr/>
        <w:fldChar w:fldCharType="end" w:fldLock="0"/>
      </w:r>
    </w:p>
    <w:tbl>
      <w:tblPr>
        <w:tblW w:w="10672" w:type="dxa"/>
        <w:jc w:val="center"/>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22"/>
        <w:gridCol w:w="1950"/>
      </w:tblGrid>
      <w:tr>
        <w:tblPrEx>
          <w:shd w:val="clear" w:color="auto" w:fill="d0ddef"/>
        </w:tblPrEx>
        <w:trPr>
          <w:trHeight w:val="280" w:hRule="atLeast"/>
        </w:trPr>
        <w:tc>
          <w:tcPr>
            <w:tcW w:type="dxa" w:w="1067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Style w:val="None"/>
                <w:rFonts w:ascii="Quattrocento Sans" w:cs="Quattrocento Sans" w:hAnsi="Quattrocento Sans" w:eastAsia="Quattrocento Sans"/>
                <w:b w:val="1"/>
                <w:bCs w:val="1"/>
                <w:rtl w:val="0"/>
                <w:lang w:val="en-US"/>
              </w:rPr>
              <w:t>PROFESSIONAL PROFILE</w:t>
            </w:r>
          </w:p>
        </w:tc>
      </w:tr>
      <w:tr>
        <w:tblPrEx>
          <w:shd w:val="clear" w:color="auto" w:fill="d0ddef"/>
        </w:tblPrEx>
        <w:trPr>
          <w:trHeight w:val="545" w:hRule="atLeast"/>
        </w:trPr>
        <w:tc>
          <w:tcPr>
            <w:tcW w:type="dxa" w:w="10672"/>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Body A"/>
              <w:spacing w:before="20" w:after="40" w:line="240" w:lineRule="auto"/>
            </w:pPr>
            <w:r>
              <w:rPr>
                <w:rStyle w:val="None"/>
                <w:rFonts w:ascii="Quattrocento Sans" w:cs="Quattrocento Sans" w:hAnsi="Quattrocento Sans" w:eastAsia="Quattrocento Sans"/>
                <w:sz w:val="20"/>
                <w:szCs w:val="20"/>
                <w:rtl w:val="0"/>
                <w:lang w:val="en-US"/>
              </w:rPr>
              <w:t>Software Developer with expertise in Full Stack Development. Experience with all stages of the development cycle. Able to complete projects efficiently and satisfy clients with attractive, user-friendly applications.</w:t>
            </w:r>
          </w:p>
        </w:tc>
      </w:tr>
      <w:tr>
        <w:tblPrEx>
          <w:shd w:val="clear" w:color="auto" w:fill="d0ddef"/>
        </w:tblPrEx>
        <w:trPr>
          <w:trHeight w:val="1265" w:hRule="atLeast"/>
        </w:trPr>
        <w:tc>
          <w:tcPr>
            <w:tcW w:type="dxa" w:w="10672"/>
            <w:gridSpan w:val="2"/>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Body A"/>
              <w:spacing w:before="20" w:after="40" w:line="240"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SKILLS</w:t>
            </w:r>
          </w:p>
          <w:p>
            <w:pPr>
              <w:pStyle w:val="Body A"/>
              <w:bidi w:val="0"/>
              <w:spacing w:before="20" w:after="40" w:line="240" w:lineRule="auto"/>
              <w:ind w:left="0" w:right="0" w:firstLine="0"/>
              <w:jc w:val="left"/>
              <w:rPr>
                <w:rtl w:val="0"/>
              </w:rPr>
            </w:pPr>
            <w:r>
              <w:rPr>
                <w:rStyle w:val="None"/>
                <w:rFonts w:ascii="Quattrocento Sans" w:cs="Quattrocento Sans" w:hAnsi="Quattrocento Sans" w:eastAsia="Quattrocento Sans"/>
                <w:sz w:val="20"/>
                <w:szCs w:val="20"/>
                <w:rtl w:val="0"/>
                <w:lang w:val="en-US"/>
              </w:rPr>
              <w:t>HTML5, CSS3, Javascript, ES6/7, JQuery, React.js, React Native, Redux, graphQL, Ant Design, Materialize, Bootstrap, Firebase, Node.js, Express, MySQL, PostgreSQL, Mocha, Chai, Puppeteer, Jest, Webpack, Babel, esLint, PHP, Git, GitHub, GitLab, Apache, Nginx, Linux, Ubuntu, ZSH, Cloudinary, Postmark, Mustachio.</w:t>
            </w:r>
          </w:p>
        </w:tc>
      </w:tr>
      <w:tr>
        <w:tblPrEx>
          <w:shd w:val="clear" w:color="auto" w:fill="d0ddef"/>
        </w:tblPrEx>
        <w:trPr>
          <w:trHeight w:val="310" w:hRule="atLeast"/>
        </w:trPr>
        <w:tc>
          <w:tcPr>
            <w:tcW w:type="dxa" w:w="8722"/>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Style w:val="None"/>
                <w:rFonts w:ascii="Quattrocento Sans" w:cs="Quattrocento Sans" w:hAnsi="Quattrocento Sans" w:eastAsia="Quattrocento Sans"/>
                <w:b w:val="1"/>
                <w:bCs w:val="1"/>
                <w:rtl w:val="0"/>
                <w:lang w:val="en-US"/>
              </w:rPr>
              <w:t>WORK EXPERIENCE</w:t>
            </w:r>
          </w:p>
        </w:tc>
        <w:tc>
          <w:tcPr>
            <w:tcW w:type="dxa" w:w="19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360" w:hRule="atLeast"/>
        </w:trPr>
        <w:tc>
          <w:tcPr>
            <w:tcW w:type="dxa" w:w="8722"/>
            <w:tcBorders>
              <w:top w:val="nil"/>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rPr>
                <w:rStyle w:val="None"/>
                <w:rFonts w:ascii="Times" w:cs="Times" w:hAnsi="Times" w:eastAsia="Times"/>
                <w:sz w:val="24"/>
                <w:szCs w:val="24"/>
                <w:u w:val="single"/>
              </w:rPr>
            </w:pPr>
            <w:r>
              <w:rPr>
                <w:rStyle w:val="None"/>
                <w:rFonts w:ascii="Times" w:hAnsi="Times"/>
                <w:sz w:val="24"/>
                <w:szCs w:val="24"/>
                <w:u w:val="single"/>
                <w:rtl w:val="0"/>
                <w:lang w:val="en-US"/>
              </w:rPr>
              <w:t>Software Developer - Rendering House</w:t>
            </w:r>
          </w:p>
          <w:p>
            <w:pPr>
              <w:pStyle w:val="Body A"/>
              <w:numPr>
                <w:ilvl w:val="0"/>
                <w:numId w:val="1"/>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Responsible for building SPA content management system in React.JS, Redux, graphQL, Node.JS, PostgreSQL, Knex.JS, JWT.</w:t>
            </w:r>
          </w:p>
          <w:p>
            <w:pPr>
              <w:pStyle w:val="Body A"/>
              <w:numPr>
                <w:ilvl w:val="0"/>
                <w:numId w:val="1"/>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Assist with code reviews, milestone sprints, UI design, demonstrations, unit testing, UI testing, and  creating new features.</w:t>
            </w:r>
          </w:p>
          <w:p>
            <w:pPr>
              <w:pStyle w:val="Body A"/>
              <w:numPr>
                <w:ilvl w:val="0"/>
                <w:numId w:val="1"/>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Assist CTO, Application Manager, team, and clients with debugging issues in existing applications.</w:t>
            </w:r>
          </w:p>
          <w:p>
            <w:pPr>
              <w:pStyle w:val="Body A"/>
              <w:numPr>
                <w:ilvl w:val="0"/>
                <w:numId w:val="1"/>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Manage legacy applications in HTML5, CSS3, jQuery, PHP, mySQL.</w:t>
            </w:r>
          </w:p>
        </w:tc>
        <w:tc>
          <w:tcPr>
            <w:tcW w:type="dxa" w:w="1950"/>
            <w:tcBorders>
              <w:top w:val="nil"/>
              <w:left w:val="nil"/>
              <w:bottom w:val="nil"/>
              <w:right w:val="nil"/>
            </w:tcBorders>
            <w:shd w:val="clear" w:color="auto" w:fill="auto"/>
            <w:tcMar>
              <w:top w:type="dxa" w:w="80"/>
              <w:left w:type="dxa" w:w="80"/>
              <w:bottom w:type="dxa" w:w="80"/>
              <w:right w:type="dxa" w:w="80"/>
            </w:tcMar>
            <w:vAlign w:val="top"/>
          </w:tcPr>
          <w:p>
            <w:pPr>
              <w:pStyle w:val="Body B"/>
              <w:jc w:val="right"/>
            </w:pPr>
            <w:r>
              <w:rPr>
                <w:rStyle w:val="None"/>
                <w:rtl w:val="0"/>
                <w:lang w:val="en-US"/>
              </w:rPr>
              <w:t>2017 - Present</w:t>
            </w:r>
          </w:p>
        </w:tc>
      </w:tr>
      <w:tr>
        <w:tblPrEx>
          <w:shd w:val="clear" w:color="auto" w:fill="d0ddef"/>
        </w:tblPrEx>
        <w:trPr>
          <w:trHeight w:val="2648" w:hRule="atLeast"/>
        </w:trPr>
        <w:tc>
          <w:tcPr>
            <w:tcW w:type="dxa" w:w="8722"/>
            <w:tcBorders>
              <w:top w:val="nil"/>
              <w:left w:val="nil"/>
              <w:bottom w:val="single" w:color="a6a6a6" w:sz="8" w:space="0" w:shadow="0" w:frame="0"/>
              <w:right w:val="nil"/>
            </w:tcBorders>
            <w:shd w:val="clear" w:color="auto" w:fill="auto"/>
            <w:tcMar>
              <w:top w:type="dxa" w:w="80"/>
              <w:left w:type="dxa" w:w="80"/>
              <w:bottom w:type="dxa" w:w="80"/>
              <w:right w:type="dxa" w:w="80"/>
            </w:tcMar>
            <w:vAlign w:val="top"/>
          </w:tcPr>
          <w:p>
            <w:pPr>
              <w:pStyle w:val="Body A"/>
              <w:spacing w:before="60" w:after="60" w:line="240" w:lineRule="auto"/>
              <w:rPr>
                <w:rStyle w:val="None"/>
                <w:rFonts w:ascii="Times New Roman" w:cs="Times New Roman" w:hAnsi="Times New Roman" w:eastAsia="Times New Roman"/>
                <w:sz w:val="24"/>
                <w:szCs w:val="24"/>
                <w:u w:val="single"/>
              </w:rPr>
            </w:pPr>
            <w:r>
              <w:rPr>
                <w:rFonts w:ascii="Times New Roman" w:hAnsi="Times New Roman"/>
                <w:sz w:val="24"/>
                <w:szCs w:val="24"/>
                <w:u w:val="single"/>
                <w:rtl w:val="0"/>
                <w:lang w:val="en-US"/>
              </w:rPr>
              <w:t xml:space="preserve">Lead </w:t>
            </w:r>
            <w:r>
              <w:rPr>
                <w:rStyle w:val="None"/>
                <w:rFonts w:ascii="Times New Roman" w:hAnsi="Times New Roman"/>
                <w:sz w:val="24"/>
                <w:szCs w:val="24"/>
                <w:u w:val="single"/>
                <w:rtl w:val="0"/>
                <w:lang w:val="en-US"/>
              </w:rPr>
              <w:t xml:space="preserve">Full Stack Teaching Assistant - Trilogy </w:t>
            </w:r>
            <w:r>
              <w:rPr>
                <w:rStyle w:val="None"/>
                <w:rFonts w:ascii="Quattrocento Sans" w:cs="Quattrocento Sans" w:hAnsi="Quattrocento Sans" w:eastAsia="Quattrocento Sans"/>
                <w:sz w:val="24"/>
                <w:szCs w:val="24"/>
                <w:u w:val="single"/>
                <w:rtl w:val="0"/>
                <w:lang w:val="en-US"/>
              </w:rPr>
              <w:t>Education</w:t>
            </w:r>
            <w:r>
              <w:rPr>
                <w:rStyle w:val="None"/>
                <w:rFonts w:ascii="Times New Roman" w:hAnsi="Times New Roman"/>
                <w:sz w:val="24"/>
                <w:szCs w:val="24"/>
                <w:u w:val="single"/>
                <w:rtl w:val="0"/>
                <w:lang w:val="en-US"/>
              </w:rPr>
              <w:t xml:space="preserve"> </w:t>
            </w:r>
          </w:p>
          <w:p>
            <w:pPr>
              <w:pStyle w:val="Body A"/>
              <w:numPr>
                <w:ilvl w:val="0"/>
                <w:numId w:val="2"/>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Taught over 85 students Full Stack Web Development over the course of a 6 month bootcamp.</w:t>
            </w:r>
          </w:p>
          <w:p>
            <w:pPr>
              <w:pStyle w:val="Body A"/>
              <w:numPr>
                <w:ilvl w:val="0"/>
                <w:numId w:val="2"/>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Explained programming best practices and concepts, reviewed code and provided constructive feedback, assisted with any areas students struggled in understanding, graded projects and homework.</w:t>
            </w:r>
          </w:p>
          <w:p>
            <w:pPr>
              <w:pStyle w:val="Body A"/>
              <w:numPr>
                <w:ilvl w:val="0"/>
                <w:numId w:val="2"/>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 xml:space="preserve">Mentored students how to best navigate learning how to program and maintain a passion for code, </w:t>
            </w:r>
          </w:p>
          <w:p>
            <w:pPr>
              <w:pStyle w:val="Body A"/>
              <w:numPr>
                <w:ilvl w:val="0"/>
                <w:numId w:val="2"/>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Technologies: HTML5, CSS3, Bootstrap, Javascript, JQuery, Node.JS, Express.JS, MySQL,  MongoDB, React.JS, ORM</w:t>
            </w:r>
            <w:r>
              <w:rPr>
                <w:rStyle w:val="None"/>
                <w:rFonts w:ascii="Quattrocento Sans" w:cs="Quattrocento Sans" w:hAnsi="Quattrocento Sans" w:eastAsia="Quattrocento Sans"/>
                <w:sz w:val="20"/>
                <w:szCs w:val="20"/>
                <w:rtl w:val="0"/>
                <w:lang w:val="en-US"/>
              </w:rPr>
              <w:t>’</w:t>
            </w:r>
            <w:r>
              <w:rPr>
                <w:rStyle w:val="None"/>
                <w:rFonts w:ascii="Quattrocento Sans" w:cs="Quattrocento Sans" w:hAnsi="Quattrocento Sans" w:eastAsia="Quattrocento Sans"/>
                <w:sz w:val="20"/>
                <w:szCs w:val="20"/>
                <w:rtl w:val="0"/>
                <w:lang w:val="en-US"/>
              </w:rPr>
              <w:t xml:space="preserve">s, unit testing. </w:t>
            </w:r>
          </w:p>
        </w:tc>
        <w:tc>
          <w:tcPr>
            <w:tcW w:type="dxa" w:w="1950"/>
            <w:tcBorders>
              <w:top w:val="nil"/>
              <w:left w:val="nil"/>
              <w:bottom w:val="single" w:color="a6a6a6" w:sz="8" w:space="0" w:shadow="0" w:frame="0"/>
              <w:right w:val="nil"/>
            </w:tcBorders>
            <w:shd w:val="clear" w:color="auto" w:fill="auto"/>
            <w:tcMar>
              <w:top w:type="dxa" w:w="80"/>
              <w:left w:type="dxa" w:w="80"/>
              <w:bottom w:type="dxa" w:w="80"/>
              <w:right w:type="dxa" w:w="80"/>
            </w:tcMar>
            <w:vAlign w:val="top"/>
          </w:tcPr>
          <w:p>
            <w:pPr>
              <w:pStyle w:val="Body B"/>
              <w:jc w:val="right"/>
            </w:pPr>
            <w:r>
              <w:rPr>
                <w:rStyle w:val="None"/>
                <w:rtl w:val="0"/>
                <w:lang w:val="en-US"/>
              </w:rPr>
              <w:t>2017 - Present</w:t>
            </w:r>
          </w:p>
        </w:tc>
      </w:tr>
      <w:tr>
        <w:tblPrEx>
          <w:shd w:val="clear" w:color="auto" w:fill="d0ddef"/>
        </w:tblPrEx>
        <w:trPr>
          <w:trHeight w:val="460" w:hRule="atLeast"/>
        </w:trPr>
        <w:tc>
          <w:tcPr>
            <w:tcW w:type="dxa" w:w="8722"/>
            <w:tcBorders>
              <w:top w:val="single" w:color="a6a6a6" w:sz="8" w:space="0" w:shadow="0" w:frame="0"/>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pPr>
            <w:r>
              <w:rPr>
                <w:rStyle w:val="None"/>
                <w:rFonts w:ascii="Quattrocento Sans" w:cs="Quattrocento Sans" w:hAnsi="Quattrocento Sans" w:eastAsia="Quattrocento Sans"/>
                <w:sz w:val="24"/>
                <w:szCs w:val="24"/>
                <w:u w:val="single"/>
                <w:rtl w:val="0"/>
                <w:lang w:val="en-US"/>
              </w:rPr>
              <w:t>Product Account Manager (Performance &amp; Analytics) - BMC Software</w:t>
            </w:r>
          </w:p>
        </w:tc>
        <w:tc>
          <w:tcPr>
            <w:tcW w:type="dxa" w:w="1950"/>
            <w:tcBorders>
              <w:top w:val="single" w:color="a6a6a6" w:sz="8" w:space="0" w:shadow="0" w:frame="0"/>
              <w:left w:val="nil"/>
              <w:bottom w:val="nil"/>
              <w:right w:val="nil"/>
            </w:tcBorders>
            <w:shd w:val="clear" w:color="auto" w:fill="auto"/>
            <w:tcMar>
              <w:top w:type="dxa" w:w="80"/>
              <w:left w:type="dxa" w:w="80"/>
              <w:bottom w:type="dxa" w:w="80"/>
              <w:right w:type="dxa" w:w="80"/>
            </w:tcMar>
            <w:vAlign w:val="top"/>
          </w:tcPr>
          <w:p>
            <w:pPr>
              <w:pStyle w:val="Body B"/>
              <w:jc w:val="right"/>
            </w:pPr>
            <w:r>
              <w:rPr>
                <w:rStyle w:val="None"/>
                <w:rtl w:val="0"/>
                <w:lang w:val="en-US"/>
              </w:rPr>
              <w:t>2015 - 2017</w:t>
            </w:r>
          </w:p>
        </w:tc>
      </w:tr>
      <w:tr>
        <w:tblPrEx>
          <w:shd w:val="clear" w:color="auto" w:fill="d0ddef"/>
        </w:tblPrEx>
        <w:trPr>
          <w:trHeight w:val="1565" w:hRule="atLeast"/>
        </w:trPr>
        <w:tc>
          <w:tcPr>
            <w:tcW w:type="dxa" w:w="10672"/>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Body A"/>
              <w:numPr>
                <w:ilvl w:val="0"/>
                <w:numId w:val="3"/>
              </w:numPr>
              <w:spacing w:before="60" w:after="60" w:line="240" w:lineRule="auto"/>
              <w:rPr>
                <w:sz w:val="20"/>
                <w:szCs w:val="20"/>
                <w:lang w:val="en-US"/>
              </w:rPr>
            </w:pPr>
            <w:r>
              <w:rPr>
                <w:rStyle w:val="None"/>
                <w:rFonts w:ascii="Quattrocento Sans" w:cs="Quattrocento Sans" w:hAnsi="Quattrocento Sans" w:eastAsia="Quattrocento Sans"/>
                <w:sz w:val="20"/>
                <w:szCs w:val="20"/>
                <w:rtl w:val="0"/>
                <w:lang w:val="en-US"/>
              </w:rPr>
              <w:t>Review customer technical requirements and make product recommendations and assist throughout solution review and implementation.</w:t>
            </w:r>
          </w:p>
          <w:p>
            <w:pPr>
              <w:pStyle w:val="Body A"/>
              <w:numPr>
                <w:ilvl w:val="0"/>
                <w:numId w:val="3"/>
              </w:numPr>
              <w:bidi w:val="0"/>
              <w:spacing w:before="60" w:after="60" w:line="240" w:lineRule="auto"/>
              <w:ind w:right="0"/>
              <w:jc w:val="left"/>
              <w:rPr>
                <w:sz w:val="20"/>
                <w:szCs w:val="20"/>
                <w:rtl w:val="0"/>
                <w:lang w:val="en-US"/>
              </w:rPr>
            </w:pPr>
            <w:r>
              <w:rPr>
                <w:rStyle w:val="None"/>
                <w:rFonts w:ascii="Quattrocento Sans" w:cs="Quattrocento Sans" w:hAnsi="Quattrocento Sans" w:eastAsia="Quattrocento Sans"/>
                <w:sz w:val="20"/>
                <w:szCs w:val="20"/>
                <w:rtl w:val="0"/>
                <w:lang w:val="en-US"/>
              </w:rPr>
              <w:t>Experience communicating with C Level, VP, and Director within IT in regards to Performance &amp; Analytics tools.</w:t>
            </w:r>
          </w:p>
          <w:p>
            <w:pPr>
              <w:pStyle w:val="Body A"/>
              <w:numPr>
                <w:ilvl w:val="0"/>
                <w:numId w:val="3"/>
              </w:numPr>
              <w:bidi w:val="0"/>
              <w:spacing w:before="60" w:after="60" w:line="240" w:lineRule="auto"/>
              <w:ind w:right="0"/>
              <w:jc w:val="left"/>
              <w:rPr>
                <w:sz w:val="20"/>
                <w:szCs w:val="20"/>
                <w:rtl w:val="0"/>
                <w:lang w:val="en-US"/>
              </w:rPr>
            </w:pPr>
            <w:r>
              <w:rPr>
                <w:rStyle w:val="None"/>
                <w:sz w:val="20"/>
                <w:szCs w:val="20"/>
                <w:rtl w:val="0"/>
                <w:lang w:val="en-US"/>
              </w:rPr>
              <w:t>T</w:t>
            </w:r>
            <w:r>
              <w:rPr>
                <w:rStyle w:val="None"/>
                <w:rFonts w:ascii="Quattrocento Sans" w:cs="Quattrocento Sans" w:hAnsi="Quattrocento Sans" w:eastAsia="Quattrocento Sans"/>
                <w:sz w:val="20"/>
                <w:szCs w:val="20"/>
                <w:rtl w:val="0"/>
                <w:lang w:val="en-US"/>
              </w:rPr>
              <w:t>rained new team members across multiple product pillars.</w:t>
            </w:r>
          </w:p>
        </w:tc>
      </w:tr>
      <w:tr>
        <w:tblPrEx>
          <w:shd w:val="clear" w:color="auto" w:fill="d0ddef"/>
        </w:tblPrEx>
        <w:trPr>
          <w:trHeight w:val="1697" w:hRule="atLeast"/>
        </w:trPr>
        <w:tc>
          <w:tcPr>
            <w:tcW w:type="dxa" w:w="10672"/>
            <w:gridSpan w:val="2"/>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Body A"/>
              <w:spacing w:before="60" w:after="60" w:line="240" w:lineRule="auto"/>
              <w:rPr>
                <w:rStyle w:val="None"/>
                <w:rFonts w:ascii="Quattrocento Sans" w:cs="Quattrocento Sans" w:hAnsi="Quattrocento Sans" w:eastAsia="Quattrocento Sans"/>
              </w:rPr>
            </w:pPr>
            <w:r>
              <w:rPr>
                <w:rStyle w:val="None"/>
                <w:rFonts w:ascii="Quattrocento Sans" w:cs="Quattrocento Sans" w:hAnsi="Quattrocento Sans" w:eastAsia="Quattrocento Sans"/>
                <w:rtl w:val="0"/>
                <w:lang w:val="en-US"/>
              </w:rPr>
              <w:t>EDUCATION</w:t>
            </w:r>
          </w:p>
          <w:p>
            <w:pPr>
              <w:pStyle w:val="Body A"/>
              <w:bidi w:val="0"/>
              <w:spacing w:before="60" w:after="60" w:line="240" w:lineRule="auto"/>
              <w:ind w:left="0" w:right="0" w:firstLine="0"/>
              <w:jc w:val="left"/>
              <w:rPr>
                <w:rStyle w:val="None"/>
                <w:rFonts w:ascii="Quattrocento Sans" w:cs="Quattrocento Sans" w:hAnsi="Quattrocento Sans" w:eastAsia="Quattrocento Sans"/>
                <w:b w:val="1"/>
                <w:bCs w:val="1"/>
                <w:rtl w:val="0"/>
              </w:rPr>
            </w:pPr>
            <w:r>
              <w:rPr>
                <w:rStyle w:val="None"/>
                <w:rFonts w:ascii="Quattrocento Sans" w:cs="Quattrocento Sans" w:hAnsi="Quattrocento Sans" w:eastAsia="Quattrocento Sans"/>
                <w:b w:val="1"/>
                <w:bCs w:val="1"/>
                <w:rtl w:val="0"/>
                <w:lang w:val="en-US"/>
              </w:rPr>
              <w:t>University of North Carolina at Chapel Hill</w:t>
            </w:r>
          </w:p>
          <w:p>
            <w:pPr>
              <w:pStyle w:val="Body A"/>
              <w:bidi w:val="0"/>
              <w:spacing w:before="60" w:after="60" w:line="240" w:lineRule="auto"/>
              <w:ind w:left="0" w:right="0" w:firstLine="0"/>
              <w:jc w:val="left"/>
              <w:rPr>
                <w:rStyle w:val="None"/>
                <w:rFonts w:ascii="Quattrocento Sans" w:cs="Quattrocento Sans" w:hAnsi="Quattrocento Sans" w:eastAsia="Quattrocento Sans"/>
                <w:b w:val="1"/>
                <w:bCs w:val="1"/>
                <w:rtl w:val="0"/>
              </w:rPr>
            </w:pPr>
            <w:r>
              <w:rPr>
                <w:rStyle w:val="None"/>
                <w:rFonts w:ascii="Quattrocento Sans" w:cs="Quattrocento Sans" w:hAnsi="Quattrocento Sans" w:eastAsia="Quattrocento Sans"/>
                <w:b w:val="0"/>
                <w:bCs w:val="0"/>
                <w:rtl w:val="0"/>
                <w:lang w:val="en-US"/>
              </w:rPr>
              <w:t>Full-Stack Coding Bootcamp</w:t>
            </w:r>
          </w:p>
          <w:p>
            <w:pPr>
              <w:pStyle w:val="Body A"/>
              <w:bidi w:val="0"/>
              <w:spacing w:before="20" w:after="40" w:line="240" w:lineRule="auto"/>
              <w:ind w:left="0" w:right="0" w:firstLine="0"/>
              <w:jc w:val="left"/>
              <w:rPr>
                <w:rStyle w:val="None"/>
                <w:rFonts w:ascii="Times New Roman" w:cs="Times New Roman" w:hAnsi="Times New Roman" w:eastAsia="Times New Roman"/>
                <w:b w:val="1"/>
                <w:bCs w:val="1"/>
                <w:sz w:val="20"/>
                <w:szCs w:val="20"/>
                <w:rtl w:val="0"/>
              </w:rPr>
            </w:pPr>
            <w:r>
              <w:rPr>
                <w:rStyle w:val="None"/>
                <w:rFonts w:ascii="Times New Roman" w:hAnsi="Times New Roman"/>
                <w:b w:val="1"/>
                <w:bCs w:val="1"/>
                <w:sz w:val="20"/>
                <w:szCs w:val="20"/>
                <w:rtl w:val="0"/>
                <w:lang w:val="en-US"/>
              </w:rPr>
              <w:t xml:space="preserve">Campbell </w:t>
            </w:r>
            <w:r>
              <w:rPr>
                <w:rStyle w:val="None"/>
                <w:rFonts w:ascii="Times New Roman" w:hAnsi="Times New Roman"/>
                <w:b w:val="1"/>
                <w:bCs w:val="1"/>
                <w:sz w:val="22"/>
                <w:szCs w:val="22"/>
                <w:rtl w:val="0"/>
                <w:lang w:val="en-US"/>
              </w:rPr>
              <w:t>University</w:t>
            </w:r>
          </w:p>
          <w:p>
            <w:pPr>
              <w:pStyle w:val="Body A"/>
              <w:bidi w:val="0"/>
              <w:spacing w:before="20" w:after="40" w:line="240" w:lineRule="auto"/>
              <w:ind w:left="0" w:right="0" w:firstLine="0"/>
              <w:jc w:val="left"/>
              <w:rPr>
                <w:rtl w:val="0"/>
              </w:rPr>
            </w:pPr>
            <w:r>
              <w:rPr>
                <w:rStyle w:val="None"/>
                <w:rFonts w:ascii="Times New Roman" w:hAnsi="Times New Roman"/>
                <w:sz w:val="20"/>
                <w:szCs w:val="20"/>
                <w:rtl w:val="0"/>
                <w:lang w:val="en-US"/>
              </w:rPr>
              <w:t xml:space="preserve">B.S., Business Administration </w:t>
            </w:r>
          </w:p>
        </w:tc>
      </w:tr>
    </w:tbl>
    <w:p>
      <w:pPr>
        <w:pStyle w:val="Body A"/>
        <w:spacing w:after="360" w:line="240" w:lineRule="auto"/>
        <w:ind w:left="972" w:hanging="972"/>
        <w:jc w:val="center"/>
        <w:rPr>
          <w:rStyle w:val="None"/>
          <w:rFonts w:ascii="Quattrocento Sans" w:cs="Quattrocento Sans" w:hAnsi="Quattrocento Sans" w:eastAsia="Quattrocento Sans"/>
        </w:rPr>
      </w:pPr>
    </w:p>
    <w:p>
      <w:pPr>
        <w:pStyle w:val="Body A"/>
        <w:spacing w:after="360" w:line="240" w:lineRule="auto"/>
        <w:ind w:left="864" w:hanging="864"/>
        <w:jc w:val="center"/>
        <w:rPr>
          <w:rFonts w:ascii="Quattrocento Sans" w:cs="Quattrocento Sans" w:hAnsi="Quattrocento Sans" w:eastAsia="Quattrocento Sans"/>
        </w:rPr>
      </w:pPr>
    </w:p>
    <w:p>
      <w:pPr>
        <w:pStyle w:val="Body A"/>
        <w:spacing w:after="360" w:line="240" w:lineRule="auto"/>
        <w:ind w:left="756" w:hanging="756"/>
        <w:jc w:val="center"/>
        <w:rPr>
          <w:rFonts w:ascii="Quattrocento Sans" w:cs="Quattrocento Sans" w:hAnsi="Quattrocento Sans" w:eastAsia="Quattrocento Sans"/>
        </w:rPr>
      </w:pPr>
    </w:p>
    <w:p>
      <w:pPr>
        <w:pStyle w:val="Body A"/>
        <w:spacing w:after="360" w:line="240" w:lineRule="auto"/>
        <w:ind w:left="648" w:hanging="648"/>
        <w:jc w:val="center"/>
        <w:rPr>
          <w:rFonts w:ascii="Quattrocento Sans" w:cs="Quattrocento Sans" w:hAnsi="Quattrocento Sans" w:eastAsia="Quattrocento Sans"/>
        </w:rPr>
      </w:pPr>
    </w:p>
    <w:p>
      <w:pPr>
        <w:pStyle w:val="Body A"/>
        <w:spacing w:after="360" w:line="240" w:lineRule="auto"/>
        <w:ind w:left="540" w:hanging="540"/>
        <w:jc w:val="center"/>
        <w:rPr>
          <w:rFonts w:ascii="Quattrocento Sans" w:cs="Quattrocento Sans" w:hAnsi="Quattrocento Sans" w:eastAsia="Quattrocento Sans"/>
        </w:rPr>
      </w:pPr>
    </w:p>
    <w:p>
      <w:pPr>
        <w:pStyle w:val="Body A"/>
        <w:spacing w:after="360" w:line="240" w:lineRule="auto"/>
        <w:ind w:left="432" w:hanging="432"/>
        <w:jc w:val="center"/>
        <w:rPr>
          <w:rFonts w:ascii="Quattrocento Sans" w:cs="Quattrocento Sans" w:hAnsi="Quattrocento Sans" w:eastAsia="Quattrocento Sans"/>
        </w:rPr>
      </w:pPr>
    </w:p>
    <w:p>
      <w:pPr>
        <w:pStyle w:val="Body A"/>
        <w:spacing w:after="360" w:line="240" w:lineRule="auto"/>
        <w:ind w:left="324" w:hanging="324"/>
        <w:jc w:val="center"/>
        <w:rPr>
          <w:rFonts w:ascii="Quattrocento Sans" w:cs="Quattrocento Sans" w:hAnsi="Quattrocento Sans" w:eastAsia="Quattrocento Sans"/>
        </w:rPr>
      </w:pPr>
    </w:p>
    <w:p>
      <w:pPr>
        <w:pStyle w:val="Body A"/>
        <w:spacing w:after="360" w:line="240" w:lineRule="auto"/>
        <w:ind w:left="216" w:hanging="216"/>
        <w:jc w:val="center"/>
        <w:rPr>
          <w:rFonts w:ascii="Quattrocento Sans" w:cs="Quattrocento Sans" w:hAnsi="Quattrocento Sans" w:eastAsia="Quattrocento Sans"/>
        </w:rPr>
      </w:pPr>
    </w:p>
    <w:p>
      <w:pPr>
        <w:pStyle w:val="Body A"/>
        <w:spacing w:after="360" w:line="240" w:lineRule="auto"/>
        <w:ind w:left="108" w:hanging="108"/>
        <w:jc w:val="center"/>
        <w:rPr>
          <w:rFonts w:ascii="Quattrocento Sans" w:cs="Quattrocento Sans" w:hAnsi="Quattrocento Sans" w:eastAsia="Quattrocento Sans"/>
        </w:rPr>
      </w:pPr>
    </w:p>
    <w:p>
      <w:pPr>
        <w:pStyle w:val="Body A"/>
        <w:spacing w:after="360" w:line="240" w:lineRule="auto"/>
        <w:jc w:val="center"/>
      </w:pPr>
      <w:r>
        <w:rPr>
          <w:rStyle w:val="None"/>
          <w:rFonts w:ascii="Quattrocento Sans" w:cs="Quattrocento Sans" w:hAnsi="Quattrocento Sans" w:eastAsia="Quattrocento Sans"/>
        </w:rPr>
        <w:br w:type="textWrapping"/>
      </w:r>
    </w:p>
    <w:sectPr>
      <w:headerReference w:type="default" r:id="rId4"/>
      <w:footerReference w:type="default" r:id="rId5"/>
      <w:pgSz w:w="12240" w:h="15840" w:orient="portrait"/>
      <w:pgMar w:top="720" w:right="720" w:bottom="36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Quattrocento Sans">
    <w:charset w:val="00"/>
    <w:family w:val="roman"/>
    <w:pitch w:val="default"/>
  </w:font>
  <w:font w:name="Time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Quattrocento Sans" w:cs="Quattrocento Sans" w:hAnsi="Quattrocento Sans" w:eastAsia="Quattrocento Sans"/>
      <w:color w:val="7f7f7f"/>
      <w:u w:color="7f7f7f"/>
      <w:lang w:val="en-US"/>
    </w:rPr>
  </w:style>
  <w:style w:type="character" w:styleId="Hyperlink.1">
    <w:name w:val="Hyperlink.1"/>
    <w:basedOn w:val="None"/>
    <w:next w:val="Hyperlink.1"/>
    <w:rPr>
      <w:rFonts w:ascii="Quattrocento Sans" w:cs="Quattrocento Sans" w:hAnsi="Quattrocento Sans" w:eastAsia="Quattrocento Sans"/>
      <w:color w:val="1155cc"/>
      <w:u w:val="single" w:color="1155cc"/>
    </w:rPr>
  </w:style>
  <w:style w:type="character" w:styleId="Hyperlink.2">
    <w:name w:val="Hyperlink.2"/>
    <w:basedOn w:val="None"/>
    <w:next w:val="Hyperlink.2"/>
    <w:rPr>
      <w:rFonts w:ascii="Quattrocento Sans" w:cs="Quattrocento Sans" w:hAnsi="Quattrocento Sans" w:eastAsia="Quattrocento Sans"/>
      <w:color w:val="0563c1"/>
      <w:u w:val="single" w:color="0563c1"/>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