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-mining-final"/>
      <w:r>
        <w:t xml:space="preserve">data-mining-final</w:t>
      </w:r>
      <w:bookmarkEnd w:id="20"/>
    </w:p>
    <w:p>
      <w:pPr>
        <w:pStyle w:val="FirstParagraph"/>
      </w:pPr>
      <w:r>
        <w:t xml:space="preserve">author:</w:t>
      </w:r>
      <w:r>
        <w:t xml:space="preserve"> </w:t>
      </w:r>
      <w:r>
        <w:t xml:space="preserve">Noah Love</w:t>
      </w:r>
      <w:r>
        <w:t xml:space="preserve"> </w:t>
      </w:r>
      <w:r>
        <w:t xml:space="preserve">Blinda</w:t>
      </w:r>
    </w:p>
    <w:p>
      <w:pPr>
        <w:numPr>
          <w:numId w:val="1001"/>
          <w:ilvl w:val="0"/>
        </w:numPr>
      </w:pPr>
      <w:r>
        <w:t xml:space="preserve">Introduction and Conclusion (5 pts)</w:t>
      </w:r>
    </w:p>
    <w:p>
      <w:pPr>
        <w:numPr>
          <w:numId w:val="1001"/>
          <w:ilvl w:val="0"/>
        </w:numPr>
      </w:pPr>
      <w:r>
        <w:t xml:space="preserve">a non-obvious insights –&gt; further investigations (similar to the observation step in the scientific method)</w:t>
      </w:r>
    </w:p>
    <w:p>
      <w:pPr>
        <w:numPr>
          <w:numId w:val="1001"/>
          <w:ilvl w:val="0"/>
        </w:numPr>
      </w:pPr>
      <w:r>
        <w:t xml:space="preserve">A metric or algorithm that quickly filters or sorts large amounts of data for people</w:t>
      </w:r>
    </w:p>
    <w:p>
      <w:pPr>
        <w:numPr>
          <w:numId w:val="1001"/>
          <w:ilvl w:val="0"/>
        </w:numPr>
      </w:pPr>
      <w:r>
        <w:t xml:space="preserve">an audience and articulate the potential value</w:t>
      </w:r>
    </w:p>
    <w:p>
      <w:pPr>
        <w:numPr>
          <w:numId w:val="1001"/>
          <w:ilvl w:val="0"/>
        </w:numPr>
      </w:pPr>
      <w:r>
        <w:t xml:space="preserve">at least 2 datasets or a single large dataset for your project.articulate how the datasets complement each other</w:t>
      </w:r>
    </w:p>
    <w:p>
      <w:pPr>
        <w:numPr>
          <w:numId w:val="1001"/>
          <w:ilvl w:val="0"/>
        </w:numPr>
      </w:pPr>
      <w:r>
        <w:t xml:space="preserve">You must use an algorithm to explore the relationship between different features in the data similar to Project 1.</w:t>
      </w:r>
    </w:p>
    <w:p>
      <w:pPr>
        <w:numPr>
          <w:numId w:val="1001"/>
          <w:ilvl w:val="0"/>
        </w:numPr>
      </w:pPr>
      <w:r>
        <w:t xml:space="preserve">Please verify the results from your mining whether is due to chance or likely a real pattern.</w:t>
      </w:r>
    </w:p>
    <w:p>
      <w:pPr>
        <w:pStyle w:val="Heading2"/>
      </w:pPr>
      <w:bookmarkStart w:id="21" w:name="datasets"/>
      <w:r>
        <w:t xml:space="preserve">Datasets</w:t>
      </w:r>
      <w:bookmarkEnd w:id="21"/>
    </w:p>
    <w:p>
      <w:pPr>
        <w:pStyle w:val="FirstParagraph"/>
      </w:pPr>
      <w:r>
        <w:t xml:space="preserve">The data sets are difficult to keep track of by themselves. They have to each be downloaded separately. As a result, each is listed here for reference:</w:t>
      </w:r>
    </w:p>
    <w:p>
      <w:pPr>
        <w:pStyle w:val="BodyText"/>
      </w:pPr>
      <w:r>
        <w:t xml:space="preserve">consumer_price_index_urban: Consumer Price Index for All Urban Consumers: All Items in U.S. City Average (CPIAUCSL)</w:t>
      </w:r>
    </w:p>
    <w:p>
      <w:pPr>
        <w:pStyle w:val="BodyText"/>
      </w:pPr>
      <w:hyperlink r:id="rId22">
        <w:r>
          <w:rPr>
            <w:rStyle w:val="Hyperlink"/>
          </w:rPr>
          <w:t xml:space="preserve">https://fred.stlouisfed.org/series/CPIAUCSL</w:t>
        </w:r>
      </w:hyperlink>
    </w:p>
    <w:p>
      <w:pPr>
        <w:pStyle w:val="BodyText"/>
      </w:pPr>
      <w:r>
        <w:t xml:space="preserve">inflation_expectation: University of Michigan: Inflation Expectation (MICH)</w:t>
      </w:r>
    </w:p>
    <w:p>
      <w:pPr>
        <w:pStyle w:val="BodyText"/>
      </w:pPr>
      <w:r>
        <w:t xml:space="preserve">ten_year_treasury: 10-Year Treasury Constant Maturity Rate (DGS10)</w:t>
      </w:r>
    </w:p>
    <w:p>
      <w:pPr>
        <w:pStyle w:val="BodyText"/>
      </w:pPr>
      <w:hyperlink r:id="rId23">
        <w:r>
          <w:rPr>
            <w:rStyle w:val="Hyperlink"/>
          </w:rPr>
          <w:t xml:space="preserve">https://fred.stlouisfed.org/series/DGS10</w:t>
        </w:r>
      </w:hyperlink>
    </w:p>
    <w:p>
      <w:pPr>
        <w:pStyle w:val="BodyText"/>
      </w:pPr>
      <w:r>
        <w:t xml:space="preserve">ten_minus_two_treasury: 10-Year Treasury Constant Maturity Minus 2-Year Treasury Constant Maturity (T10Y2Y)</w:t>
      </w:r>
    </w:p>
    <w:p>
      <w:pPr>
        <w:pStyle w:val="BodyText"/>
      </w:pPr>
      <w:hyperlink r:id="rId24">
        <w:r>
          <w:rPr>
            <w:rStyle w:val="Hyperlink"/>
          </w:rPr>
          <w:t xml:space="preserve">https://fred.stlouisfed.org/series/T10Y2Y</w:t>
        </w:r>
      </w:hyperlink>
    </w:p>
    <w:p>
      <w:pPr>
        <w:pStyle w:val="BodyText"/>
      </w:pPr>
      <w:r>
        <w:t xml:space="preserve">ten_minus_three_months_treasury: 10-Year Treasury Constant Maturity Minus 3-Month Treasury Constant Maturity (T10Y3M)</w:t>
      </w:r>
    </w:p>
    <w:p>
      <w:pPr>
        <w:pStyle w:val="BodyText"/>
      </w:pPr>
      <w:hyperlink r:id="rId25">
        <w:r>
          <w:rPr>
            <w:rStyle w:val="Hyperlink"/>
          </w:rPr>
          <w:t xml:space="preserve">https://fred.stlouisfed.org/series/T10Y3M</w:t>
        </w:r>
      </w:hyperlink>
    </w:p>
    <w:p>
      <w:pPr>
        <w:pStyle w:val="BodyText"/>
      </w:pPr>
      <w:r>
        <w:t xml:space="preserve">unemployment_rate: Unemployment Rate (UNRATE)</w:t>
      </w:r>
    </w:p>
    <w:p>
      <w:pPr>
        <w:pStyle w:val="BodyText"/>
      </w:pPr>
      <w:hyperlink r:id="rId26">
        <w:r>
          <w:rPr>
            <w:rStyle w:val="Hyperlink"/>
          </w:rPr>
          <w:t xml:space="preserve">https://fred.stlouisfed.org/series/UNRATE</w:t>
        </w:r>
      </w:hyperlink>
    </w:p>
    <w:p>
      <w:pPr>
        <w:pStyle w:val="BodyText"/>
      </w:pPr>
      <w:r>
        <w:t xml:space="preserve">real_gdp: Real Gross Domestic Product (GDPC1)</w:t>
      </w:r>
      <w:r>
        <w:br w:type="textWrapping"/>
      </w:r>
      <w:hyperlink r:id="rId27">
        <w:r>
          <w:rPr>
            <w:rStyle w:val="Hyperlink"/>
          </w:rPr>
          <w:t xml:space="preserve">https://fred.stlouisfed.org/series/GDPC1</w:t>
        </w:r>
      </w:hyperlink>
    </w:p>
    <w:p>
      <w:pPr>
        <w:pStyle w:val="BodyText"/>
      </w:pPr>
      <w:r>
        <w:t xml:space="preserve">eff_fed_funds_rate: Effective Federal Funds Rate (FEDFUNDS)</w:t>
      </w:r>
    </w:p>
    <w:p>
      <w:pPr>
        <w:pStyle w:val="BodyText"/>
      </w:pPr>
      <w:hyperlink r:id="rId28">
        <w:r>
          <w:rPr>
            <w:rStyle w:val="Hyperlink"/>
          </w:rPr>
          <w:t xml:space="preserve">https://fred.stlouisfed.org/series/FEDFUNDS</w:t>
        </w:r>
      </w:hyperlink>
    </w:p>
    <w:p>
      <w:pPr>
        <w:pStyle w:val="BodyText"/>
      </w:pPr>
      <w:r>
        <w:t xml:space="preserve">gdp: Gross Domestic Product (GDP)</w:t>
      </w:r>
    </w:p>
    <w:p>
      <w:pPr>
        <w:pStyle w:val="BodyText"/>
      </w:pPr>
      <w:hyperlink r:id="rId29">
        <w:r>
          <w:rPr>
            <w:rStyle w:val="Hyperlink"/>
          </w:rPr>
          <w:t xml:space="preserve">https://fred.stlouisfed.org/series/GDP</w:t>
        </w:r>
      </w:hyperlink>
    </w:p>
    <w:p>
      <w:pPr>
        <w:pStyle w:val="BodyText"/>
      </w:pPr>
      <w:r>
        <w:t xml:space="preserve">thirty_year_fixed_mortgage: 30-Year Fixed Rate Mortgage Average in the United States (MORTGAGE30US)</w:t>
      </w:r>
    </w:p>
    <w:p>
      <w:pPr>
        <w:pStyle w:val="BodyText"/>
      </w:pPr>
      <w:hyperlink r:id="rId30">
        <w:r>
          <w:rPr>
            <w:rStyle w:val="Hyperlink"/>
          </w:rPr>
          <w:t xml:space="preserve">https://fred.stlouisfed.org/series/MORTGAGE30US</w:t>
        </w:r>
      </w:hyperlink>
    </w:p>
    <w:p>
      <w:pPr>
        <w:pStyle w:val="BodyText"/>
      </w:pPr>
      <w:r>
        <w:t xml:space="preserve">velocity_of_mtwo: Velocity of M2 Money Stock (M2V)</w:t>
      </w:r>
    </w:p>
    <w:p>
      <w:pPr>
        <w:pStyle w:val="BodyText"/>
      </w:pPr>
      <w:hyperlink r:id="rId31">
        <w:r>
          <w:rPr>
            <w:rStyle w:val="Hyperlink"/>
          </w:rPr>
          <w:t xml:space="preserve">https://fred.stlouisfed.org/series/M2V</w:t>
        </w:r>
      </w:hyperlink>
    </w:p>
    <w:p>
      <w:pPr>
        <w:pStyle w:val="BodyText"/>
      </w:pPr>
      <w:r>
        <w:t xml:space="preserve">s_and_p: S&amp;P/Case-Shiller U.S. National Home Price Index (CSUSHPINSA)</w:t>
      </w:r>
    </w:p>
    <w:p>
      <w:pPr>
        <w:pStyle w:val="BodyText"/>
      </w:pPr>
      <w:hyperlink r:id="rId32">
        <w:r>
          <w:rPr>
            <w:rStyle w:val="Hyperlink"/>
          </w:rPr>
          <w:t xml:space="preserve">https://fred.stlouisfed.org/series/CSUSHPINSA</w:t>
        </w:r>
      </w:hyperlink>
    </w:p>
    <w:p>
      <w:pPr>
        <w:pStyle w:val="BodyText"/>
      </w:pPr>
      <w:r>
        <w:t xml:space="preserve">m_one: M1 Money Stock (M1SL)</w:t>
      </w:r>
    </w:p>
    <w:p>
      <w:pPr>
        <w:pStyle w:val="BodyText"/>
      </w:pPr>
      <w:hyperlink r:id="rId33">
        <w:r>
          <w:rPr>
            <w:rStyle w:val="Hyperlink"/>
          </w:rPr>
          <w:t xml:space="preserve">https://fred.stlouisfed.org/series/M1SL</w:t>
        </w:r>
      </w:hyperlink>
    </w:p>
    <w:p>
      <w:pPr>
        <w:pStyle w:val="BodyText"/>
      </w:pPr>
      <w:r>
        <w:t xml:space="preserve">m_two: M2 Money Stock (M2SL)</w:t>
      </w:r>
    </w:p>
    <w:p>
      <w:pPr>
        <w:pStyle w:val="BodyText"/>
      </w:pPr>
      <w:hyperlink r:id="rId34">
        <w:r>
          <w:rPr>
            <w:rStyle w:val="Hyperlink"/>
          </w:rPr>
          <w:t xml:space="preserve">https://fred.stlouisfed.org/series/M2SL</w:t>
        </w:r>
      </w:hyperlink>
    </w:p>
    <w:p>
      <w:pPr>
        <w:pStyle w:val="BodyText"/>
      </w:pPr>
      <w:r>
        <w:t xml:space="preserve">federal_debt_percent_of_gdp: Federal Debt: Total Public Debt as Percent of Gross Domestic Product (GFDEGDQ188S)</w:t>
      </w:r>
    </w:p>
    <w:p>
      <w:pPr>
        <w:pStyle w:val="BodyText"/>
      </w:pPr>
      <w:hyperlink r:id="rId35">
        <w:r>
          <w:rPr>
            <w:rStyle w:val="Hyperlink"/>
          </w:rPr>
          <w:t xml:space="preserve">https://fred.stlouisfed.org/series/GFDEGDQ188S</w:t>
        </w:r>
      </w:hyperlink>
    </w:p>
    <w:p>
      <w:pPr>
        <w:pStyle w:val="BodyText"/>
      </w:pPr>
      <w:r>
        <w:t xml:space="preserve">all_employees_minus_farmers: All Employees, Total Nonfarm (PAYEMS)</w:t>
      </w:r>
    </w:p>
    <w:p>
      <w:pPr>
        <w:pStyle w:val="BodyText"/>
      </w:pPr>
      <w:hyperlink r:id="rId36">
        <w:r>
          <w:rPr>
            <w:rStyle w:val="Hyperlink"/>
          </w:rPr>
          <w:t xml:space="preserve">https://fred.stlouisfed.org/series/PAYEMS</w:t>
        </w:r>
      </w:hyperlink>
    </w:p>
    <w:p>
      <w:pPr>
        <w:pStyle w:val="BodyText"/>
      </w:pPr>
      <w:r>
        <w:t xml:space="preserve">personal_savings_rate: Personal Saving Rate (PSAVERT)</w:t>
      </w:r>
    </w:p>
    <w:p>
      <w:pPr>
        <w:pStyle w:val="BodyText"/>
      </w:pPr>
      <w:hyperlink r:id="rId37">
        <w:r>
          <w:rPr>
            <w:rStyle w:val="Hyperlink"/>
          </w:rPr>
          <w:t xml:space="preserve">https://fred.stlouisfed.org/series/PSAVERT</w:t>
        </w:r>
      </w:hyperlink>
    </w:p>
    <w:p>
      <w:pPr>
        <w:pStyle w:val="BodyText"/>
      </w:pPr>
      <w:r>
        <w:t xml:space="preserve">aaa_corporate_bond_yield: Moody’s Seasoned Aaa Corporate Bond Yield (AAA)</w:t>
      </w:r>
    </w:p>
    <w:p>
      <w:pPr>
        <w:pStyle w:val="BodyText"/>
      </w:pPr>
      <w:hyperlink r:id="rId38">
        <w:r>
          <w:rPr>
            <w:rStyle w:val="Hyperlink"/>
          </w:rPr>
          <w:t xml:space="preserve">https://fred.stlouisfed.org/series/AAA</w:t>
        </w:r>
      </w:hyperlink>
    </w:p>
    <w:p>
      <w:pPr>
        <w:pStyle w:val="BodyText"/>
      </w:pPr>
      <w:r>
        <w:t xml:space="preserve">personal_consumption_expenditures: Personal Consumption Expenditures (PCE)</w:t>
      </w:r>
    </w:p>
    <w:p>
      <w:pPr>
        <w:pStyle w:val="BodyText"/>
      </w:pPr>
      <w:hyperlink r:id="rId39">
        <w:r>
          <w:rPr>
            <w:rStyle w:val="Hyperlink"/>
          </w:rPr>
          <w:t xml:space="preserve">https://fred.stlouisfed.org/series/PCE</w:t>
        </w:r>
      </w:hyperlink>
    </w:p>
    <w:p>
      <w:pPr>
        <w:pStyle w:val="BodyText"/>
      </w:pPr>
      <w:r>
        <w:t xml:space="preserve">industrial_production_index: Industrial Production: Total Index (INDPRO)</w:t>
      </w:r>
    </w:p>
    <w:p>
      <w:pPr>
        <w:pStyle w:val="BodyText"/>
      </w:pPr>
      <w:hyperlink r:id="rId40">
        <w:r>
          <w:rPr>
            <w:rStyle w:val="Hyperlink"/>
          </w:rPr>
          <w:t xml:space="preserve">https://fred.stlouisfed.org/series/INDPRO</w:t>
        </w:r>
      </w:hyperlink>
    </w:p>
    <w:p>
      <w:pPr>
        <w:pStyle w:val="BodyText"/>
      </w:pPr>
      <w:r>
        <w:t xml:space="preserve">federal_debt_total: Federal Debt: Total Public Debt (GFDEBTN)</w:t>
      </w:r>
    </w:p>
    <w:p>
      <w:pPr>
        <w:pStyle w:val="BodyText"/>
      </w:pPr>
      <w:hyperlink r:id="rId41">
        <w:r>
          <w:rPr>
            <w:rStyle w:val="Hyperlink"/>
          </w:rPr>
          <w:t xml:space="preserve">https://fred.stlouisfed.org/series/GFDEBTN</w:t>
        </w:r>
      </w:hyperlink>
    </w:p>
    <w:p>
      <w:pPr>
        <w:pStyle w:val="BodyText"/>
      </w:pPr>
      <w:r>
        <w:t xml:space="preserve">labor_force_participation_rate: Labor Force Participation Rate (CIVPART)</w:t>
      </w:r>
    </w:p>
    <w:p>
      <w:pPr>
        <w:pStyle w:val="BodyText"/>
      </w:pPr>
      <w:hyperlink r:id="rId42">
        <w:r>
          <w:rPr>
            <w:rStyle w:val="Hyperlink"/>
          </w:rPr>
          <w:t xml:space="preserve">https://fred.stlouisfed.org/series/CIVPART</w:t>
        </w:r>
      </w:hyperlink>
    </w:p>
    <w:p>
      <w:pPr>
        <w:pStyle w:val="BodyText"/>
      </w:pPr>
      <w:r>
        <w:t xml:space="preserve">consumer_price_index_nationwide: Consumer Price Index: Total All Items for the United States (CPALTT01USM657N)</w:t>
      </w:r>
    </w:p>
    <w:p>
      <w:pPr>
        <w:pStyle w:val="BodyText"/>
      </w:pPr>
      <w:hyperlink r:id="rId43">
        <w:r>
          <w:rPr>
            <w:rStyle w:val="Hyperlink"/>
          </w:rPr>
          <w:t xml:space="preserve">https://fred.stlouisfed.org/series/CPALTT01USM657N</w:t>
        </w:r>
      </w:hyperlink>
    </w:p>
    <w:p>
      <w:pPr>
        <w:pStyle w:val="BodyText"/>
      </w:pPr>
      <w:r>
        <w:t xml:space="preserve">gold_price: Gold Fixing Price 10:30 A.M. (London time) in London Bullion Market, based in U.S. Dollars (GOLDAMGBD228NLBM)</w:t>
      </w:r>
    </w:p>
    <w:p>
      <w:pPr>
        <w:pStyle w:val="BodyText"/>
      </w:pPr>
      <w:hyperlink r:id="rId44">
        <w:r>
          <w:rPr>
            <w:rStyle w:val="Hyperlink"/>
          </w:rPr>
          <w:t xml:space="preserve">https://fred.stlouisfed.org/series/GOLDAMGBD228NLBM</w:t>
        </w:r>
      </w:hyperlink>
    </w:p>
    <w:p>
      <w:pPr>
        <w:pStyle w:val="BodyText"/>
      </w:pPr>
      <w:r>
        <w:t xml:space="preserve">m_three: M3 for the United States (MABMM301USM189S)</w:t>
      </w:r>
    </w:p>
    <w:p>
      <w:pPr>
        <w:pStyle w:val="BodyText"/>
      </w:pPr>
      <w:hyperlink r:id="rId45">
        <w:r>
          <w:rPr>
            <w:rStyle w:val="Hyperlink"/>
          </w:rPr>
          <w:t xml:space="preserve">https://fred.stlouisfed.org/series/MABMM301USM189S</w:t>
        </w:r>
      </w:hyperlink>
    </w:p>
    <w:p>
      <w:pPr>
        <w:pStyle w:val="BodyText"/>
      </w:pPr>
      <w:r>
        <w:t xml:space="preserve">real_gdp_per_capita: Real gross domestic product per capita (A939RX0Q048SBEA)</w:t>
      </w:r>
    </w:p>
    <w:p>
      <w:pPr>
        <w:pStyle w:val="BodyText"/>
      </w:pPr>
      <w:hyperlink r:id="rId46">
        <w:r>
          <w:rPr>
            <w:rStyle w:val="Hyperlink"/>
          </w:rPr>
          <w:t xml:space="preserve">https://fred.stlouisfed.org/series/A939RX0Q048SBEA</w:t>
        </w:r>
      </w:hyperlink>
    </w:p>
    <w:p>
      <w:pPr>
        <w:pStyle w:val="BodyText"/>
      </w:pPr>
      <w:r>
        <w:t xml:space="preserve">federal_surplus_or_deficit: Federal Surplus or Deficit [-] (FYFSD)</w:t>
      </w:r>
    </w:p>
    <w:p>
      <w:pPr>
        <w:pStyle w:val="BodyText"/>
      </w:pPr>
      <w:hyperlink r:id="rId47">
        <w:r>
          <w:rPr>
            <w:rStyle w:val="Hyperlink"/>
          </w:rPr>
          <w:t xml:space="preserve">https://fred.stlouisfed.org/series/FYFSD</w:t>
        </w:r>
      </w:hyperlink>
    </w:p>
    <w:p>
      <w:pPr>
        <w:pStyle w:val="BodyText"/>
      </w:pPr>
      <w:r>
        <w:t xml:space="preserve">house_price_index_nationwide: All-Transactions House Price Index for the United States (USSTHPI)</w:t>
      </w:r>
    </w:p>
    <w:p>
      <w:pPr>
        <w:pStyle w:val="BodyText"/>
      </w:pPr>
      <w:hyperlink r:id="rId48">
        <w:r>
          <w:rPr>
            <w:rStyle w:val="Hyperlink"/>
          </w:rPr>
          <w:t xml:space="preserve">https://fred.stlouisfed.org/series/USSTHPI</w:t>
        </w:r>
      </w:hyperlink>
    </w:p>
    <w:p>
      <w:pPr>
        <w:pStyle w:val="BodyText"/>
      </w:pPr>
      <w:r>
        <w:t xml:space="preserve">total_vehicle_sales: Total Vehicle Sales (TOTALSA)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fred.stlouisfed.org/series/A939RX0Q048SBEA" TargetMode="External" /><Relationship Type="http://schemas.openxmlformats.org/officeDocument/2006/relationships/hyperlink" Id="rId38" Target="https://fred.stlouisfed.org/series/AAA" TargetMode="External" /><Relationship Type="http://schemas.openxmlformats.org/officeDocument/2006/relationships/hyperlink" Id="rId42" Target="https://fred.stlouisfed.org/series/CIVPART" TargetMode="External" /><Relationship Type="http://schemas.openxmlformats.org/officeDocument/2006/relationships/hyperlink" Id="rId43" Target="https://fred.stlouisfed.org/series/CPALTT01USM657N" TargetMode="External" /><Relationship Type="http://schemas.openxmlformats.org/officeDocument/2006/relationships/hyperlink" Id="rId22" Target="https://fred.stlouisfed.org/series/CPIAUCSL" TargetMode="External" /><Relationship Type="http://schemas.openxmlformats.org/officeDocument/2006/relationships/hyperlink" Id="rId32" Target="https://fred.stlouisfed.org/series/CSUSHPINSA" TargetMode="External" /><Relationship Type="http://schemas.openxmlformats.org/officeDocument/2006/relationships/hyperlink" Id="rId23" Target="https://fred.stlouisfed.org/series/DGS10" TargetMode="External" /><Relationship Type="http://schemas.openxmlformats.org/officeDocument/2006/relationships/hyperlink" Id="rId28" Target="https://fred.stlouisfed.org/series/FEDFUNDS" TargetMode="External" /><Relationship Type="http://schemas.openxmlformats.org/officeDocument/2006/relationships/hyperlink" Id="rId47" Target="https://fred.stlouisfed.org/series/FYFSD" TargetMode="External" /><Relationship Type="http://schemas.openxmlformats.org/officeDocument/2006/relationships/hyperlink" Id="rId29" Target="https://fred.stlouisfed.org/series/GDP" TargetMode="External" /><Relationship Type="http://schemas.openxmlformats.org/officeDocument/2006/relationships/hyperlink" Id="rId27" Target="https://fred.stlouisfed.org/series/GDPC1" TargetMode="External" /><Relationship Type="http://schemas.openxmlformats.org/officeDocument/2006/relationships/hyperlink" Id="rId41" Target="https://fred.stlouisfed.org/series/GFDEBTN" TargetMode="External" /><Relationship Type="http://schemas.openxmlformats.org/officeDocument/2006/relationships/hyperlink" Id="rId35" Target="https://fred.stlouisfed.org/series/GFDEGDQ188S" TargetMode="External" /><Relationship Type="http://schemas.openxmlformats.org/officeDocument/2006/relationships/hyperlink" Id="rId44" Target="https://fred.stlouisfed.org/series/GOLDAMGBD228NLBM" TargetMode="External" /><Relationship Type="http://schemas.openxmlformats.org/officeDocument/2006/relationships/hyperlink" Id="rId40" Target="https://fred.stlouisfed.org/series/INDPRO" TargetMode="External" /><Relationship Type="http://schemas.openxmlformats.org/officeDocument/2006/relationships/hyperlink" Id="rId33" Target="https://fred.stlouisfed.org/series/M1SL" TargetMode="External" /><Relationship Type="http://schemas.openxmlformats.org/officeDocument/2006/relationships/hyperlink" Id="rId34" Target="https://fred.stlouisfed.org/series/M2SL" TargetMode="External" /><Relationship Type="http://schemas.openxmlformats.org/officeDocument/2006/relationships/hyperlink" Id="rId31" Target="https://fred.stlouisfed.org/series/M2V" TargetMode="External" /><Relationship Type="http://schemas.openxmlformats.org/officeDocument/2006/relationships/hyperlink" Id="rId45" Target="https://fred.stlouisfed.org/series/MABMM301USM189S" TargetMode="External" /><Relationship Type="http://schemas.openxmlformats.org/officeDocument/2006/relationships/hyperlink" Id="rId30" Target="https://fred.stlouisfed.org/series/MORTGAGE30US" TargetMode="External" /><Relationship Type="http://schemas.openxmlformats.org/officeDocument/2006/relationships/hyperlink" Id="rId36" Target="https://fred.stlouisfed.org/series/PAYEMS" TargetMode="External" /><Relationship Type="http://schemas.openxmlformats.org/officeDocument/2006/relationships/hyperlink" Id="rId39" Target="https://fred.stlouisfed.org/series/PCE" TargetMode="External" /><Relationship Type="http://schemas.openxmlformats.org/officeDocument/2006/relationships/hyperlink" Id="rId37" Target="https://fred.stlouisfed.org/series/PSAVERT" TargetMode="External" /><Relationship Type="http://schemas.openxmlformats.org/officeDocument/2006/relationships/hyperlink" Id="rId24" Target="https://fred.stlouisfed.org/series/T10Y2Y" TargetMode="External" /><Relationship Type="http://schemas.openxmlformats.org/officeDocument/2006/relationships/hyperlink" Id="rId25" Target="https://fred.stlouisfed.org/series/T10Y3M" TargetMode="External" /><Relationship Type="http://schemas.openxmlformats.org/officeDocument/2006/relationships/hyperlink" Id="rId26" Target="https://fred.stlouisfed.org/series/UNRATE" TargetMode="External" /><Relationship Type="http://schemas.openxmlformats.org/officeDocument/2006/relationships/hyperlink" Id="rId48" Target="https://fred.stlouisfed.org/series/USSTHP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fred.stlouisfed.org/series/A939RX0Q048SBEA" TargetMode="External" /><Relationship Type="http://schemas.openxmlformats.org/officeDocument/2006/relationships/hyperlink" Id="rId38" Target="https://fred.stlouisfed.org/series/AAA" TargetMode="External" /><Relationship Type="http://schemas.openxmlformats.org/officeDocument/2006/relationships/hyperlink" Id="rId42" Target="https://fred.stlouisfed.org/series/CIVPART" TargetMode="External" /><Relationship Type="http://schemas.openxmlformats.org/officeDocument/2006/relationships/hyperlink" Id="rId43" Target="https://fred.stlouisfed.org/series/CPALTT01USM657N" TargetMode="External" /><Relationship Type="http://schemas.openxmlformats.org/officeDocument/2006/relationships/hyperlink" Id="rId22" Target="https://fred.stlouisfed.org/series/CPIAUCSL" TargetMode="External" /><Relationship Type="http://schemas.openxmlformats.org/officeDocument/2006/relationships/hyperlink" Id="rId32" Target="https://fred.stlouisfed.org/series/CSUSHPINSA" TargetMode="External" /><Relationship Type="http://schemas.openxmlformats.org/officeDocument/2006/relationships/hyperlink" Id="rId23" Target="https://fred.stlouisfed.org/series/DGS10" TargetMode="External" /><Relationship Type="http://schemas.openxmlformats.org/officeDocument/2006/relationships/hyperlink" Id="rId28" Target="https://fred.stlouisfed.org/series/FEDFUNDS" TargetMode="External" /><Relationship Type="http://schemas.openxmlformats.org/officeDocument/2006/relationships/hyperlink" Id="rId47" Target="https://fred.stlouisfed.org/series/FYFSD" TargetMode="External" /><Relationship Type="http://schemas.openxmlformats.org/officeDocument/2006/relationships/hyperlink" Id="rId29" Target="https://fred.stlouisfed.org/series/GDP" TargetMode="External" /><Relationship Type="http://schemas.openxmlformats.org/officeDocument/2006/relationships/hyperlink" Id="rId27" Target="https://fred.stlouisfed.org/series/GDPC1" TargetMode="External" /><Relationship Type="http://schemas.openxmlformats.org/officeDocument/2006/relationships/hyperlink" Id="rId41" Target="https://fred.stlouisfed.org/series/GFDEBTN" TargetMode="External" /><Relationship Type="http://schemas.openxmlformats.org/officeDocument/2006/relationships/hyperlink" Id="rId35" Target="https://fred.stlouisfed.org/series/GFDEGDQ188S" TargetMode="External" /><Relationship Type="http://schemas.openxmlformats.org/officeDocument/2006/relationships/hyperlink" Id="rId44" Target="https://fred.stlouisfed.org/series/GOLDAMGBD228NLBM" TargetMode="External" /><Relationship Type="http://schemas.openxmlformats.org/officeDocument/2006/relationships/hyperlink" Id="rId40" Target="https://fred.stlouisfed.org/series/INDPRO" TargetMode="External" /><Relationship Type="http://schemas.openxmlformats.org/officeDocument/2006/relationships/hyperlink" Id="rId33" Target="https://fred.stlouisfed.org/series/M1SL" TargetMode="External" /><Relationship Type="http://schemas.openxmlformats.org/officeDocument/2006/relationships/hyperlink" Id="rId34" Target="https://fred.stlouisfed.org/series/M2SL" TargetMode="External" /><Relationship Type="http://schemas.openxmlformats.org/officeDocument/2006/relationships/hyperlink" Id="rId31" Target="https://fred.stlouisfed.org/series/M2V" TargetMode="External" /><Relationship Type="http://schemas.openxmlformats.org/officeDocument/2006/relationships/hyperlink" Id="rId45" Target="https://fred.stlouisfed.org/series/MABMM301USM189S" TargetMode="External" /><Relationship Type="http://schemas.openxmlformats.org/officeDocument/2006/relationships/hyperlink" Id="rId30" Target="https://fred.stlouisfed.org/series/MORTGAGE30US" TargetMode="External" /><Relationship Type="http://schemas.openxmlformats.org/officeDocument/2006/relationships/hyperlink" Id="rId36" Target="https://fred.stlouisfed.org/series/PAYEMS" TargetMode="External" /><Relationship Type="http://schemas.openxmlformats.org/officeDocument/2006/relationships/hyperlink" Id="rId39" Target="https://fred.stlouisfed.org/series/PCE" TargetMode="External" /><Relationship Type="http://schemas.openxmlformats.org/officeDocument/2006/relationships/hyperlink" Id="rId37" Target="https://fred.stlouisfed.org/series/PSAVERT" TargetMode="External" /><Relationship Type="http://schemas.openxmlformats.org/officeDocument/2006/relationships/hyperlink" Id="rId24" Target="https://fred.stlouisfed.org/series/T10Y2Y" TargetMode="External" /><Relationship Type="http://schemas.openxmlformats.org/officeDocument/2006/relationships/hyperlink" Id="rId25" Target="https://fred.stlouisfed.org/series/T10Y3M" TargetMode="External" /><Relationship Type="http://schemas.openxmlformats.org/officeDocument/2006/relationships/hyperlink" Id="rId26" Target="https://fred.stlouisfed.org/series/UNRATE" TargetMode="External" /><Relationship Type="http://schemas.openxmlformats.org/officeDocument/2006/relationships/hyperlink" Id="rId48" Target="https://fred.stlouisfed.org/series/USSTH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2021-04-14T07:52:25Z</dcterms:created>
  <dcterms:modified xsi:type="dcterms:W3CDTF">2021-04-14T07:52:25Z</dcterms:modified>
</cp:coreProperties>
</file>