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77900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60600"/>
                  <wp:effectExtent b="0" l="0" r="0" t="0"/>
                  <wp:docPr id="2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003300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73300"/>
                  <wp:effectExtent b="0" l="0" r="0" t="0"/>
                  <wp:docPr id="2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27100"/>
                  <wp:effectExtent b="0" l="0" r="0" t="0"/>
                  <wp:docPr id="2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6060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3980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2260600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 Forest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Naive Bayes Classifier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525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22860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1440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2273300"/>
                  <wp:effectExtent b="0" l="0" r="0" t="0"/>
                  <wp:docPr id="1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ENpOWy6ugHY0iDLs3kHfcr8HIQ==">AMUW2mV2wI9kweMNChbPEMjgpaP7LPrq6d0xtWjE6OxNXVtTcTg5RicXkWFgbjeaR4kFkiRKyjwyF4hFWcpJQbfkmTtuOnQfC07KYX1T/HuTCpcMg4Gj+j8=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