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DB044" w14:textId="70016768" w:rsidR="00FE2A56" w:rsidRDefault="009E4F90" w:rsidP="009E4F90">
      <w:pPr>
        <w:pStyle w:val="ListParagraph"/>
        <w:numPr>
          <w:ilvl w:val="0"/>
          <w:numId w:val="1"/>
        </w:numPr>
        <w:rPr>
          <w:rFonts w:ascii="Times New Roman" w:hAnsi="Times New Roman" w:cs="Times New Roman"/>
        </w:rPr>
      </w:pPr>
      <w:r>
        <w:rPr>
          <w:rFonts w:ascii="Times New Roman" w:hAnsi="Times New Roman" w:cs="Times New Roman"/>
        </w:rPr>
        <w:t>In areas of low population density there seems to be a much higher rate of theft. In some areas of low population density, such as the southwest, there are low rates of theft, however in other areas of low population density such as the east there are high rates of theft.</w:t>
      </w:r>
    </w:p>
    <w:p w14:paraId="2EA76044" w14:textId="238CC10D" w:rsidR="00E6677F" w:rsidRDefault="00E6677F" w:rsidP="009E4F90">
      <w:pPr>
        <w:pStyle w:val="ListParagraph"/>
        <w:numPr>
          <w:ilvl w:val="0"/>
          <w:numId w:val="1"/>
        </w:numPr>
        <w:rPr>
          <w:rFonts w:ascii="Times New Roman" w:hAnsi="Times New Roman" w:cs="Times New Roman"/>
        </w:rPr>
      </w:pPr>
      <w:r>
        <w:rPr>
          <w:rFonts w:ascii="Times New Roman" w:hAnsi="Times New Roman" w:cs="Times New Roman"/>
        </w:rPr>
        <w:t xml:space="preserve">In some areas there appears to be a positive relationship between median income (right) and car theft rates (left), but this relationship does not hold across the entire study region. For example, the southeastern-most census tract of San Francisco has relatively low median income but high car theft rates. </w:t>
      </w:r>
    </w:p>
    <w:p w14:paraId="00E8ECC2" w14:textId="06D5264A" w:rsidR="009E4F90" w:rsidRDefault="00E6677F" w:rsidP="00E6677F">
      <w:pPr>
        <w:pStyle w:val="ListParagraph"/>
        <w:rPr>
          <w:rFonts w:ascii="Times New Roman" w:hAnsi="Times New Roman" w:cs="Times New Roman"/>
        </w:rPr>
      </w:pPr>
      <w:r>
        <w:rPr>
          <w:rFonts w:ascii="Times New Roman" w:hAnsi="Times New Roman" w:cs="Times New Roman"/>
          <w:noProof/>
        </w:rPr>
        <w:drawing>
          <wp:inline distT="0" distB="0" distL="0" distR="0" wp14:anchorId="3B150A17" wp14:editId="21BCD223">
            <wp:extent cx="5943600" cy="177673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76730"/>
                    </a:xfrm>
                    <a:prstGeom prst="rect">
                      <a:avLst/>
                    </a:prstGeom>
                  </pic:spPr>
                </pic:pic>
              </a:graphicData>
            </a:graphic>
          </wp:inline>
        </w:drawing>
      </w:r>
    </w:p>
    <w:p w14:paraId="3A2A9789" w14:textId="4A9BAC43" w:rsidR="00103E5F" w:rsidRPr="00517F57" w:rsidRDefault="00517F57" w:rsidP="00517F57">
      <w:pPr>
        <w:pStyle w:val="ListParagraph"/>
        <w:numPr>
          <w:ilvl w:val="0"/>
          <w:numId w:val="1"/>
        </w:numPr>
        <w:rPr>
          <w:rFonts w:ascii="Times New Roman" w:hAnsi="Times New Roman" w:cs="Times New Roman"/>
        </w:rPr>
      </w:pPr>
      <w:r>
        <w:rPr>
          <w:rFonts w:ascii="Times New Roman" w:hAnsi="Times New Roman" w:cs="Times New Roman"/>
        </w:rPr>
        <w:t xml:space="preserve">As shown by the following histogram, </w:t>
      </w:r>
      <w:r w:rsidRPr="00517F57">
        <w:rPr>
          <w:rFonts w:ascii="Times New Roman" w:hAnsi="Times New Roman" w:cs="Times New Roman"/>
        </w:rPr>
        <w:t xml:space="preserve">car theft rates </w:t>
      </w:r>
      <w:r>
        <w:rPr>
          <w:rFonts w:ascii="Times New Roman" w:hAnsi="Times New Roman" w:cs="Times New Roman"/>
        </w:rPr>
        <w:t>are</w:t>
      </w:r>
      <w:r w:rsidRPr="00517F57">
        <w:rPr>
          <w:rFonts w:ascii="Times New Roman" w:hAnsi="Times New Roman" w:cs="Times New Roman"/>
        </w:rPr>
        <w:t xml:space="preserve"> very skewed and therefore </w:t>
      </w:r>
      <w:r>
        <w:rPr>
          <w:rFonts w:ascii="Times New Roman" w:hAnsi="Times New Roman" w:cs="Times New Roman"/>
        </w:rPr>
        <w:t>abnormally distributed.</w:t>
      </w:r>
    </w:p>
    <w:p w14:paraId="36EAEAB4" w14:textId="27708D13" w:rsidR="00103E5F" w:rsidRDefault="00103E5F" w:rsidP="00E6677F">
      <w:pPr>
        <w:pStyle w:val="ListParagraph"/>
        <w:rPr>
          <w:rFonts w:ascii="Times New Roman" w:hAnsi="Times New Roman" w:cs="Times New Roman"/>
        </w:rPr>
      </w:pPr>
      <w:r>
        <w:rPr>
          <w:rFonts w:ascii="Times New Roman" w:hAnsi="Times New Roman" w:cs="Times New Roman"/>
          <w:noProof/>
        </w:rPr>
        <w:drawing>
          <wp:inline distT="0" distB="0" distL="0" distR="0" wp14:anchorId="78A5F86F" wp14:editId="418D6B78">
            <wp:extent cx="3588327" cy="276025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0127" cy="2769329"/>
                    </a:xfrm>
                    <a:prstGeom prst="rect">
                      <a:avLst/>
                    </a:prstGeom>
                  </pic:spPr>
                </pic:pic>
              </a:graphicData>
            </a:graphic>
          </wp:inline>
        </w:drawing>
      </w:r>
    </w:p>
    <w:p w14:paraId="23E0E7C6" w14:textId="0628508E" w:rsidR="00254699" w:rsidRDefault="00254699" w:rsidP="00E6677F">
      <w:pPr>
        <w:pStyle w:val="ListParagraph"/>
        <w:rPr>
          <w:rFonts w:ascii="Times New Roman" w:hAnsi="Times New Roman" w:cs="Times New Roman"/>
        </w:rPr>
      </w:pPr>
    </w:p>
    <w:p w14:paraId="53A6FED9" w14:textId="488BAB90" w:rsidR="00254699" w:rsidRDefault="00254699" w:rsidP="00E6677F">
      <w:pPr>
        <w:pStyle w:val="ListParagraph"/>
        <w:rPr>
          <w:rFonts w:ascii="Times New Roman" w:hAnsi="Times New Roman" w:cs="Times New Roman"/>
        </w:rPr>
      </w:pPr>
    </w:p>
    <w:p w14:paraId="3141A042" w14:textId="3DADE1DD" w:rsidR="00254699" w:rsidRDefault="00254699" w:rsidP="00E6677F">
      <w:pPr>
        <w:pStyle w:val="ListParagraph"/>
        <w:rPr>
          <w:rFonts w:ascii="Times New Roman" w:hAnsi="Times New Roman" w:cs="Times New Roman"/>
        </w:rPr>
      </w:pPr>
    </w:p>
    <w:p w14:paraId="52BEA59D" w14:textId="76E45910" w:rsidR="00254699" w:rsidRDefault="00254699" w:rsidP="00E6677F">
      <w:pPr>
        <w:pStyle w:val="ListParagraph"/>
        <w:rPr>
          <w:rFonts w:ascii="Times New Roman" w:hAnsi="Times New Roman" w:cs="Times New Roman"/>
        </w:rPr>
      </w:pPr>
    </w:p>
    <w:p w14:paraId="3139C3A2" w14:textId="1012EB68" w:rsidR="00254699" w:rsidRDefault="00254699" w:rsidP="00E6677F">
      <w:pPr>
        <w:pStyle w:val="ListParagraph"/>
        <w:rPr>
          <w:rFonts w:ascii="Times New Roman" w:hAnsi="Times New Roman" w:cs="Times New Roman"/>
        </w:rPr>
      </w:pPr>
    </w:p>
    <w:p w14:paraId="40DDA82F" w14:textId="1289DDC8" w:rsidR="00254699" w:rsidRDefault="00254699" w:rsidP="00E6677F">
      <w:pPr>
        <w:pStyle w:val="ListParagraph"/>
        <w:rPr>
          <w:rFonts w:ascii="Times New Roman" w:hAnsi="Times New Roman" w:cs="Times New Roman"/>
        </w:rPr>
      </w:pPr>
    </w:p>
    <w:p w14:paraId="4E0DF8CE" w14:textId="77777777" w:rsidR="00254699" w:rsidRDefault="00254699" w:rsidP="00E6677F">
      <w:pPr>
        <w:pStyle w:val="ListParagraph"/>
        <w:rPr>
          <w:rFonts w:ascii="Times New Roman" w:hAnsi="Times New Roman" w:cs="Times New Roman"/>
        </w:rPr>
      </w:pPr>
    </w:p>
    <w:p w14:paraId="3C70D353" w14:textId="3CDA66EA" w:rsidR="00254699" w:rsidRDefault="00254699" w:rsidP="00254699">
      <w:pPr>
        <w:pStyle w:val="ListParagraph"/>
        <w:numPr>
          <w:ilvl w:val="0"/>
          <w:numId w:val="1"/>
        </w:numPr>
        <w:rPr>
          <w:rFonts w:ascii="Times New Roman" w:hAnsi="Times New Roman" w:cs="Times New Roman"/>
        </w:rPr>
      </w:pPr>
      <w:r>
        <w:rPr>
          <w:rFonts w:ascii="Times New Roman" w:hAnsi="Times New Roman" w:cs="Times New Roman"/>
        </w:rPr>
        <w:lastRenderedPageBreak/>
        <w:t>The following histogram shows that car theft rates, after natural log transformation, is much more normally distributed. It is still skewed, however.</w:t>
      </w:r>
    </w:p>
    <w:p w14:paraId="686DE6B3" w14:textId="090EC4B1" w:rsidR="00254699" w:rsidRDefault="00254699" w:rsidP="00254699">
      <w:pPr>
        <w:pStyle w:val="ListParagraph"/>
        <w:rPr>
          <w:rFonts w:ascii="Times New Roman" w:hAnsi="Times New Roman" w:cs="Times New Roman"/>
        </w:rPr>
      </w:pPr>
      <w:r>
        <w:rPr>
          <w:rFonts w:ascii="Times New Roman" w:hAnsi="Times New Roman" w:cs="Times New Roman"/>
          <w:noProof/>
        </w:rPr>
        <w:drawing>
          <wp:inline distT="0" distB="0" distL="0" distR="0" wp14:anchorId="3F407610" wp14:editId="4935CEC8">
            <wp:extent cx="3827211" cy="2931333"/>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7761" cy="2939413"/>
                    </a:xfrm>
                    <a:prstGeom prst="rect">
                      <a:avLst/>
                    </a:prstGeom>
                  </pic:spPr>
                </pic:pic>
              </a:graphicData>
            </a:graphic>
          </wp:inline>
        </w:drawing>
      </w:r>
    </w:p>
    <w:p w14:paraId="169C6337" w14:textId="3FC14B15" w:rsidR="00254699" w:rsidRDefault="00437762" w:rsidP="00254699">
      <w:pPr>
        <w:pStyle w:val="ListParagraph"/>
        <w:numPr>
          <w:ilvl w:val="0"/>
          <w:numId w:val="1"/>
        </w:numPr>
        <w:rPr>
          <w:rFonts w:ascii="Times New Roman" w:hAnsi="Times New Roman" w:cs="Times New Roman"/>
        </w:rPr>
      </w:pPr>
      <w:r>
        <w:rPr>
          <w:rFonts w:ascii="Times New Roman" w:hAnsi="Times New Roman" w:cs="Times New Roman"/>
        </w:rPr>
        <w:t xml:space="preserve"> </w:t>
      </w:r>
      <w:r w:rsidR="00007323">
        <w:rPr>
          <w:rFonts w:ascii="Times New Roman" w:hAnsi="Times New Roman" w:cs="Times New Roman"/>
        </w:rPr>
        <w:t>There appears to be a negative linear relationship between SD_POPDENS and LOG_RATE.  As SD_MEDINC increases, LOG_RATE stays roughly constant (slope near 0)</w:t>
      </w:r>
      <w:r w:rsidR="00B816A8">
        <w:rPr>
          <w:rFonts w:ascii="Times New Roman" w:hAnsi="Times New Roman" w:cs="Times New Roman"/>
        </w:rPr>
        <w:t>, indicating little or no systematic relationship.</w:t>
      </w:r>
      <w:r>
        <w:rPr>
          <w:rFonts w:ascii="Times New Roman" w:hAnsi="Times New Roman" w:cs="Times New Roman"/>
          <w:noProof/>
        </w:rPr>
        <w:drawing>
          <wp:inline distT="0" distB="0" distL="0" distR="0" wp14:anchorId="2B84D805" wp14:editId="7DD464B2">
            <wp:extent cx="5943600" cy="2968625"/>
            <wp:effectExtent l="0" t="0" r="0" b="3175"/>
            <wp:docPr id="4" name="Picture 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8625"/>
                    </a:xfrm>
                    <a:prstGeom prst="rect">
                      <a:avLst/>
                    </a:prstGeom>
                  </pic:spPr>
                </pic:pic>
              </a:graphicData>
            </a:graphic>
          </wp:inline>
        </w:drawing>
      </w:r>
    </w:p>
    <w:p w14:paraId="69BEAB6A" w14:textId="7B4DA14A" w:rsidR="00A358E7" w:rsidRDefault="00A358E7" w:rsidP="00A358E7">
      <w:pPr>
        <w:rPr>
          <w:rFonts w:ascii="Times New Roman" w:hAnsi="Times New Roman" w:cs="Times New Roman"/>
        </w:rPr>
      </w:pPr>
    </w:p>
    <w:p w14:paraId="6C31847F" w14:textId="42B4FCA4" w:rsidR="00A358E7" w:rsidRDefault="00A358E7" w:rsidP="00A358E7">
      <w:pPr>
        <w:rPr>
          <w:rFonts w:ascii="Times New Roman" w:hAnsi="Times New Roman" w:cs="Times New Roman"/>
        </w:rPr>
      </w:pPr>
    </w:p>
    <w:p w14:paraId="344CE6D6" w14:textId="05406F9F" w:rsidR="00A358E7" w:rsidRDefault="00A358E7" w:rsidP="00A358E7">
      <w:pPr>
        <w:rPr>
          <w:rFonts w:ascii="Times New Roman" w:hAnsi="Times New Roman" w:cs="Times New Roman"/>
        </w:rPr>
      </w:pPr>
    </w:p>
    <w:p w14:paraId="1406CC01" w14:textId="63CD0067" w:rsidR="00A358E7" w:rsidRDefault="00A358E7" w:rsidP="00A358E7">
      <w:pPr>
        <w:rPr>
          <w:rFonts w:ascii="Times New Roman" w:hAnsi="Times New Roman" w:cs="Times New Roman"/>
        </w:rPr>
      </w:pPr>
    </w:p>
    <w:p w14:paraId="4A95588B" w14:textId="77777777" w:rsidR="00A358E7" w:rsidRPr="00A358E7" w:rsidRDefault="00A358E7" w:rsidP="00A358E7">
      <w:pPr>
        <w:rPr>
          <w:rFonts w:ascii="Times New Roman" w:hAnsi="Times New Roman" w:cs="Times New Roman"/>
        </w:rPr>
      </w:pPr>
    </w:p>
    <w:p w14:paraId="34A748DF" w14:textId="77777777" w:rsidR="00A358E7" w:rsidRDefault="00A358E7" w:rsidP="00254699">
      <w:pPr>
        <w:pStyle w:val="ListParagraph"/>
        <w:numPr>
          <w:ilvl w:val="0"/>
          <w:numId w:val="1"/>
        </w:numPr>
        <w:rPr>
          <w:rFonts w:ascii="Times New Roman" w:hAnsi="Times New Roman" w:cs="Times New Roman"/>
        </w:rPr>
      </w:pPr>
    </w:p>
    <w:p w14:paraId="3C189835" w14:textId="50BDF1B7" w:rsidR="00437762" w:rsidRDefault="00A358E7" w:rsidP="00B816A8">
      <w:pPr>
        <w:pStyle w:val="ListParagraph"/>
        <w:rPr>
          <w:rFonts w:ascii="Times New Roman" w:hAnsi="Times New Roman" w:cs="Times New Roman"/>
        </w:rPr>
      </w:pPr>
      <w:r>
        <w:rPr>
          <w:rFonts w:ascii="Times New Roman" w:hAnsi="Times New Roman" w:cs="Times New Roman"/>
          <w:noProof/>
        </w:rPr>
        <w:drawing>
          <wp:inline distT="0" distB="0" distL="0" distR="0" wp14:anchorId="3AD152FC" wp14:editId="63C0F339">
            <wp:extent cx="5943600" cy="7031990"/>
            <wp:effectExtent l="0" t="0" r="0" b="3810"/>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031990"/>
                    </a:xfrm>
                    <a:prstGeom prst="rect">
                      <a:avLst/>
                    </a:prstGeom>
                  </pic:spPr>
                </pic:pic>
              </a:graphicData>
            </a:graphic>
          </wp:inline>
        </w:drawing>
      </w:r>
    </w:p>
    <w:p w14:paraId="21EED7D1" w14:textId="62DA3AB3" w:rsidR="00B816A8" w:rsidRDefault="00B816A8" w:rsidP="00B816A8">
      <w:pPr>
        <w:pStyle w:val="ListParagraph"/>
        <w:rPr>
          <w:rFonts w:ascii="Times New Roman" w:hAnsi="Times New Roman" w:cs="Times New Roman"/>
        </w:rPr>
      </w:pPr>
    </w:p>
    <w:p w14:paraId="690AD3B2" w14:textId="5F68385E" w:rsidR="00B816A8" w:rsidRDefault="00B816A8" w:rsidP="00B816A8">
      <w:pPr>
        <w:pStyle w:val="ListParagraph"/>
        <w:rPr>
          <w:rFonts w:ascii="Times New Roman" w:hAnsi="Times New Roman" w:cs="Times New Roman"/>
        </w:rPr>
      </w:pPr>
    </w:p>
    <w:p w14:paraId="3C474CC9" w14:textId="16597E4F" w:rsidR="00B816A8" w:rsidRDefault="00B816A8" w:rsidP="00B816A8">
      <w:pPr>
        <w:pStyle w:val="ListParagraph"/>
        <w:rPr>
          <w:rFonts w:ascii="Times New Roman" w:hAnsi="Times New Roman" w:cs="Times New Roman"/>
        </w:rPr>
      </w:pPr>
    </w:p>
    <w:p w14:paraId="024F5486" w14:textId="38FFBFC4" w:rsidR="00B816A8" w:rsidRDefault="00B816A8" w:rsidP="00B816A8">
      <w:pPr>
        <w:pStyle w:val="ListParagraph"/>
        <w:numPr>
          <w:ilvl w:val="0"/>
          <w:numId w:val="1"/>
        </w:numPr>
        <w:rPr>
          <w:rFonts w:ascii="Times New Roman" w:hAnsi="Times New Roman" w:cs="Times New Roman"/>
        </w:rPr>
      </w:pPr>
      <w:r>
        <w:rPr>
          <w:rFonts w:ascii="Times New Roman" w:hAnsi="Times New Roman" w:cs="Times New Roman"/>
        </w:rPr>
        <w:lastRenderedPageBreak/>
        <w:t>The R</w:t>
      </w:r>
      <w:r>
        <w:rPr>
          <w:rFonts w:ascii="Times New Roman" w:hAnsi="Times New Roman" w:cs="Times New Roman"/>
          <w:vertAlign w:val="superscript"/>
        </w:rPr>
        <w:t>2</w:t>
      </w:r>
      <w:r>
        <w:rPr>
          <w:rFonts w:ascii="Times New Roman" w:hAnsi="Times New Roman" w:cs="Times New Roman"/>
        </w:rPr>
        <w:t xml:space="preserve"> value of the OLS model is 0.075, meaning that this model does not fully explain the variance of the dependent variable.</w:t>
      </w:r>
    </w:p>
    <w:p w14:paraId="466C8377" w14:textId="0D1B5275" w:rsidR="0036315F" w:rsidRDefault="00152F74" w:rsidP="00B816A8">
      <w:pPr>
        <w:pStyle w:val="ListParagraph"/>
        <w:numPr>
          <w:ilvl w:val="0"/>
          <w:numId w:val="1"/>
        </w:numPr>
        <w:rPr>
          <w:rFonts w:ascii="Times New Roman" w:hAnsi="Times New Roman" w:cs="Times New Roman"/>
        </w:rPr>
      </w:pPr>
      <w:r>
        <w:rPr>
          <w:rFonts w:ascii="Times New Roman" w:hAnsi="Times New Roman" w:cs="Times New Roman"/>
        </w:rPr>
        <w:t xml:space="preserve">The p-value for population density is 0.00 which is less than the significance level of 0.05, indicating that it is a significant predictor.  P-value for median income is 0.16, which is greater than 0.05 and indicates that it is not a significant predictor of car theft rates. A change of 1 unit in population density corresponds to a -0.25 change in car theft rates as told by the regression coefficient of -0.26. </w:t>
      </w:r>
      <w:r w:rsidR="0036315F">
        <w:rPr>
          <w:rFonts w:ascii="Times New Roman" w:hAnsi="Times New Roman" w:cs="Times New Roman"/>
        </w:rPr>
        <w:t>This model has a Akaike Information Criterion</w:t>
      </w:r>
      <w:r>
        <w:rPr>
          <w:rFonts w:ascii="Times New Roman" w:hAnsi="Times New Roman" w:cs="Times New Roman"/>
        </w:rPr>
        <w:t xml:space="preserve"> (AIC)</w:t>
      </w:r>
      <w:r w:rsidR="0036315F">
        <w:rPr>
          <w:rFonts w:ascii="Times New Roman" w:hAnsi="Times New Roman" w:cs="Times New Roman"/>
        </w:rPr>
        <w:t xml:space="preserve"> of </w:t>
      </w:r>
      <w:r>
        <w:rPr>
          <w:rFonts w:ascii="Times New Roman" w:hAnsi="Times New Roman" w:cs="Times New Roman"/>
        </w:rPr>
        <w:t>468.93 and a Log Likelihood of -2312.47. The large AIC and the small Log Likelihood both suggest an ill-fitting model.</w:t>
      </w:r>
    </w:p>
    <w:p w14:paraId="6C36FF02" w14:textId="0083A406" w:rsidR="00152F74" w:rsidRDefault="004836E3" w:rsidP="00B816A8">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Jarque-Bera</w:t>
      </w:r>
      <w:proofErr w:type="spellEnd"/>
      <w:r>
        <w:rPr>
          <w:rFonts w:ascii="Times New Roman" w:hAnsi="Times New Roman" w:cs="Times New Roman"/>
        </w:rPr>
        <w:t xml:space="preserve"> test returns a probability of 0.00, less than 0.05, indicating that the error term in non-normally distributed.</w:t>
      </w:r>
    </w:p>
    <w:p w14:paraId="55382C3B" w14:textId="3AD27BF7" w:rsidR="004836E3" w:rsidRDefault="00F771AE" w:rsidP="00B816A8">
      <w:pPr>
        <w:pStyle w:val="ListParagraph"/>
        <w:numPr>
          <w:ilvl w:val="0"/>
          <w:numId w:val="1"/>
        </w:numPr>
        <w:rPr>
          <w:rFonts w:ascii="Times New Roman" w:hAnsi="Times New Roman" w:cs="Times New Roman"/>
        </w:rPr>
      </w:pPr>
      <w:r>
        <w:rPr>
          <w:rFonts w:ascii="Times New Roman" w:hAnsi="Times New Roman" w:cs="Times New Roman"/>
        </w:rPr>
        <w:t xml:space="preserve">The Breusch-Pagan test has a probability of 0.005 and the </w:t>
      </w:r>
      <w:proofErr w:type="spellStart"/>
      <w:r>
        <w:rPr>
          <w:rFonts w:ascii="Times New Roman" w:hAnsi="Times New Roman" w:cs="Times New Roman"/>
        </w:rPr>
        <w:t>Koenker</w:t>
      </w:r>
      <w:proofErr w:type="spellEnd"/>
      <w:r>
        <w:rPr>
          <w:rFonts w:ascii="Times New Roman" w:hAnsi="Times New Roman" w:cs="Times New Roman"/>
        </w:rPr>
        <w:t xml:space="preserve">-Basset test has a probability of 0.43. Since the p-value of the Breusch-Pagan test is less than 0.05, there is </w:t>
      </w:r>
      <w:r w:rsidR="004F4F20">
        <w:rPr>
          <w:rFonts w:ascii="Times New Roman" w:hAnsi="Times New Roman" w:cs="Times New Roman"/>
        </w:rPr>
        <w:t xml:space="preserve">indication of </w:t>
      </w:r>
      <w:r w:rsidRPr="00F771AE">
        <w:rPr>
          <w:rFonts w:ascii="Times New Roman" w:hAnsi="Times New Roman" w:cs="Times New Roman"/>
        </w:rPr>
        <w:t>heteroscedasticity</w:t>
      </w:r>
      <w:r>
        <w:rPr>
          <w:rFonts w:ascii="Times New Roman" w:hAnsi="Times New Roman" w:cs="Times New Roman"/>
        </w:rPr>
        <w:t xml:space="preserve">. </w:t>
      </w:r>
    </w:p>
    <w:p w14:paraId="37EA7D23" w14:textId="2D052AD7" w:rsidR="00EF1055" w:rsidRDefault="00EF1055" w:rsidP="00B816A8">
      <w:pPr>
        <w:pStyle w:val="ListParagraph"/>
        <w:numPr>
          <w:ilvl w:val="0"/>
          <w:numId w:val="1"/>
        </w:numPr>
        <w:rPr>
          <w:rFonts w:ascii="Times New Roman" w:hAnsi="Times New Roman" w:cs="Times New Roman"/>
        </w:rPr>
      </w:pPr>
      <w:r>
        <w:rPr>
          <w:rFonts w:ascii="Times New Roman" w:hAnsi="Times New Roman" w:cs="Times New Roman"/>
        </w:rPr>
        <w:t>Positive residuals indicate datapoints</w:t>
      </w:r>
      <w:r w:rsidR="00464D66">
        <w:rPr>
          <w:rFonts w:ascii="Times New Roman" w:hAnsi="Times New Roman" w:cs="Times New Roman"/>
        </w:rPr>
        <w:t xml:space="preserve"> with values higher than the model’s line, and negative residuals indicate datapoints with values falling below the line. There appear to be more negative residuals in the west and more positive residuals in the east. Interestingly, the map of OLS residuals appears very similar to the map of car theft rate.</w:t>
      </w:r>
    </w:p>
    <w:p w14:paraId="42CF72FC" w14:textId="114C660E" w:rsidR="00652EB1" w:rsidRDefault="00652EB1" w:rsidP="00B816A8">
      <w:pPr>
        <w:pStyle w:val="ListParagraph"/>
        <w:numPr>
          <w:ilvl w:val="0"/>
          <w:numId w:val="1"/>
        </w:numPr>
        <w:rPr>
          <w:rFonts w:ascii="Times New Roman" w:hAnsi="Times New Roman" w:cs="Times New Roman"/>
        </w:rPr>
      </w:pPr>
      <w:r>
        <w:rPr>
          <w:rFonts w:ascii="Times New Roman" w:hAnsi="Times New Roman" w:cs="Times New Roman"/>
        </w:rPr>
        <w:t xml:space="preserve">The Moran’s I-value of the residuals is 0.2505. </w:t>
      </w:r>
      <w:r w:rsidR="007F12B3">
        <w:rPr>
          <w:rFonts w:ascii="Times New Roman" w:hAnsi="Times New Roman" w:cs="Times New Roman"/>
        </w:rPr>
        <w:t xml:space="preserve">With 999 permutations, the pseudo p-value is 0.001, </w:t>
      </w:r>
      <w:r w:rsidR="007F12B3">
        <w:rPr>
          <w:rFonts w:ascii="Times New Roman" w:hAnsi="Times New Roman" w:cs="Times New Roman"/>
        </w:rPr>
        <w:t xml:space="preserve">which is less than the significance level 0.05 and therefore statistically significant, </w:t>
      </w:r>
      <w:r w:rsidR="007F12B3" w:rsidRPr="007F12B3">
        <w:rPr>
          <w:rFonts w:ascii="Times New Roman" w:hAnsi="Times New Roman" w:cs="Times New Roman"/>
        </w:rPr>
        <w:t>meaning that we can reject the null hypothesis that</w:t>
      </w:r>
      <w:r w:rsidR="007F12B3">
        <w:rPr>
          <w:rFonts w:ascii="Times New Roman" w:hAnsi="Times New Roman" w:cs="Times New Roman"/>
        </w:rPr>
        <w:t xml:space="preserve"> </w:t>
      </w:r>
      <w:r w:rsidR="007F12B3">
        <w:rPr>
          <w:rFonts w:ascii="Times New Roman" w:hAnsi="Times New Roman" w:cs="Times New Roman"/>
        </w:rPr>
        <w:t>residuals</w:t>
      </w:r>
      <w:r w:rsidR="007F12B3">
        <w:rPr>
          <w:rFonts w:ascii="Times New Roman" w:hAnsi="Times New Roman" w:cs="Times New Roman"/>
        </w:rPr>
        <w:t xml:space="preserve"> </w:t>
      </w:r>
      <w:r w:rsidR="007F12B3">
        <w:rPr>
          <w:rFonts w:ascii="Times New Roman" w:hAnsi="Times New Roman" w:cs="Times New Roman"/>
        </w:rPr>
        <w:t>are</w:t>
      </w:r>
      <w:r w:rsidR="007F12B3">
        <w:rPr>
          <w:rFonts w:ascii="Times New Roman" w:hAnsi="Times New Roman" w:cs="Times New Roman"/>
        </w:rPr>
        <w:t xml:space="preserve"> randomly distributed across the study regio</w:t>
      </w:r>
      <w:r w:rsidR="007F12B3">
        <w:rPr>
          <w:rFonts w:ascii="Times New Roman" w:hAnsi="Times New Roman" w:cs="Times New Roman"/>
        </w:rPr>
        <w:t>n. The Moran’s I value indicates there is little autocorrelation and therefore little use for a spatial regression model.</w:t>
      </w:r>
    </w:p>
    <w:p w14:paraId="3A49415D" w14:textId="7FE17D13" w:rsidR="00464D66" w:rsidRDefault="00652EB1" w:rsidP="007F12B3">
      <w:pPr>
        <w:pStyle w:val="ListParagraph"/>
        <w:rPr>
          <w:rFonts w:ascii="Times New Roman" w:hAnsi="Times New Roman" w:cs="Times New Roman"/>
        </w:rPr>
      </w:pPr>
      <w:r>
        <w:rPr>
          <w:rFonts w:ascii="Times New Roman" w:hAnsi="Times New Roman" w:cs="Times New Roman"/>
          <w:noProof/>
        </w:rPr>
        <w:drawing>
          <wp:inline distT="0" distB="0" distL="0" distR="0" wp14:anchorId="31F0148F" wp14:editId="1C1ED6C5">
            <wp:extent cx="5943600" cy="318135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08884D7F" w14:textId="7011C3E5" w:rsidR="00E96D5D" w:rsidRDefault="00E96D5D" w:rsidP="007F12B3">
      <w:pPr>
        <w:pStyle w:val="ListParagraph"/>
        <w:rPr>
          <w:rFonts w:ascii="Times New Roman" w:hAnsi="Times New Roman" w:cs="Times New Roman"/>
        </w:rPr>
      </w:pPr>
    </w:p>
    <w:p w14:paraId="74952252" w14:textId="1852A6FE" w:rsidR="00E96D5D" w:rsidRDefault="00E96D5D" w:rsidP="007F12B3">
      <w:pPr>
        <w:pStyle w:val="ListParagraph"/>
        <w:rPr>
          <w:rFonts w:ascii="Times New Roman" w:hAnsi="Times New Roman" w:cs="Times New Roman"/>
        </w:rPr>
      </w:pPr>
    </w:p>
    <w:p w14:paraId="35DD13D9" w14:textId="77777777" w:rsidR="00E96D5D" w:rsidRDefault="00E96D5D" w:rsidP="007F12B3">
      <w:pPr>
        <w:pStyle w:val="ListParagraph"/>
        <w:rPr>
          <w:rFonts w:ascii="Times New Roman" w:hAnsi="Times New Roman" w:cs="Times New Roman"/>
        </w:rPr>
      </w:pPr>
    </w:p>
    <w:p w14:paraId="29CB8607" w14:textId="77777777" w:rsidR="00E96D5D" w:rsidRDefault="00E96D5D" w:rsidP="007F12B3">
      <w:pPr>
        <w:pStyle w:val="ListParagraph"/>
        <w:numPr>
          <w:ilvl w:val="0"/>
          <w:numId w:val="1"/>
        </w:numPr>
        <w:rPr>
          <w:rFonts w:ascii="Times New Roman" w:hAnsi="Times New Roman" w:cs="Times New Roman"/>
        </w:rPr>
      </w:pPr>
    </w:p>
    <w:p w14:paraId="3BAC6E9A" w14:textId="7D4F40CC" w:rsidR="007F12B3" w:rsidRDefault="00E96D5D" w:rsidP="00E96D5D">
      <w:pPr>
        <w:pStyle w:val="ListParagraph"/>
        <w:rPr>
          <w:rFonts w:ascii="Times New Roman" w:hAnsi="Times New Roman" w:cs="Times New Roman"/>
        </w:rPr>
      </w:pPr>
      <w:r>
        <w:rPr>
          <w:rFonts w:ascii="Times New Roman" w:hAnsi="Times New Roman" w:cs="Times New Roman"/>
          <w:noProof/>
        </w:rPr>
        <w:drawing>
          <wp:inline distT="0" distB="0" distL="0" distR="0" wp14:anchorId="2C357D29" wp14:editId="1FB78363">
            <wp:extent cx="5943600" cy="7266940"/>
            <wp:effectExtent l="0" t="0" r="0" b="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266940"/>
                    </a:xfrm>
                    <a:prstGeom prst="rect">
                      <a:avLst/>
                    </a:prstGeom>
                  </pic:spPr>
                </pic:pic>
              </a:graphicData>
            </a:graphic>
          </wp:inline>
        </w:drawing>
      </w:r>
    </w:p>
    <w:p w14:paraId="6475D18F" w14:textId="16F55A1B" w:rsidR="00E96D5D" w:rsidRDefault="00E96D5D" w:rsidP="00E96D5D">
      <w:pPr>
        <w:pStyle w:val="ListParagraph"/>
        <w:rPr>
          <w:rFonts w:ascii="Times New Roman" w:hAnsi="Times New Roman" w:cs="Times New Roman"/>
        </w:rPr>
      </w:pPr>
    </w:p>
    <w:p w14:paraId="5D8E7AA6" w14:textId="3E041F07" w:rsidR="00E96D5D" w:rsidRDefault="00E96D5D" w:rsidP="00E96D5D">
      <w:pPr>
        <w:pStyle w:val="ListParagraph"/>
        <w:rPr>
          <w:rFonts w:ascii="Times New Roman" w:hAnsi="Times New Roman" w:cs="Times New Roman"/>
        </w:rPr>
      </w:pPr>
    </w:p>
    <w:p w14:paraId="3F271886" w14:textId="79D8827B" w:rsidR="00E96D5D" w:rsidRDefault="00285850" w:rsidP="00E96D5D">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p>
    <w:p w14:paraId="0212A55E" w14:textId="5702BFC8" w:rsidR="00285850" w:rsidRDefault="00285850" w:rsidP="00285850">
      <w:pPr>
        <w:pStyle w:val="ListParagraph"/>
        <w:rPr>
          <w:rFonts w:ascii="Times New Roman" w:hAnsi="Times New Roman" w:cs="Times New Roman"/>
        </w:rPr>
      </w:pPr>
      <w:r>
        <w:rPr>
          <w:rFonts w:ascii="Times New Roman" w:hAnsi="Times New Roman" w:cs="Times New Roman"/>
          <w:noProof/>
        </w:rPr>
        <w:drawing>
          <wp:inline distT="0" distB="0" distL="0" distR="0" wp14:anchorId="30923D82" wp14:editId="47A318FF">
            <wp:extent cx="5943600" cy="7299325"/>
            <wp:effectExtent l="0" t="0" r="0" b="3175"/>
            <wp:docPr id="8" name="Picture 8"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newspap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299325"/>
                    </a:xfrm>
                    <a:prstGeom prst="rect">
                      <a:avLst/>
                    </a:prstGeom>
                  </pic:spPr>
                </pic:pic>
              </a:graphicData>
            </a:graphic>
          </wp:inline>
        </w:drawing>
      </w:r>
    </w:p>
    <w:p w14:paraId="1F8450FF" w14:textId="77777777" w:rsidR="00285850" w:rsidRDefault="00285850" w:rsidP="00285850">
      <w:pPr>
        <w:pStyle w:val="ListParagraph"/>
        <w:rPr>
          <w:rFonts w:ascii="Times New Roman" w:hAnsi="Times New Roman" w:cs="Times New Roman"/>
        </w:rPr>
      </w:pPr>
    </w:p>
    <w:p w14:paraId="45AC30CA" w14:textId="2DB3BF43" w:rsidR="00285850" w:rsidRDefault="00D2692D" w:rsidP="00E96D5D">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 </w:t>
      </w:r>
    </w:p>
    <w:tbl>
      <w:tblPr>
        <w:tblStyle w:val="TableGrid"/>
        <w:tblW w:w="0" w:type="auto"/>
        <w:tblInd w:w="720" w:type="dxa"/>
        <w:tblLook w:val="04A0" w:firstRow="1" w:lastRow="0" w:firstColumn="1" w:lastColumn="0" w:noHBand="0" w:noVBand="1"/>
      </w:tblPr>
      <w:tblGrid>
        <w:gridCol w:w="2213"/>
        <w:gridCol w:w="2133"/>
        <w:gridCol w:w="2142"/>
        <w:gridCol w:w="2142"/>
      </w:tblGrid>
      <w:tr w:rsidR="00D2692D" w14:paraId="6E38F08D" w14:textId="77777777" w:rsidTr="001C3910">
        <w:tc>
          <w:tcPr>
            <w:tcW w:w="2213" w:type="dxa"/>
            <w:shd w:val="clear" w:color="auto" w:fill="BFBFBF" w:themeFill="background1" w:themeFillShade="BF"/>
          </w:tcPr>
          <w:p w14:paraId="7D13A5B5" w14:textId="77777777" w:rsidR="00D2692D" w:rsidRDefault="00D2692D" w:rsidP="00D2692D">
            <w:pPr>
              <w:pStyle w:val="ListParagraph"/>
              <w:ind w:left="0"/>
              <w:rPr>
                <w:rFonts w:ascii="Times New Roman" w:hAnsi="Times New Roman" w:cs="Times New Roman"/>
              </w:rPr>
            </w:pPr>
          </w:p>
        </w:tc>
        <w:tc>
          <w:tcPr>
            <w:tcW w:w="2133" w:type="dxa"/>
            <w:shd w:val="clear" w:color="auto" w:fill="BFBFBF" w:themeFill="background1" w:themeFillShade="BF"/>
          </w:tcPr>
          <w:p w14:paraId="75C9076E" w14:textId="18AB15EC" w:rsidR="00D2692D" w:rsidRPr="00D2692D" w:rsidRDefault="00D2692D" w:rsidP="00D2692D">
            <w:pPr>
              <w:pStyle w:val="ListParagraph"/>
              <w:ind w:left="0"/>
              <w:rPr>
                <w:rFonts w:ascii="Times New Roman" w:hAnsi="Times New Roman" w:cs="Times New Roman"/>
                <w:b/>
                <w:bCs/>
              </w:rPr>
            </w:pPr>
            <w:r w:rsidRPr="00D2692D">
              <w:rPr>
                <w:rFonts w:ascii="Times New Roman" w:hAnsi="Times New Roman" w:cs="Times New Roman"/>
                <w:b/>
                <w:bCs/>
              </w:rPr>
              <w:t>OLS</w:t>
            </w:r>
          </w:p>
        </w:tc>
        <w:tc>
          <w:tcPr>
            <w:tcW w:w="2142" w:type="dxa"/>
            <w:shd w:val="clear" w:color="auto" w:fill="BFBFBF" w:themeFill="background1" w:themeFillShade="BF"/>
          </w:tcPr>
          <w:p w14:paraId="3C2EED3D" w14:textId="1F2C3197" w:rsidR="00D2692D" w:rsidRPr="00D2692D" w:rsidRDefault="00D2692D" w:rsidP="00D2692D">
            <w:pPr>
              <w:pStyle w:val="ListParagraph"/>
              <w:ind w:left="0"/>
              <w:rPr>
                <w:rFonts w:ascii="Times New Roman" w:hAnsi="Times New Roman" w:cs="Times New Roman"/>
                <w:b/>
                <w:bCs/>
              </w:rPr>
            </w:pPr>
            <w:r w:rsidRPr="00D2692D">
              <w:rPr>
                <w:rFonts w:ascii="Times New Roman" w:hAnsi="Times New Roman" w:cs="Times New Roman"/>
                <w:b/>
                <w:bCs/>
              </w:rPr>
              <w:t>Spatial Lag</w:t>
            </w:r>
          </w:p>
        </w:tc>
        <w:tc>
          <w:tcPr>
            <w:tcW w:w="2142" w:type="dxa"/>
            <w:shd w:val="clear" w:color="auto" w:fill="BFBFBF" w:themeFill="background1" w:themeFillShade="BF"/>
          </w:tcPr>
          <w:p w14:paraId="6F5014C0" w14:textId="2E2498DE" w:rsidR="00D2692D" w:rsidRPr="00D2692D" w:rsidRDefault="00D2692D" w:rsidP="00D2692D">
            <w:pPr>
              <w:pStyle w:val="ListParagraph"/>
              <w:ind w:left="0"/>
              <w:rPr>
                <w:rFonts w:ascii="Times New Roman" w:hAnsi="Times New Roman" w:cs="Times New Roman"/>
                <w:b/>
                <w:bCs/>
              </w:rPr>
            </w:pPr>
            <w:r w:rsidRPr="00D2692D">
              <w:rPr>
                <w:rFonts w:ascii="Times New Roman" w:hAnsi="Times New Roman" w:cs="Times New Roman"/>
                <w:b/>
                <w:bCs/>
              </w:rPr>
              <w:t>Spatial Error</w:t>
            </w:r>
          </w:p>
        </w:tc>
      </w:tr>
      <w:tr w:rsidR="00D2692D" w14:paraId="273312D1" w14:textId="77777777" w:rsidTr="001C3910">
        <w:tc>
          <w:tcPr>
            <w:tcW w:w="2213" w:type="dxa"/>
            <w:shd w:val="clear" w:color="auto" w:fill="BFBFBF" w:themeFill="background1" w:themeFillShade="BF"/>
          </w:tcPr>
          <w:p w14:paraId="19713328" w14:textId="418F7B19" w:rsidR="00D2692D" w:rsidRPr="00D2692D" w:rsidRDefault="00D2692D" w:rsidP="00D2692D">
            <w:pPr>
              <w:pStyle w:val="ListParagraph"/>
              <w:ind w:left="0"/>
              <w:rPr>
                <w:rFonts w:ascii="Times New Roman" w:hAnsi="Times New Roman" w:cs="Times New Roman"/>
                <w:b/>
                <w:bCs/>
                <w:vertAlign w:val="superscript"/>
              </w:rPr>
            </w:pPr>
            <w:r w:rsidRPr="00D2692D">
              <w:rPr>
                <w:rFonts w:ascii="Times New Roman" w:hAnsi="Times New Roman" w:cs="Times New Roman"/>
                <w:b/>
                <w:bCs/>
              </w:rPr>
              <w:t>R</w:t>
            </w:r>
            <w:r w:rsidRPr="00D2692D">
              <w:rPr>
                <w:rFonts w:ascii="Times New Roman" w:hAnsi="Times New Roman" w:cs="Times New Roman"/>
                <w:b/>
                <w:bCs/>
                <w:vertAlign w:val="superscript"/>
              </w:rPr>
              <w:t>2</w:t>
            </w:r>
          </w:p>
        </w:tc>
        <w:tc>
          <w:tcPr>
            <w:tcW w:w="2133" w:type="dxa"/>
          </w:tcPr>
          <w:p w14:paraId="26C44898" w14:textId="77895335" w:rsidR="00D2692D" w:rsidRDefault="00D2692D" w:rsidP="00D2692D">
            <w:pPr>
              <w:pStyle w:val="ListParagraph"/>
              <w:ind w:left="0"/>
              <w:rPr>
                <w:rFonts w:ascii="Times New Roman" w:hAnsi="Times New Roman" w:cs="Times New Roman"/>
              </w:rPr>
            </w:pPr>
            <w:r>
              <w:rPr>
                <w:rFonts w:ascii="Times New Roman" w:hAnsi="Times New Roman" w:cs="Times New Roman"/>
              </w:rPr>
              <w:t>0.075</w:t>
            </w:r>
          </w:p>
        </w:tc>
        <w:tc>
          <w:tcPr>
            <w:tcW w:w="2142" w:type="dxa"/>
          </w:tcPr>
          <w:p w14:paraId="5321B87F" w14:textId="4BD649F1" w:rsidR="00D2692D" w:rsidRDefault="00D2692D" w:rsidP="00D2692D">
            <w:pPr>
              <w:pStyle w:val="ListParagraph"/>
              <w:ind w:left="0"/>
              <w:rPr>
                <w:rFonts w:ascii="Times New Roman" w:hAnsi="Times New Roman" w:cs="Times New Roman"/>
              </w:rPr>
            </w:pPr>
            <w:r>
              <w:rPr>
                <w:rFonts w:ascii="Times New Roman" w:hAnsi="Times New Roman" w:cs="Times New Roman"/>
              </w:rPr>
              <w:t>0.14</w:t>
            </w:r>
          </w:p>
        </w:tc>
        <w:tc>
          <w:tcPr>
            <w:tcW w:w="2142" w:type="dxa"/>
          </w:tcPr>
          <w:p w14:paraId="4FAFD2B4" w14:textId="0F12A242" w:rsidR="00D2692D" w:rsidRDefault="00D2692D" w:rsidP="00D2692D">
            <w:pPr>
              <w:pStyle w:val="ListParagraph"/>
              <w:ind w:left="0"/>
              <w:rPr>
                <w:rFonts w:ascii="Times New Roman" w:hAnsi="Times New Roman" w:cs="Times New Roman"/>
              </w:rPr>
            </w:pPr>
            <w:r>
              <w:rPr>
                <w:rFonts w:ascii="Times New Roman" w:hAnsi="Times New Roman" w:cs="Times New Roman"/>
              </w:rPr>
              <w:t>0.19</w:t>
            </w:r>
          </w:p>
        </w:tc>
      </w:tr>
      <w:tr w:rsidR="00D2692D" w14:paraId="1748B849" w14:textId="77777777" w:rsidTr="001C3910">
        <w:tc>
          <w:tcPr>
            <w:tcW w:w="2213" w:type="dxa"/>
            <w:shd w:val="clear" w:color="auto" w:fill="BFBFBF" w:themeFill="background1" w:themeFillShade="BF"/>
          </w:tcPr>
          <w:p w14:paraId="6D65A414" w14:textId="6774C006" w:rsidR="00D2692D" w:rsidRPr="00D2692D" w:rsidRDefault="00D2692D" w:rsidP="00D2692D">
            <w:pPr>
              <w:pStyle w:val="ListParagraph"/>
              <w:ind w:left="0"/>
              <w:rPr>
                <w:rFonts w:ascii="Times New Roman" w:hAnsi="Times New Roman" w:cs="Times New Roman"/>
                <w:b/>
                <w:bCs/>
              </w:rPr>
            </w:pPr>
            <w:r w:rsidRPr="00D2692D">
              <w:rPr>
                <w:rFonts w:ascii="Times New Roman" w:hAnsi="Times New Roman" w:cs="Times New Roman"/>
                <w:b/>
                <w:bCs/>
              </w:rPr>
              <w:t>AIC</w:t>
            </w:r>
          </w:p>
        </w:tc>
        <w:tc>
          <w:tcPr>
            <w:tcW w:w="2133" w:type="dxa"/>
          </w:tcPr>
          <w:p w14:paraId="6F549065" w14:textId="099B0CF8" w:rsidR="00D2692D" w:rsidRDefault="00D2692D" w:rsidP="00D2692D">
            <w:pPr>
              <w:pStyle w:val="ListParagraph"/>
              <w:ind w:left="0"/>
              <w:rPr>
                <w:rFonts w:ascii="Times New Roman" w:hAnsi="Times New Roman" w:cs="Times New Roman"/>
              </w:rPr>
            </w:pPr>
            <w:r>
              <w:rPr>
                <w:rFonts w:ascii="Times New Roman" w:hAnsi="Times New Roman" w:cs="Times New Roman"/>
              </w:rPr>
              <w:t>468.93</w:t>
            </w:r>
          </w:p>
        </w:tc>
        <w:tc>
          <w:tcPr>
            <w:tcW w:w="2142" w:type="dxa"/>
          </w:tcPr>
          <w:p w14:paraId="1A3459B8" w14:textId="32FFB06C" w:rsidR="00D2692D" w:rsidRDefault="00D2692D" w:rsidP="00D2692D">
            <w:pPr>
              <w:pStyle w:val="ListParagraph"/>
              <w:ind w:left="0"/>
              <w:rPr>
                <w:rFonts w:ascii="Times New Roman" w:hAnsi="Times New Roman" w:cs="Times New Roman"/>
              </w:rPr>
            </w:pPr>
            <w:r>
              <w:rPr>
                <w:rFonts w:ascii="Times New Roman" w:hAnsi="Times New Roman" w:cs="Times New Roman"/>
              </w:rPr>
              <w:t>459.96</w:t>
            </w:r>
          </w:p>
        </w:tc>
        <w:tc>
          <w:tcPr>
            <w:tcW w:w="2142" w:type="dxa"/>
          </w:tcPr>
          <w:p w14:paraId="6562B864" w14:textId="31DFAE91" w:rsidR="00D2692D" w:rsidRDefault="00D2692D" w:rsidP="00D2692D">
            <w:pPr>
              <w:pStyle w:val="ListParagraph"/>
              <w:ind w:left="0"/>
              <w:rPr>
                <w:rFonts w:ascii="Times New Roman" w:hAnsi="Times New Roman" w:cs="Times New Roman"/>
              </w:rPr>
            </w:pPr>
            <w:r>
              <w:rPr>
                <w:rFonts w:ascii="Times New Roman" w:hAnsi="Times New Roman" w:cs="Times New Roman"/>
              </w:rPr>
              <w:t>450.12</w:t>
            </w:r>
          </w:p>
        </w:tc>
      </w:tr>
      <w:tr w:rsidR="00D2692D" w14:paraId="45B40F2F" w14:textId="77777777" w:rsidTr="001C3910">
        <w:tc>
          <w:tcPr>
            <w:tcW w:w="2213" w:type="dxa"/>
            <w:shd w:val="clear" w:color="auto" w:fill="BFBFBF" w:themeFill="background1" w:themeFillShade="BF"/>
          </w:tcPr>
          <w:p w14:paraId="5BD287D5" w14:textId="30499E70" w:rsidR="00D2692D" w:rsidRPr="00D2692D" w:rsidRDefault="00D2692D" w:rsidP="00D2692D">
            <w:pPr>
              <w:pStyle w:val="ListParagraph"/>
              <w:ind w:left="0"/>
              <w:rPr>
                <w:rFonts w:ascii="Times New Roman" w:hAnsi="Times New Roman" w:cs="Times New Roman"/>
                <w:b/>
                <w:bCs/>
              </w:rPr>
            </w:pPr>
            <w:r w:rsidRPr="00D2692D">
              <w:rPr>
                <w:rFonts w:ascii="Times New Roman" w:hAnsi="Times New Roman" w:cs="Times New Roman"/>
                <w:b/>
                <w:bCs/>
              </w:rPr>
              <w:t>Log Likelihood</w:t>
            </w:r>
          </w:p>
        </w:tc>
        <w:tc>
          <w:tcPr>
            <w:tcW w:w="2133" w:type="dxa"/>
          </w:tcPr>
          <w:p w14:paraId="36B1E2E0" w14:textId="6DF1312E" w:rsidR="00D2692D" w:rsidRDefault="00D2692D" w:rsidP="00D2692D">
            <w:pPr>
              <w:pStyle w:val="ListParagraph"/>
              <w:ind w:left="0"/>
              <w:rPr>
                <w:rFonts w:ascii="Times New Roman" w:hAnsi="Times New Roman" w:cs="Times New Roman"/>
              </w:rPr>
            </w:pPr>
            <w:r>
              <w:rPr>
                <w:rFonts w:ascii="Times New Roman" w:hAnsi="Times New Roman" w:cs="Times New Roman"/>
              </w:rPr>
              <w:t>-231.47</w:t>
            </w:r>
          </w:p>
        </w:tc>
        <w:tc>
          <w:tcPr>
            <w:tcW w:w="2142" w:type="dxa"/>
          </w:tcPr>
          <w:p w14:paraId="615985D0" w14:textId="08B32E4E" w:rsidR="00D2692D" w:rsidRDefault="00D2692D" w:rsidP="00D2692D">
            <w:pPr>
              <w:pStyle w:val="ListParagraph"/>
              <w:ind w:left="0"/>
              <w:rPr>
                <w:rFonts w:ascii="Times New Roman" w:hAnsi="Times New Roman" w:cs="Times New Roman"/>
              </w:rPr>
            </w:pPr>
            <w:r>
              <w:rPr>
                <w:rFonts w:ascii="Times New Roman" w:hAnsi="Times New Roman" w:cs="Times New Roman"/>
              </w:rPr>
              <w:t>-225.98</w:t>
            </w:r>
          </w:p>
        </w:tc>
        <w:tc>
          <w:tcPr>
            <w:tcW w:w="2142" w:type="dxa"/>
          </w:tcPr>
          <w:p w14:paraId="426F5F9E" w14:textId="2CA8B656" w:rsidR="00D2692D" w:rsidRDefault="00D2692D" w:rsidP="00D2692D">
            <w:pPr>
              <w:pStyle w:val="ListParagraph"/>
              <w:ind w:left="0"/>
              <w:rPr>
                <w:rFonts w:ascii="Times New Roman" w:hAnsi="Times New Roman" w:cs="Times New Roman"/>
              </w:rPr>
            </w:pPr>
            <w:r>
              <w:rPr>
                <w:rFonts w:ascii="Times New Roman" w:hAnsi="Times New Roman" w:cs="Times New Roman"/>
              </w:rPr>
              <w:t>-222.06</w:t>
            </w:r>
          </w:p>
        </w:tc>
      </w:tr>
      <w:tr w:rsidR="00D2692D" w14:paraId="39617B4E" w14:textId="77777777" w:rsidTr="001C3910">
        <w:tc>
          <w:tcPr>
            <w:tcW w:w="2213" w:type="dxa"/>
            <w:shd w:val="clear" w:color="auto" w:fill="BFBFBF" w:themeFill="background1" w:themeFillShade="BF"/>
          </w:tcPr>
          <w:p w14:paraId="27B74F4C" w14:textId="4B364638" w:rsidR="00D2692D" w:rsidRPr="00D2692D" w:rsidRDefault="00D2692D" w:rsidP="00D2692D">
            <w:pPr>
              <w:pStyle w:val="ListParagraph"/>
              <w:ind w:left="0"/>
              <w:rPr>
                <w:rFonts w:ascii="Times New Roman" w:hAnsi="Times New Roman" w:cs="Times New Roman"/>
                <w:b/>
                <w:bCs/>
              </w:rPr>
            </w:pPr>
            <w:r>
              <w:rPr>
                <w:rFonts w:ascii="Times New Roman" w:hAnsi="Times New Roman" w:cs="Times New Roman"/>
                <w:b/>
                <w:bCs/>
              </w:rPr>
              <w:t>Diagnostic for Spatial Dependence</w:t>
            </w:r>
          </w:p>
        </w:tc>
        <w:tc>
          <w:tcPr>
            <w:tcW w:w="2133" w:type="dxa"/>
          </w:tcPr>
          <w:p w14:paraId="3E69EC8D" w14:textId="1C1EDC43" w:rsidR="00D2692D" w:rsidRDefault="00D2692D" w:rsidP="00D2692D">
            <w:pPr>
              <w:pStyle w:val="ListParagraph"/>
              <w:ind w:left="0"/>
              <w:rPr>
                <w:rFonts w:ascii="Times New Roman" w:hAnsi="Times New Roman" w:cs="Times New Roman"/>
              </w:rPr>
            </w:pPr>
            <w:r>
              <w:rPr>
                <w:rFonts w:ascii="Times New Roman" w:hAnsi="Times New Roman" w:cs="Times New Roman"/>
              </w:rPr>
              <w:t>n/a</w:t>
            </w:r>
          </w:p>
        </w:tc>
        <w:tc>
          <w:tcPr>
            <w:tcW w:w="2142" w:type="dxa"/>
          </w:tcPr>
          <w:p w14:paraId="00A4C42E" w14:textId="6DCA263C" w:rsidR="00D2692D" w:rsidRDefault="00D2692D" w:rsidP="00D2692D">
            <w:pPr>
              <w:pStyle w:val="ListParagraph"/>
              <w:ind w:left="0"/>
              <w:rPr>
                <w:rFonts w:ascii="Times New Roman" w:hAnsi="Times New Roman" w:cs="Times New Roman"/>
              </w:rPr>
            </w:pPr>
            <w:r>
              <w:rPr>
                <w:rFonts w:ascii="Times New Roman" w:hAnsi="Times New Roman" w:cs="Times New Roman"/>
              </w:rPr>
              <w:t>10.97</w:t>
            </w:r>
          </w:p>
        </w:tc>
        <w:tc>
          <w:tcPr>
            <w:tcW w:w="2142" w:type="dxa"/>
          </w:tcPr>
          <w:p w14:paraId="4C06BBDA" w14:textId="06E5FE45" w:rsidR="00D2692D" w:rsidRDefault="00D2692D" w:rsidP="00D2692D">
            <w:pPr>
              <w:pStyle w:val="ListParagraph"/>
              <w:ind w:left="0"/>
              <w:rPr>
                <w:rFonts w:ascii="Times New Roman" w:hAnsi="Times New Roman" w:cs="Times New Roman"/>
              </w:rPr>
            </w:pPr>
            <w:r>
              <w:rPr>
                <w:rFonts w:ascii="Times New Roman" w:hAnsi="Times New Roman" w:cs="Times New Roman"/>
              </w:rPr>
              <w:t>18.81</w:t>
            </w:r>
          </w:p>
        </w:tc>
      </w:tr>
    </w:tbl>
    <w:p w14:paraId="63BD2D2D" w14:textId="62B48E70" w:rsidR="00D2692D" w:rsidRPr="001C3910" w:rsidRDefault="001C3910" w:rsidP="00D2692D">
      <w:pPr>
        <w:pStyle w:val="ListParagraph"/>
        <w:rPr>
          <w:rFonts w:ascii="Times New Roman" w:hAnsi="Times New Roman" w:cs="Times New Roman"/>
        </w:rPr>
      </w:pPr>
      <w:r>
        <w:rPr>
          <w:rFonts w:ascii="Times New Roman" w:hAnsi="Times New Roman" w:cs="Times New Roman"/>
        </w:rPr>
        <w:t>The Spatial Error Model has the highest R</w:t>
      </w:r>
      <w:r>
        <w:rPr>
          <w:rFonts w:ascii="Times New Roman" w:hAnsi="Times New Roman" w:cs="Times New Roman"/>
          <w:vertAlign w:val="superscript"/>
        </w:rPr>
        <w:t>2</w:t>
      </w:r>
      <w:r>
        <w:rPr>
          <w:rFonts w:ascii="Times New Roman" w:hAnsi="Times New Roman" w:cs="Times New Roman"/>
        </w:rPr>
        <w:t xml:space="preserve">, but it also has the lowest AIC, smallest Log Likelihood, and highest diagnostic for spatial dependence. This model therefore fits the data best. </w:t>
      </w:r>
    </w:p>
    <w:sectPr w:rsidR="00D2692D" w:rsidRPr="001C3910" w:rsidSect="00627CB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D6609" w14:textId="77777777" w:rsidR="00CF6FA8" w:rsidRDefault="00CF6FA8" w:rsidP="009E4F90">
      <w:r>
        <w:separator/>
      </w:r>
    </w:p>
  </w:endnote>
  <w:endnote w:type="continuationSeparator" w:id="0">
    <w:p w14:paraId="15470465" w14:textId="77777777" w:rsidR="00CF6FA8" w:rsidRDefault="00CF6FA8" w:rsidP="009E4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ECD2F" w14:textId="77777777" w:rsidR="00CF6FA8" w:rsidRDefault="00CF6FA8" w:rsidP="009E4F90">
      <w:r>
        <w:separator/>
      </w:r>
    </w:p>
  </w:footnote>
  <w:footnote w:type="continuationSeparator" w:id="0">
    <w:p w14:paraId="0C3EA894" w14:textId="77777777" w:rsidR="00CF6FA8" w:rsidRDefault="00CF6FA8" w:rsidP="009E4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40EAA" w14:textId="3F2C2A31" w:rsidR="009E4F90" w:rsidRPr="009E4F90" w:rsidRDefault="009E4F90">
    <w:pPr>
      <w:pStyle w:val="Header"/>
      <w:rPr>
        <w:rFonts w:ascii="Times New Roman" w:hAnsi="Times New Roman" w:cs="Times New Roman"/>
      </w:rPr>
    </w:pPr>
    <w:r>
      <w:tab/>
    </w:r>
    <w:r w:rsidRPr="009E4F90">
      <w:rPr>
        <w:rFonts w:ascii="Times New Roman" w:hAnsi="Times New Roman" w:cs="Times New Roman"/>
      </w:rPr>
      <w:tab/>
      <w:t>Noah Tigner</w:t>
    </w:r>
  </w:p>
  <w:p w14:paraId="1C5B7837" w14:textId="2C58D07C" w:rsidR="009E4F90" w:rsidRPr="009E4F90" w:rsidRDefault="009E4F90">
    <w:pPr>
      <w:pStyle w:val="Header"/>
      <w:rPr>
        <w:rFonts w:ascii="Times New Roman" w:hAnsi="Times New Roman" w:cs="Times New Roman"/>
      </w:rPr>
    </w:pPr>
    <w:r w:rsidRPr="009E4F90">
      <w:rPr>
        <w:rFonts w:ascii="Times New Roman" w:hAnsi="Times New Roman" w:cs="Times New Roman"/>
      </w:rPr>
      <w:tab/>
    </w:r>
    <w:r w:rsidRPr="009E4F90">
      <w:rPr>
        <w:rFonts w:ascii="Times New Roman" w:hAnsi="Times New Roman" w:cs="Times New Roman"/>
      </w:rPr>
      <w:tab/>
      <w:t>GEOG 494 – Spatial Analysis</w:t>
    </w:r>
  </w:p>
  <w:p w14:paraId="291D6C7A" w14:textId="5BF0406D" w:rsidR="009E4F90" w:rsidRPr="009E4F90" w:rsidRDefault="009E4F90">
    <w:pPr>
      <w:pStyle w:val="Header"/>
      <w:rPr>
        <w:rFonts w:ascii="Times New Roman" w:hAnsi="Times New Roman" w:cs="Times New Roman"/>
      </w:rPr>
    </w:pPr>
    <w:r w:rsidRPr="009E4F90">
      <w:rPr>
        <w:rFonts w:ascii="Times New Roman" w:hAnsi="Times New Roman" w:cs="Times New Roman"/>
      </w:rPr>
      <w:tab/>
    </w:r>
    <w:r w:rsidRPr="009E4F90">
      <w:rPr>
        <w:rFonts w:ascii="Times New Roman" w:hAnsi="Times New Roman" w:cs="Times New Roman"/>
      </w:rPr>
      <w:tab/>
      <w:t>Fall 2020</w:t>
    </w:r>
  </w:p>
  <w:p w14:paraId="2AE48A6A" w14:textId="580E60F8" w:rsidR="009E4F90" w:rsidRDefault="009E4F90">
    <w:pPr>
      <w:pStyle w:val="Header"/>
      <w:rPr>
        <w:rFonts w:ascii="Times New Roman" w:hAnsi="Times New Roman" w:cs="Times New Roman"/>
      </w:rPr>
    </w:pPr>
    <w:r w:rsidRPr="009E4F90">
      <w:rPr>
        <w:rFonts w:ascii="Times New Roman" w:hAnsi="Times New Roman" w:cs="Times New Roman"/>
      </w:rPr>
      <w:tab/>
      <w:t>Assignment 5</w:t>
    </w:r>
  </w:p>
  <w:p w14:paraId="3AAB0042" w14:textId="77777777" w:rsidR="009E4F90" w:rsidRPr="009E4F90" w:rsidRDefault="009E4F9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91DAA"/>
    <w:multiLevelType w:val="hybridMultilevel"/>
    <w:tmpl w:val="2754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90"/>
    <w:rsid w:val="00007323"/>
    <w:rsid w:val="00103E5F"/>
    <w:rsid w:val="00152F74"/>
    <w:rsid w:val="001C3910"/>
    <w:rsid w:val="00241B50"/>
    <w:rsid w:val="00254699"/>
    <w:rsid w:val="00285850"/>
    <w:rsid w:val="00292048"/>
    <w:rsid w:val="0036315F"/>
    <w:rsid w:val="00437762"/>
    <w:rsid w:val="00464D66"/>
    <w:rsid w:val="004836E3"/>
    <w:rsid w:val="004F4F20"/>
    <w:rsid w:val="00517F57"/>
    <w:rsid w:val="00627CB3"/>
    <w:rsid w:val="00652EB1"/>
    <w:rsid w:val="006B7233"/>
    <w:rsid w:val="0076439F"/>
    <w:rsid w:val="007F12B3"/>
    <w:rsid w:val="009E4F90"/>
    <w:rsid w:val="00A358E7"/>
    <w:rsid w:val="00AF25D1"/>
    <w:rsid w:val="00B816A8"/>
    <w:rsid w:val="00CF6FA8"/>
    <w:rsid w:val="00D2692D"/>
    <w:rsid w:val="00E6677F"/>
    <w:rsid w:val="00E96D5D"/>
    <w:rsid w:val="00EF1055"/>
    <w:rsid w:val="00F11D79"/>
    <w:rsid w:val="00F771AE"/>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FB85E"/>
  <w15:chartTrackingRefBased/>
  <w15:docId w15:val="{973BCD64-9084-6443-A2FD-061073F4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F90"/>
    <w:pPr>
      <w:tabs>
        <w:tab w:val="center" w:pos="4680"/>
        <w:tab w:val="right" w:pos="9360"/>
      </w:tabs>
    </w:pPr>
  </w:style>
  <w:style w:type="character" w:customStyle="1" w:styleId="HeaderChar">
    <w:name w:val="Header Char"/>
    <w:basedOn w:val="DefaultParagraphFont"/>
    <w:link w:val="Header"/>
    <w:uiPriority w:val="99"/>
    <w:rsid w:val="009E4F90"/>
  </w:style>
  <w:style w:type="paragraph" w:styleId="Footer">
    <w:name w:val="footer"/>
    <w:basedOn w:val="Normal"/>
    <w:link w:val="FooterChar"/>
    <w:uiPriority w:val="99"/>
    <w:unhideWhenUsed/>
    <w:rsid w:val="009E4F90"/>
    <w:pPr>
      <w:tabs>
        <w:tab w:val="center" w:pos="4680"/>
        <w:tab w:val="right" w:pos="9360"/>
      </w:tabs>
    </w:pPr>
  </w:style>
  <w:style w:type="character" w:customStyle="1" w:styleId="FooterChar">
    <w:name w:val="Footer Char"/>
    <w:basedOn w:val="DefaultParagraphFont"/>
    <w:link w:val="Footer"/>
    <w:uiPriority w:val="99"/>
    <w:rsid w:val="009E4F90"/>
  </w:style>
  <w:style w:type="paragraph" w:styleId="ListParagraph">
    <w:name w:val="List Paragraph"/>
    <w:basedOn w:val="Normal"/>
    <w:uiPriority w:val="34"/>
    <w:qFormat/>
    <w:rsid w:val="009E4F90"/>
    <w:pPr>
      <w:ind w:left="720"/>
      <w:contextualSpacing/>
    </w:pPr>
  </w:style>
  <w:style w:type="table" w:styleId="TableGrid">
    <w:name w:val="Table Grid"/>
    <w:basedOn w:val="TableNormal"/>
    <w:uiPriority w:val="39"/>
    <w:rsid w:val="00D2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993073">
      <w:bodyDiv w:val="1"/>
      <w:marLeft w:val="0"/>
      <w:marRight w:val="0"/>
      <w:marTop w:val="0"/>
      <w:marBottom w:val="0"/>
      <w:divBdr>
        <w:top w:val="none" w:sz="0" w:space="0" w:color="auto"/>
        <w:left w:val="none" w:sz="0" w:space="0" w:color="auto"/>
        <w:bottom w:val="none" w:sz="0" w:space="0" w:color="auto"/>
        <w:right w:val="none" w:sz="0" w:space="0" w:color="auto"/>
      </w:divBdr>
    </w:div>
    <w:div w:id="17316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16</cp:revision>
  <dcterms:created xsi:type="dcterms:W3CDTF">2020-11-21T19:22:00Z</dcterms:created>
  <dcterms:modified xsi:type="dcterms:W3CDTF">2020-11-21T21:33:00Z</dcterms:modified>
</cp:coreProperties>
</file>