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1A"/>
          <w:sz w:val="52"/>
          <w:szCs w:val="52"/>
        </w:rPr>
        <w:t xml:space="preserve">PACN 47 — Website Build Prompt</w:t>
      </w:r>
    </w:p>
    <w:p>
      <w:pPr>
        <w:spacing w:after="40" w:before="0"/>
      </w:pPr>
      <w:r>
        <w:rPr>
          <w:rFonts w:ascii="Arial" w:cs="Arial" w:eastAsia="Arial" w:hAnsi="Arial"/>
          <w:color w:val="999999"/>
          <w:sz w:val="20"/>
          <w:szCs w:val="20"/>
        </w:rPr>
        <w:t xml:space="preserve">Vibecode reference doc · FUSION (FIP) · April 2026</w:t>
      </w:r>
    </w:p>
    <w:p>
      <w:pPr>
        <w:pBdr>
          <w:bottom w:val="single" w:color="C9A84C" w:sz="6" w:space="1"/>
        </w:pBdr>
        <w:spacing w:after="200" w:before="80"/>
      </w:pPr>
    </w:p>
    <w:p>
      <w:pPr>
        <w:pStyle w:val="Heading1"/>
        <w:spacing w:after="120" w:before="360"/>
      </w:pPr>
      <w:r>
        <w:rPr>
          <w:rFonts w:ascii="Arial" w:cs="Arial" w:eastAsia="Arial" w:hAnsi="Arial"/>
          <w:b/>
          <w:bCs/>
          <w:color w:val="0D1B3E"/>
          <w:sz w:val="28"/>
          <w:szCs w:val="28"/>
        </w:rPr>
        <w:t xml:space="preserve">1. Purpose of This Document</w:t>
      </w:r>
    </w:p>
    <w:p>
      <w:pPr>
        <w:spacing w:after="100" w:before="60"/>
      </w:pPr>
      <w:r>
        <w:rPr>
          <w:rFonts w:ascii="Arial" w:cs="Arial" w:eastAsia="Arial" w:hAnsi="Arial"/>
          <w:color w:val="555555"/>
          <w:sz w:val="22"/>
          <w:szCs w:val="22"/>
        </w:rPr>
        <w:t xml:space="preserve">This document is a comprehensive prompt and reference sheet for building the PACN 47 landing page. Feed the relevant sections directly into your LLM/vibecoding workflow. Sections are written to be copy-pasteable as context or system prompts. The goal is a fast, high-quality single-page site — not a full app.</w:t>
      </w:r>
    </w:p>
    <w:p>
      <w:pPr>
        <w:pStyle w:val="Heading1"/>
        <w:spacing w:after="120" w:before="360"/>
      </w:pPr>
      <w:r>
        <w:rPr>
          <w:rFonts w:ascii="Arial" w:cs="Arial" w:eastAsia="Arial" w:hAnsi="Arial"/>
          <w:b/>
          <w:bCs/>
          <w:color w:val="0D1B3E"/>
          <w:sz w:val="28"/>
          <w:szCs w:val="28"/>
        </w:rPr>
        <w:t xml:space="preserve">2. What We're Building</w:t>
      </w:r>
    </w:p>
    <w:p>
      <w:pPr>
        <w:spacing w:after="100" w:before="60"/>
      </w:pPr>
      <w:r>
        <w:rPr>
          <w:rFonts w:ascii="Arial" w:cs="Arial" w:eastAsia="Arial" w:hAnsi="Arial"/>
          <w:color w:val="555555"/>
          <w:sz w:val="22"/>
          <w:szCs w:val="22"/>
        </w:rPr>
        <w:t xml:space="preserve">A single-page landing site for Pilipinx-American Culture Night (PACN) at UCI — show number 47. The site has one job: get someone who lands on it to buy a ticket or follow on socials. Everything else is secondary.</w:t>
      </w:r>
    </w:p>
    <w:p>
      <w:pPr>
        <w:spacing w:after="0" w:before="60"/>
      </w:pPr>
    </w:p>
    <w:p>
      <w:pPr>
        <w:pStyle w:val="ListParagraph"/>
        <w:numPr>
          <w:ilvl w:val="0"/>
          <w:numId w:val="2"/>
        </w:numPr>
        <w:spacing w:after="40" w:before="40"/>
      </w:pPr>
      <w:r>
        <w:rPr>
          <w:rFonts w:ascii="Arial" w:cs="Arial" w:eastAsia="Arial" w:hAnsi="Arial"/>
          <w:color w:val="1A1A1A"/>
          <w:sz w:val="22"/>
          <w:szCs w:val="22"/>
        </w:rPr>
        <w:t xml:space="preserve">Single HTML/CSS/JS file — or minimal React/Next.js if you want component structure</w:t>
      </w:r>
    </w:p>
    <w:p>
      <w:pPr>
        <w:pStyle w:val="ListParagraph"/>
        <w:numPr>
          <w:ilvl w:val="0"/>
          <w:numId w:val="2"/>
        </w:numPr>
        <w:spacing w:after="40" w:before="40"/>
      </w:pPr>
      <w:r>
        <w:rPr>
          <w:rFonts w:ascii="Arial" w:cs="Arial" w:eastAsia="Arial" w:hAnsi="Arial"/>
          <w:color w:val="1A1A1A"/>
          <w:sz w:val="22"/>
          <w:szCs w:val="22"/>
        </w:rPr>
        <w:t xml:space="preserve">No backend, no CMS, no database</w:t>
      </w:r>
    </w:p>
    <w:p>
      <w:pPr>
        <w:pStyle w:val="ListParagraph"/>
        <w:numPr>
          <w:ilvl w:val="0"/>
          <w:numId w:val="2"/>
        </w:numPr>
        <w:spacing w:after="40" w:before="40"/>
      </w:pPr>
      <w:r>
        <w:rPr>
          <w:rFonts w:ascii="Arial" w:cs="Arial" w:eastAsia="Arial" w:hAnsi="Arial"/>
          <w:color w:val="1A1A1A"/>
          <w:sz w:val="22"/>
          <w:szCs w:val="22"/>
        </w:rPr>
        <w:t xml:space="preserve">Fully static — deployable to Vercel, Netlify, or GitHub Pages in one command</w:t>
      </w:r>
    </w:p>
    <w:p>
      <w:pPr>
        <w:pStyle w:val="ListParagraph"/>
        <w:numPr>
          <w:ilvl w:val="0"/>
          <w:numId w:val="2"/>
        </w:numPr>
        <w:spacing w:after="40" w:before="40"/>
      </w:pPr>
      <w:r>
        <w:rPr>
          <w:rFonts w:ascii="Arial" w:cs="Arial" w:eastAsia="Arial" w:hAnsi="Arial"/>
          <w:color w:val="1A1A1A"/>
          <w:sz w:val="22"/>
          <w:szCs w:val="22"/>
        </w:rPr>
        <w:t xml:space="preserve">Mobile-first — assume most visitors come from Instagram links</w:t>
      </w:r>
    </w:p>
    <w:p>
      <w:pPr>
        <w:pStyle w:val="ListParagraph"/>
        <w:numPr>
          <w:ilvl w:val="0"/>
          <w:numId w:val="2"/>
        </w:numPr>
        <w:spacing w:after="40" w:before="40"/>
      </w:pPr>
      <w:r>
        <w:rPr>
          <w:rFonts w:ascii="Arial" w:cs="Arial" w:eastAsia="Arial" w:hAnsi="Arial"/>
          <w:color w:val="1A1A1A"/>
          <w:sz w:val="22"/>
          <w:szCs w:val="22"/>
        </w:rPr>
        <w:t xml:space="preserve">Ticket link is a placeholder for now — leave a clearly marked TODO</w:t>
      </w:r>
    </w:p>
    <w:p>
      <w:pPr>
        <w:pStyle w:val="Heading1"/>
        <w:spacing w:after="120" w:before="360"/>
      </w:pPr>
      <w:r>
        <w:rPr>
          <w:rFonts w:ascii="Arial" w:cs="Arial" w:eastAsia="Arial" w:hAnsi="Arial"/>
          <w:b/>
          <w:bCs/>
          <w:color w:val="0D1B3E"/>
          <w:sz w:val="28"/>
          <w:szCs w:val="28"/>
        </w:rPr>
        <w:t xml:space="preserve">3. Content — Copy These Exactly</w:t>
      </w:r>
    </w:p>
    <w:p>
      <w:pPr>
        <w:spacing w:after="100" w:before="60"/>
      </w:pPr>
      <w:r>
        <w:rPr>
          <w:rFonts w:ascii="Arial" w:cs="Arial" w:eastAsia="Arial" w:hAnsi="Arial"/>
          <w:color w:val="555555"/>
          <w:sz w:val="22"/>
          <w:szCs w:val="22"/>
        </w:rPr>
        <w:t xml:space="preserve">All content below is sourced directly from Kababayan's PRD. Use this verbatim unless noted.</w:t>
      </w:r>
    </w:p>
    <w:p>
      <w:pPr>
        <w:pStyle w:val="Heading2"/>
        <w:spacing w:after="80" w:before="240"/>
      </w:pPr>
      <w:r>
        <w:rPr>
          <w:rFonts w:ascii="Arial" w:cs="Arial" w:eastAsia="Arial" w:hAnsi="Arial"/>
          <w:b/>
          <w:bCs/>
          <w:color w:val="1A1A1A"/>
          <w:sz w:val="24"/>
          <w:szCs w:val="24"/>
        </w:rPr>
        <w:t xml:space="preserve">3.1 About PACN (Opening Caption)</w:t>
      </w:r>
    </w:p>
    <w:p>
      <w:pPr>
        <w:spacing w:after="100" w:before="60"/>
      </w:pPr>
      <w:r>
        <w:rPr>
          <w:rFonts w:ascii="Arial" w:cs="Arial" w:eastAsia="Arial" w:hAnsi="Arial"/>
          <w:color w:val="555555"/>
          <w:sz w:val="22"/>
          <w:szCs w:val="22"/>
        </w:rPr>
        <w:t xml:space="preserve">Use this as the primary description block on the site: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D4B96A" w:sz="1"/>
              <w:bottom w:val="single" w:color="D4B96A" w:sz="1"/>
              <w:right w:val="single" w:color="D4B96A" w:sz="1"/>
            </w:tcBorders>
            <w:shd w:fill="FEFBF0" w:val="clear"/>
            <w:tcMar>
              <w:top w:type="dxa" w:w="140"/>
              <w:left w:type="dxa" w:w="200"/>
              <w:bottom w:type="dxa" w:w="140"/>
              <w:right w:type="dxa" w:w="200"/>
            </w:tcMar>
          </w:tcPr>
          <w:p>
            <w:pPr>
              <w:spacing w:after="40" w:before="0"/>
            </w:pPr>
            <w:r>
              <w:rPr>
                <w:rFonts w:ascii="Arial" w:cs="Arial" w:eastAsia="Arial" w:hAnsi="Arial"/>
                <w:b/>
                <w:bCs/>
                <w:color w:val="1A1A1A"/>
                <w:sz w:val="21"/>
                <w:szCs w:val="21"/>
              </w:rPr>
              <w:t xml:space="preserve">Verbatim copy — use as-is:</w:t>
            </w:r>
          </w:p>
          <w:p>
            <w:pPr>
              <w:spacing w:after="40" w:before="40"/>
            </w:pPr>
            <w:r>
              <w:rPr>
                <w:rFonts w:ascii="Arial" w:cs="Arial" w:eastAsia="Arial" w:hAnsi="Arial"/>
                <w:b w:val="false"/>
                <w:bCs w:val="false"/>
                <w:color w:val="1A1A1A"/>
                <w:sz w:val="21"/>
                <w:szCs w:val="21"/>
              </w:rPr>
              <w:t xml:space="preserve">The Pilipinx-American Culture Night (PACN) is an annual student-led production that celebrates the richness of Pilipinx heritage through storytelling, dance, and music. More than just a performance, PACN is a heartfelt tribute to culture, identity, and community, bringing together students to honor traditions while fostering creativity and connection. Each year, PACN showcases a unique narrative that blends historical and contemporary themes, featuring traditional folk dances, modern performances, and a cast of passionate individuals dedicated to preserving and sharing Pilipinx culture. Rooted in unity and pride, PACN continues to inspire and educate, keeping the spirit of our heritage alive for generations to come.</w:t>
            </w:r>
          </w:p>
        </w:tc>
      </w:tr>
    </w:tbl>
    <w:p>
      <w:pPr>
        <w:spacing w:after="0" w:before="120"/>
      </w:pPr>
    </w:p>
    <w:p>
      <w:pPr>
        <w:pStyle w:val="Heading2"/>
        <w:spacing w:after="80" w:before="240"/>
      </w:pPr>
      <w:r>
        <w:rPr>
          <w:rFonts w:ascii="Arial" w:cs="Arial" w:eastAsia="Arial" w:hAnsi="Arial"/>
          <w:b/>
          <w:bCs/>
          <w:color w:val="1A1A1A"/>
          <w:sz w:val="24"/>
          <w:szCs w:val="24"/>
        </w:rPr>
        <w:t xml:space="preserve">3.2 Event Info</w:t>
      </w:r>
    </w:p>
    <w:p>
      <w:pPr>
        <w:pStyle w:val="ListParagraph"/>
        <w:numPr>
          <w:ilvl w:val="0"/>
          <w:numId w:val="2"/>
        </w:numPr>
        <w:spacing w:after="40" w:before="40"/>
      </w:pPr>
      <w:r>
        <w:rPr>
          <w:rFonts w:ascii="Arial" w:cs="Arial" w:eastAsia="Arial" w:hAnsi="Arial"/>
          <w:color w:val="1A1A1A"/>
          <w:sz w:val="22"/>
          <w:szCs w:val="22"/>
        </w:rPr>
        <w:t xml:space="preserve">Date: May 2nd, 2026</w:t>
      </w:r>
    </w:p>
    <w:p>
      <w:pPr>
        <w:pStyle w:val="ListParagraph"/>
        <w:numPr>
          <w:ilvl w:val="0"/>
          <w:numId w:val="2"/>
        </w:numPr>
        <w:spacing w:after="40" w:before="40"/>
      </w:pPr>
      <w:r>
        <w:rPr>
          <w:rFonts w:ascii="Arial" w:cs="Arial" w:eastAsia="Arial" w:hAnsi="Arial"/>
          <w:color w:val="1A1A1A"/>
          <w:sz w:val="22"/>
          <w:szCs w:val="22"/>
        </w:rPr>
        <w:t xml:space="preserve">Venue: Bren Events Center, UC Irvine</w:t>
      </w:r>
    </w:p>
    <w:p>
      <w:pPr>
        <w:pStyle w:val="ListParagraph"/>
        <w:numPr>
          <w:ilvl w:val="0"/>
          <w:numId w:val="2"/>
        </w:numPr>
        <w:spacing w:after="40" w:before="40"/>
      </w:pPr>
      <w:r>
        <w:rPr>
          <w:rFonts w:ascii="Arial" w:cs="Arial" w:eastAsia="Arial" w:hAnsi="Arial"/>
          <w:color w:val="1A1A1A"/>
          <w:sz w:val="22"/>
          <w:szCs w:val="22"/>
        </w:rPr>
        <w:t xml:space="preserve">Ticket link: TBD — leave a clearly visible placeholder button labeled 'Get Tickets'</w:t>
      </w:r>
    </w:p>
    <w:p>
      <w:pPr>
        <w:pStyle w:val="Heading2"/>
        <w:spacing w:after="80" w:before="240"/>
      </w:pPr>
      <w:r>
        <w:rPr>
          <w:rFonts w:ascii="Arial" w:cs="Arial" w:eastAsia="Arial" w:hAnsi="Arial"/>
          <w:b/>
          <w:bCs/>
          <w:color w:val="1A1A1A"/>
          <w:sz w:val="24"/>
          <w:szCs w:val="24"/>
        </w:rPr>
        <w:t xml:space="preserve">3.3 Social Links</w:t>
      </w:r>
    </w:p>
    <w:p>
      <w:pPr>
        <w:pStyle w:val="ListParagraph"/>
        <w:numPr>
          <w:ilvl w:val="0"/>
          <w:numId w:val="2"/>
        </w:numPr>
        <w:spacing w:after="40" w:before="40"/>
      </w:pPr>
      <w:r>
        <w:rPr>
          <w:rFonts w:ascii="Arial" w:cs="Arial" w:eastAsia="Arial" w:hAnsi="Arial"/>
          <w:color w:val="1A1A1A"/>
          <w:sz w:val="22"/>
          <w:szCs w:val="22"/>
        </w:rPr>
        <w:t xml:space="preserve">Linktree (contains all socials): https://linktr.ee/pacnatuci</w:t>
      </w:r>
    </w:p>
    <w:p>
      <w:pPr>
        <w:pStyle w:val="ListParagraph"/>
        <w:numPr>
          <w:ilvl w:val="0"/>
          <w:numId w:val="2"/>
        </w:numPr>
        <w:spacing w:after="40" w:before="40"/>
      </w:pPr>
      <w:r>
        <w:rPr>
          <w:rFonts w:ascii="Arial" w:cs="Arial" w:eastAsia="Arial" w:hAnsi="Arial"/>
          <w:color w:val="1A1A1A"/>
          <w:sz w:val="22"/>
          <w:szCs w:val="22"/>
        </w:rPr>
        <w:t xml:space="preserve">Prioritize: Instagram and YouTube</w:t>
      </w:r>
    </w:p>
    <w:p>
      <w:pPr>
        <w:pStyle w:val="ListParagraph"/>
        <w:numPr>
          <w:ilvl w:val="0"/>
          <w:numId w:val="2"/>
        </w:numPr>
        <w:spacing w:after="40" w:before="40"/>
      </w:pPr>
      <w:r>
        <w:rPr>
          <w:rFonts w:ascii="Arial" w:cs="Arial" w:eastAsia="Arial" w:hAnsi="Arial"/>
          <w:color w:val="1A1A1A"/>
          <w:sz w:val="22"/>
          <w:szCs w:val="22"/>
        </w:rPr>
        <w:t xml:space="preserve">Also include: Twitter / X, Facebook</w:t>
      </w:r>
    </w:p>
    <w:p>
      <w:pPr>
        <w:pStyle w:val="ListParagraph"/>
        <w:numPr>
          <w:ilvl w:val="0"/>
          <w:numId w:val="2"/>
        </w:numPr>
        <w:spacing w:after="40" w:before="40"/>
      </w:pPr>
      <w:r>
        <w:rPr>
          <w:rFonts w:ascii="Arial" w:cs="Arial" w:eastAsia="Arial" w:hAnsi="Arial"/>
          <w:color w:val="1A1A1A"/>
          <w:sz w:val="22"/>
          <w:szCs w:val="22"/>
        </w:rPr>
        <w:t xml:space="preserve">Contact email: kababayan.pacn@gmail.com</w:t>
      </w:r>
    </w:p>
    <w:p>
      <w:pPr>
        <w:pStyle w:val="Heading2"/>
        <w:spacing w:after="80" w:before="240"/>
      </w:pPr>
      <w:r>
        <w:rPr>
          <w:rFonts w:ascii="Arial" w:cs="Arial" w:eastAsia="Arial" w:hAnsi="Arial"/>
          <w:b/>
          <w:bCs/>
          <w:color w:val="1A1A1A"/>
          <w:sz w:val="24"/>
          <w:szCs w:val="24"/>
        </w:rPr>
        <w:t xml:space="preserve">3.4 Images / Visual Assets</w:t>
      </w:r>
    </w:p>
    <w:p>
      <w:pPr>
        <w:pStyle w:val="ListParagraph"/>
        <w:numPr>
          <w:ilvl w:val="0"/>
          <w:numId w:val="2"/>
        </w:numPr>
        <w:spacing w:after="40" w:before="40"/>
      </w:pPr>
      <w:r>
        <w:rPr>
          <w:rFonts w:ascii="Arial" w:cs="Arial" w:eastAsia="Arial" w:hAnsi="Arial"/>
          <w:color w:val="1A1A1A"/>
          <w:sz w:val="22"/>
          <w:szCs w:val="22"/>
        </w:rPr>
        <w:t xml:space="preserve">PACN 47 branding uses a deep navy + gold palette with a celestial motif — sun, moon, compass star, orbital rings</w:t>
      </w:r>
    </w:p>
    <w:p>
      <w:pPr>
        <w:pStyle w:val="ListParagraph"/>
        <w:numPr>
          <w:ilvl w:val="0"/>
          <w:numId w:val="2"/>
        </w:numPr>
        <w:spacing w:after="40" w:before="40"/>
      </w:pPr>
      <w:r>
        <w:rPr>
          <w:rFonts w:ascii="Arial" w:cs="Arial" w:eastAsia="Arial" w:hAnsi="Arial"/>
          <w:color w:val="1A1A1A"/>
          <w:sz w:val="22"/>
          <w:szCs w:val="22"/>
        </w:rPr>
        <w:t xml:space="preserve">Logo variants provided: circular compass badge (square crop) and wide horizontal banner (full PACN letterform)</w:t>
      </w:r>
    </w:p>
    <w:p>
      <w:pPr>
        <w:pStyle w:val="ListParagraph"/>
        <w:numPr>
          <w:ilvl w:val="0"/>
          <w:numId w:val="2"/>
        </w:numPr>
        <w:spacing w:after="40" w:before="40"/>
      </w:pPr>
      <w:r>
        <w:rPr>
          <w:rFonts w:ascii="Arial" w:cs="Arial" w:eastAsia="Arial" w:hAnsi="Arial"/>
          <w:color w:val="1A1A1A"/>
          <w:sz w:val="22"/>
          <w:szCs w:val="22"/>
        </w:rPr>
        <w:t xml:space="preserve">Use the wide banner as the hero image or hero background</w:t>
      </w:r>
    </w:p>
    <w:p>
      <w:pPr>
        <w:pStyle w:val="ListParagraph"/>
        <w:numPr>
          <w:ilvl w:val="0"/>
          <w:numId w:val="2"/>
        </w:numPr>
        <w:spacing w:after="40" w:before="40"/>
      </w:pPr>
      <w:r>
        <w:rPr>
          <w:rFonts w:ascii="Arial" w:cs="Arial" w:eastAsia="Arial" w:hAnsi="Arial"/>
          <w:color w:val="1A1A1A"/>
          <w:sz w:val="22"/>
          <w:szCs w:val="22"/>
        </w:rPr>
        <w:t xml:space="preserve">Additional photos from previous PACN shows are available — source: paulyeung-photovideo_pacn-pictures folder</w:t>
      </w:r>
    </w:p>
    <w:p>
      <w:pPr>
        <w:pStyle w:val="ListParagraph"/>
        <w:numPr>
          <w:ilvl w:val="0"/>
          <w:numId w:val="2"/>
        </w:numPr>
        <w:spacing w:after="40" w:before="40"/>
      </w:pPr>
      <w:r>
        <w:rPr>
          <w:rFonts w:ascii="Arial" w:cs="Arial" w:eastAsia="Arial" w:hAnsi="Arial"/>
          <w:color w:val="1A1A1A"/>
          <w:sz w:val="22"/>
          <w:szCs w:val="22"/>
        </w:rPr>
        <w:t xml:space="preserve">Treat photography as supporting texture, not primary hero — the illustrated branding should lead</w:t>
      </w:r>
    </w:p>
    <w:p>
      <w:pPr>
        <w:pStyle w:val="Heading1"/>
        <w:spacing w:after="120" w:before="360"/>
      </w:pPr>
      <w:r>
        <w:rPr>
          <w:rFonts w:ascii="Arial" w:cs="Arial" w:eastAsia="Arial" w:hAnsi="Arial"/>
          <w:b/>
          <w:bCs/>
          <w:color w:val="0D1B3E"/>
          <w:sz w:val="28"/>
          <w:szCs w:val="28"/>
        </w:rPr>
        <w:t xml:space="preserve">4. Visual Direction &amp; Aesthetic</w:t>
      </w:r>
    </w:p>
    <w:p>
      <w:pPr>
        <w:spacing w:after="100" w:before="60"/>
      </w:pPr>
      <w:r>
        <w:rPr>
          <w:rFonts w:ascii="Arial" w:cs="Arial" w:eastAsia="Arial" w:hAnsi="Arial"/>
          <w:color w:val="555555"/>
          <w:sz w:val="22"/>
          <w:szCs w:val="22"/>
        </w:rPr>
        <w:t xml:space="preserve">This is the most important section for making the site feel non-generic. Read carefully before writing any CSS.</w:t>
      </w:r>
    </w:p>
    <w:p>
      <w:pPr>
        <w:pStyle w:val="Heading2"/>
        <w:spacing w:after="80" w:before="240"/>
      </w:pPr>
      <w:r>
        <w:rPr>
          <w:rFonts w:ascii="Arial" w:cs="Arial" w:eastAsia="Arial" w:hAnsi="Arial"/>
          <w:b/>
          <w:bCs/>
          <w:color w:val="1A1A1A"/>
          <w:sz w:val="24"/>
          <w:szCs w:val="24"/>
        </w:rPr>
        <w:t xml:space="preserve">4.1 Aesthetic Concept</w:t>
      </w:r>
    </w:p>
    <w:p>
      <w:pPr>
        <w:spacing w:after="100" w:before="60"/>
      </w:pPr>
      <w:r>
        <w:rPr>
          <w:rFonts w:ascii="Arial" w:cs="Arial" w:eastAsia="Arial" w:hAnsi="Arial"/>
          <w:color w:val="555555"/>
          <w:sz w:val="22"/>
          <w:szCs w:val="22"/>
        </w:rPr>
        <w:t xml:space="preserve">The PACN 47 brand is celestial, nautical, and Filipino — a compass rose meets a star chart meets something handmade and cultural. The site should feel like you're being invited into something ceremonial and alive, not buying a concert ticket off a Squarespace template.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D4B96A" w:sz="1"/>
              <w:bottom w:val="single" w:color="D4B96A" w:sz="1"/>
              <w:right w:val="single" w:color="D4B96A" w:sz="1"/>
            </w:tcBorders>
            <w:shd w:fill="FEFBF0" w:val="clear"/>
            <w:tcMar>
              <w:top w:type="dxa" w:w="140"/>
              <w:left w:type="dxa" w:w="200"/>
              <w:bottom w:type="dxa" w:w="140"/>
              <w:right w:type="dxa" w:w="200"/>
            </w:tcMar>
          </w:tcPr>
          <w:p>
            <w:pPr>
              <w:spacing w:after="40" w:before="0"/>
            </w:pPr>
            <w:r>
              <w:rPr>
                <w:rFonts w:ascii="Arial" w:cs="Arial" w:eastAsia="Arial" w:hAnsi="Arial"/>
                <w:b/>
                <w:bCs/>
                <w:color w:val="1A1A1A"/>
                <w:sz w:val="21"/>
                <w:szCs w:val="21"/>
              </w:rPr>
              <w:t xml:space="preserve">Tone direction to give your LLM:</w:t>
            </w:r>
          </w:p>
          <w:p>
            <w:pPr>
              <w:spacing w:after="40" w:before="40"/>
            </w:pPr>
            <w:r>
              <w:rPr>
                <w:rFonts w:ascii="Arial" w:cs="Arial" w:eastAsia="Arial" w:hAnsi="Arial"/>
                <w:b w:val="false"/>
                <w:bCs w:val="false"/>
                <w:color w:val="1A1A1A"/>
                <w:sz w:val="21"/>
                <w:szCs w:val="21"/>
              </w:rPr>
              <w:t xml:space="preserve">Dark, atmospheric, and ceremonial. Think: a star map that glows. Deep navy backgrounds with gold as the primary accent. Typography that has weight and intention. Subtle motion — things that drift, pulse, or reveal slowly. Not nightclub-dark, not tech-dark. Cultural, warm, and a little reverent.</w:t>
            </w:r>
          </w:p>
        </w:tc>
      </w:tr>
    </w:tbl>
    <w:p>
      <w:pPr>
        <w:spacing w:after="0" w:before="120"/>
      </w:pPr>
    </w:p>
    <w:p>
      <w:pPr>
        <w:pStyle w:val="Heading2"/>
        <w:spacing w:after="80" w:before="240"/>
      </w:pPr>
      <w:r>
        <w:rPr>
          <w:rFonts w:ascii="Arial" w:cs="Arial" w:eastAsia="Arial" w:hAnsi="Arial"/>
          <w:b/>
          <w:bCs/>
          <w:color w:val="1A1A1A"/>
          <w:sz w:val="24"/>
          <w:szCs w:val="24"/>
        </w:rPr>
        <w:t xml:space="preserve">4.2 Color Palette</w:t>
      </w:r>
    </w:p>
    <w:p>
      <w:pPr>
        <w:pStyle w:val="ListParagraph"/>
        <w:numPr>
          <w:ilvl w:val="0"/>
          <w:numId w:val="2"/>
        </w:numPr>
        <w:spacing w:after="40" w:before="40"/>
      </w:pPr>
      <w:r>
        <w:rPr>
          <w:rFonts w:ascii="Arial" w:cs="Arial" w:eastAsia="Arial" w:hAnsi="Arial"/>
          <w:color w:val="1A1A1A"/>
          <w:sz w:val="22"/>
          <w:szCs w:val="22"/>
        </w:rPr>
        <w:t xml:space="preserve">Primary background: #0D1B3E (deep navy)</w:t>
      </w:r>
    </w:p>
    <w:p>
      <w:pPr>
        <w:pStyle w:val="ListParagraph"/>
        <w:numPr>
          <w:ilvl w:val="0"/>
          <w:numId w:val="2"/>
        </w:numPr>
        <w:spacing w:after="40" w:before="40"/>
      </w:pPr>
      <w:r>
        <w:rPr>
          <w:rFonts w:ascii="Arial" w:cs="Arial" w:eastAsia="Arial" w:hAnsi="Arial"/>
          <w:color w:val="1A1A1A"/>
          <w:sz w:val="22"/>
          <w:szCs w:val="22"/>
        </w:rPr>
        <w:t xml:space="preserve">Secondary background: #0A1428 (darker navy for sections)</w:t>
      </w:r>
    </w:p>
    <w:p>
      <w:pPr>
        <w:pStyle w:val="ListParagraph"/>
        <w:numPr>
          <w:ilvl w:val="0"/>
          <w:numId w:val="2"/>
        </w:numPr>
        <w:spacing w:after="40" w:before="40"/>
      </w:pPr>
      <w:r>
        <w:rPr>
          <w:rFonts w:ascii="Arial" w:cs="Arial" w:eastAsia="Arial" w:hAnsi="Arial"/>
          <w:color w:val="1A1A1A"/>
          <w:sz w:val="22"/>
          <w:szCs w:val="22"/>
        </w:rPr>
        <w:t xml:space="preserve">Gold accent (primary): #C9A84C</w:t>
      </w:r>
    </w:p>
    <w:p>
      <w:pPr>
        <w:pStyle w:val="ListParagraph"/>
        <w:numPr>
          <w:ilvl w:val="0"/>
          <w:numId w:val="2"/>
        </w:numPr>
        <w:spacing w:after="40" w:before="40"/>
      </w:pPr>
      <w:r>
        <w:rPr>
          <w:rFonts w:ascii="Arial" w:cs="Arial" w:eastAsia="Arial" w:hAnsi="Arial"/>
          <w:color w:val="1A1A1A"/>
          <w:sz w:val="22"/>
          <w:szCs w:val="22"/>
        </w:rPr>
        <w:t xml:space="preserve">Gold accent (light/glow): #E8C96A</w:t>
      </w:r>
    </w:p>
    <w:p>
      <w:pPr>
        <w:pStyle w:val="ListParagraph"/>
        <w:numPr>
          <w:ilvl w:val="0"/>
          <w:numId w:val="2"/>
        </w:numPr>
        <w:spacing w:after="40" w:before="40"/>
      </w:pPr>
      <w:r>
        <w:rPr>
          <w:rFonts w:ascii="Arial" w:cs="Arial" w:eastAsia="Arial" w:hAnsi="Arial"/>
          <w:color w:val="1A1A1A"/>
          <w:sz w:val="22"/>
          <w:szCs w:val="22"/>
        </w:rPr>
        <w:t xml:space="preserve">White text: #F5F0E8 (slightly warm, not pure white)</w:t>
      </w:r>
    </w:p>
    <w:p>
      <w:pPr>
        <w:pStyle w:val="ListParagraph"/>
        <w:numPr>
          <w:ilvl w:val="0"/>
          <w:numId w:val="2"/>
        </w:numPr>
        <w:spacing w:after="40" w:before="40"/>
      </w:pPr>
      <w:r>
        <w:rPr>
          <w:rFonts w:ascii="Arial" w:cs="Arial" w:eastAsia="Arial" w:hAnsi="Arial"/>
          <w:color w:val="1A1A1A"/>
          <w:sz w:val="22"/>
          <w:szCs w:val="22"/>
        </w:rPr>
        <w:t xml:space="preserve">Muted text: #8A9BB5 (desaturated blue-gray)</w:t>
      </w:r>
    </w:p>
    <w:p>
      <w:pPr>
        <w:pStyle w:val="ListParagraph"/>
        <w:numPr>
          <w:ilvl w:val="0"/>
          <w:numId w:val="2"/>
        </w:numPr>
        <w:spacing w:after="40" w:before="40"/>
      </w:pPr>
      <w:r>
        <w:rPr>
          <w:rFonts w:ascii="Arial" w:cs="Arial" w:eastAsia="Arial" w:hAnsi="Arial"/>
          <w:color w:val="1A1A1A"/>
          <w:sz w:val="22"/>
          <w:szCs w:val="22"/>
        </w:rPr>
        <w:t xml:space="preserve">Do not use pure black (#000000) or pure white (#FFFFFF) anywhere</w:t>
      </w:r>
    </w:p>
    <w:p>
      <w:pPr>
        <w:pStyle w:val="Heading2"/>
        <w:spacing w:after="80" w:before="240"/>
      </w:pPr>
      <w:r>
        <w:rPr>
          <w:rFonts w:ascii="Arial" w:cs="Arial" w:eastAsia="Arial" w:hAnsi="Arial"/>
          <w:b/>
          <w:bCs/>
          <w:color w:val="1A1A1A"/>
          <w:sz w:val="24"/>
          <w:szCs w:val="24"/>
        </w:rPr>
        <w:t xml:space="preserve">4.3 Typography</w:t>
      </w:r>
    </w:p>
    <w:p>
      <w:pPr>
        <w:spacing w:after="100" w:before="60"/>
      </w:pPr>
      <w:r>
        <w:rPr>
          <w:rFonts w:ascii="Arial" w:cs="Arial" w:eastAsia="Arial" w:hAnsi="Arial"/>
          <w:color w:val="555555"/>
          <w:sz w:val="22"/>
          <w:szCs w:val="22"/>
        </w:rPr>
        <w:t xml:space="preserve">Avoid Inter, Roboto, and Arial entirely. Choose from the following directions — pick one and commit:</w:t>
      </w:r>
    </w:p>
    <w:p>
      <w:pPr>
        <w:spacing w:after="0" w:before="60"/>
      </w:pPr>
    </w:p>
    <w:p>
      <w:pPr>
        <w:pStyle w:val="ListParagraph"/>
        <w:numPr>
          <w:ilvl w:val="0"/>
          <w:numId w:val="2"/>
        </w:numPr>
        <w:spacing w:after="40" w:before="40"/>
      </w:pPr>
      <w:r>
        <w:rPr>
          <w:rFonts w:ascii="Arial" w:cs="Arial" w:eastAsia="Arial" w:hAnsi="Arial"/>
          <w:color w:val="1A1A1A"/>
          <w:sz w:val="22"/>
          <w:szCs w:val="22"/>
        </w:rPr>
        <w:t xml:space="preserve">Option A — Editorial/Serif: Playfair Display (headings) + DM Sans (body). Feels like a cultural magazine.</w:t>
      </w:r>
    </w:p>
    <w:p>
      <w:pPr>
        <w:pStyle w:val="ListParagraph"/>
        <w:numPr>
          <w:ilvl w:val="0"/>
          <w:numId w:val="2"/>
        </w:numPr>
        <w:spacing w:after="40" w:before="40"/>
      </w:pPr>
      <w:r>
        <w:rPr>
          <w:rFonts w:ascii="Arial" w:cs="Arial" w:eastAsia="Arial" w:hAnsi="Arial"/>
          <w:color w:val="1A1A1A"/>
          <w:sz w:val="22"/>
          <w:szCs w:val="22"/>
        </w:rPr>
        <w:t xml:space="preserve">Option B — Geometric/Distinctive: Cormorant Garamond (headings) + Outfit (body). More refined and ceremonial.</w:t>
      </w:r>
    </w:p>
    <w:p>
      <w:pPr>
        <w:pStyle w:val="ListParagraph"/>
        <w:numPr>
          <w:ilvl w:val="0"/>
          <w:numId w:val="2"/>
        </w:numPr>
        <w:spacing w:after="40" w:before="40"/>
      </w:pPr>
      <w:r>
        <w:rPr>
          <w:rFonts w:ascii="Arial" w:cs="Arial" w:eastAsia="Arial" w:hAnsi="Arial"/>
          <w:color w:val="1A1A1A"/>
          <w:sz w:val="22"/>
          <w:szCs w:val="22"/>
        </w:rPr>
        <w:t xml:space="preserve">Option C — Strong/Contemporary: Fraunces (headings) + Inter Tight (body). Has optical weight and personality.</w:t>
      </w:r>
    </w:p>
    <w:p>
      <w:pPr>
        <w:spacing w:after="0" w:before="60"/>
      </w:pPr>
    </w:p>
    <w:p>
      <w:pPr>
        <w:spacing w:after="100" w:before="60"/>
      </w:pPr>
      <w:r>
        <w:rPr>
          <w:rFonts w:ascii="Arial" w:cs="Arial" w:eastAsia="Arial" w:hAnsi="Arial"/>
          <w:color w:val="555555"/>
          <w:sz w:val="22"/>
          <w:szCs w:val="22"/>
        </w:rPr>
        <w:t xml:space="preserve">All three are available on Google Fonts. Import whichever you choose. Heading sizes should be large — don't be timid. The show name 'PACN 47' should be displayed at hero scale.</w:t>
      </w:r>
    </w:p>
    <w:p>
      <w:pPr>
        <w:pStyle w:val="Heading2"/>
        <w:spacing w:after="80" w:before="240"/>
      </w:pPr>
      <w:r>
        <w:rPr>
          <w:rFonts w:ascii="Arial" w:cs="Arial" w:eastAsia="Arial" w:hAnsi="Arial"/>
          <w:b/>
          <w:bCs/>
          <w:color w:val="1A1A1A"/>
          <w:sz w:val="24"/>
          <w:szCs w:val="24"/>
        </w:rPr>
        <w:t xml:space="preserve">4.4 Motion &amp; Effects</w:t>
      </w:r>
    </w:p>
    <w:p>
      <w:pPr>
        <w:spacing w:after="100" w:before="60"/>
      </w:pPr>
      <w:r>
        <w:rPr>
          <w:rFonts w:ascii="Arial" w:cs="Arial" w:eastAsia="Arial" w:hAnsi="Arial"/>
          <w:color w:val="555555"/>
          <w:sz w:val="22"/>
          <w:szCs w:val="22"/>
        </w:rPr>
        <w:t xml:space="preserve">The site should feel alive but not distracting. Suggested effects:</w:t>
      </w:r>
    </w:p>
    <w:p>
      <w:pPr>
        <w:pStyle w:val="ListParagraph"/>
        <w:numPr>
          <w:ilvl w:val="0"/>
          <w:numId w:val="2"/>
        </w:numPr>
        <w:spacing w:after="40" w:before="40"/>
      </w:pPr>
      <w:r>
        <w:rPr>
          <w:rFonts w:ascii="Arial" w:cs="Arial" w:eastAsia="Arial" w:hAnsi="Arial"/>
          <w:color w:val="1A1A1A"/>
          <w:sz w:val="22"/>
          <w:szCs w:val="22"/>
        </w:rPr>
        <w:t xml:space="preserve">Subtle star field or particle background in the hero — CSS only or a lightweight canvas effect</w:t>
      </w:r>
    </w:p>
    <w:p>
      <w:pPr>
        <w:pStyle w:val="ListParagraph"/>
        <w:numPr>
          <w:ilvl w:val="0"/>
          <w:numId w:val="2"/>
        </w:numPr>
        <w:spacing w:after="40" w:before="40"/>
      </w:pPr>
      <w:r>
        <w:rPr>
          <w:rFonts w:ascii="Arial" w:cs="Arial" w:eastAsia="Arial" w:hAnsi="Arial"/>
          <w:color w:val="1A1A1A"/>
          <w:sz w:val="22"/>
          <w:szCs w:val="22"/>
        </w:rPr>
        <w:t xml:space="preserve">Staggered fade-in on page load for hero text and CTA (animation-delay, not a library)</w:t>
      </w:r>
    </w:p>
    <w:p>
      <w:pPr>
        <w:pStyle w:val="ListParagraph"/>
        <w:numPr>
          <w:ilvl w:val="0"/>
          <w:numId w:val="2"/>
        </w:numPr>
        <w:spacing w:after="40" w:before="40"/>
      </w:pPr>
      <w:r>
        <w:rPr>
          <w:rFonts w:ascii="Arial" w:cs="Arial" w:eastAsia="Arial" w:hAnsi="Arial"/>
          <w:color w:val="1A1A1A"/>
          <w:sz w:val="22"/>
          <w:szCs w:val="22"/>
        </w:rPr>
        <w:t xml:space="preserve">Scroll-triggered fade-in for content sections below the fold</w:t>
      </w:r>
    </w:p>
    <w:p>
      <w:pPr>
        <w:pStyle w:val="ListParagraph"/>
        <w:numPr>
          <w:ilvl w:val="0"/>
          <w:numId w:val="2"/>
        </w:numPr>
        <w:spacing w:after="40" w:before="40"/>
      </w:pPr>
      <w:r>
        <w:rPr>
          <w:rFonts w:ascii="Arial" w:cs="Arial" w:eastAsia="Arial" w:hAnsi="Arial"/>
          <w:color w:val="1A1A1A"/>
          <w:sz w:val="22"/>
          <w:szCs w:val="22"/>
        </w:rPr>
        <w:t xml:space="preserve">Hover glow on the ticket button — gold box-shadow pulse, not a color change</w:t>
      </w:r>
    </w:p>
    <w:p>
      <w:pPr>
        <w:pStyle w:val="ListParagraph"/>
        <w:numPr>
          <w:ilvl w:val="0"/>
          <w:numId w:val="2"/>
        </w:numPr>
        <w:spacing w:after="40" w:before="40"/>
      </w:pPr>
      <w:r>
        <w:rPr>
          <w:rFonts w:ascii="Arial" w:cs="Arial" w:eastAsia="Arial" w:hAnsi="Arial"/>
          <w:color w:val="1A1A1A"/>
          <w:sz w:val="22"/>
          <w:szCs w:val="22"/>
        </w:rPr>
        <w:t xml:space="preserve">Optional: very slow rotation or drift on the compass logo mark</w:t>
      </w:r>
    </w:p>
    <w:p>
      <w:pPr>
        <w:pStyle w:val="ListParagraph"/>
        <w:numPr>
          <w:ilvl w:val="0"/>
          <w:numId w:val="2"/>
        </w:numPr>
        <w:spacing w:after="40" w:before="40"/>
      </w:pPr>
      <w:r>
        <w:rPr>
          <w:rFonts w:ascii="Arial" w:cs="Arial" w:eastAsia="Arial" w:hAnsi="Arial"/>
          <w:color w:val="1A1A1A"/>
          <w:sz w:val="22"/>
          <w:szCs w:val="22"/>
        </w:rPr>
        <w:t xml:space="preserve">Do not use scroll-jacking, parallax that breaks scroll, or anything that slows TTI</w:t>
      </w:r>
    </w:p>
    <w:p>
      <w:pPr>
        <w:pStyle w:val="Heading2"/>
        <w:spacing w:after="80" w:before="240"/>
      </w:pPr>
      <w:r>
        <w:rPr>
          <w:rFonts w:ascii="Arial" w:cs="Arial" w:eastAsia="Arial" w:hAnsi="Arial"/>
          <w:b/>
          <w:bCs/>
          <w:color w:val="1A1A1A"/>
          <w:sz w:val="24"/>
          <w:szCs w:val="24"/>
        </w:rPr>
        <w:t xml:space="preserve">4.5 Layout Principles</w:t>
      </w:r>
    </w:p>
    <w:p>
      <w:pPr>
        <w:pStyle w:val="ListParagraph"/>
        <w:numPr>
          <w:ilvl w:val="0"/>
          <w:numId w:val="2"/>
        </w:numPr>
        <w:spacing w:after="40" w:before="40"/>
      </w:pPr>
      <w:r>
        <w:rPr>
          <w:rFonts w:ascii="Arial" w:cs="Arial" w:eastAsia="Arial" w:hAnsi="Arial"/>
          <w:color w:val="1A1A1A"/>
          <w:sz w:val="22"/>
          <w:szCs w:val="22"/>
        </w:rPr>
        <w:t xml:space="preserve">Full-width hero: logo or banner image, show name, date, and primary CTA above the fold</w:t>
      </w:r>
    </w:p>
    <w:p>
      <w:pPr>
        <w:pStyle w:val="ListParagraph"/>
        <w:numPr>
          <w:ilvl w:val="0"/>
          <w:numId w:val="2"/>
        </w:numPr>
        <w:spacing w:after="40" w:before="40"/>
      </w:pPr>
      <w:r>
        <w:rPr>
          <w:rFonts w:ascii="Arial" w:cs="Arial" w:eastAsia="Arial" w:hAnsi="Arial"/>
          <w:color w:val="1A1A1A"/>
          <w:sz w:val="22"/>
          <w:szCs w:val="22"/>
        </w:rPr>
        <w:t xml:space="preserve">Asymmetric or intentionally off-center composition — avoid centered-everything</w:t>
      </w:r>
    </w:p>
    <w:p>
      <w:pPr>
        <w:pStyle w:val="ListParagraph"/>
        <w:numPr>
          <w:ilvl w:val="0"/>
          <w:numId w:val="2"/>
        </w:numPr>
        <w:spacing w:after="40" w:before="40"/>
      </w:pPr>
      <w:r>
        <w:rPr>
          <w:rFonts w:ascii="Arial" w:cs="Arial" w:eastAsia="Arial" w:hAnsi="Arial"/>
          <w:color w:val="1A1A1A"/>
          <w:sz w:val="22"/>
          <w:szCs w:val="22"/>
        </w:rPr>
        <w:t xml:space="preserve">Let content breathe — generous vertical padding between sections</w:t>
      </w:r>
    </w:p>
    <w:p>
      <w:pPr>
        <w:pStyle w:val="ListParagraph"/>
        <w:numPr>
          <w:ilvl w:val="0"/>
          <w:numId w:val="2"/>
        </w:numPr>
        <w:spacing w:after="40" w:before="40"/>
      </w:pPr>
      <w:r>
        <w:rPr>
          <w:rFonts w:ascii="Arial" w:cs="Arial" w:eastAsia="Arial" w:hAnsi="Arial"/>
          <w:color w:val="1A1A1A"/>
          <w:sz w:val="22"/>
          <w:szCs w:val="22"/>
        </w:rPr>
        <w:t xml:space="preserve">The logo/brand assets should feel large and confident, not thumbnail-sized</w:t>
      </w:r>
    </w:p>
    <w:p>
      <w:pPr>
        <w:pStyle w:val="ListParagraph"/>
        <w:numPr>
          <w:ilvl w:val="0"/>
          <w:numId w:val="2"/>
        </w:numPr>
        <w:spacing w:after="40" w:before="40"/>
      </w:pPr>
      <w:r>
        <w:rPr>
          <w:rFonts w:ascii="Arial" w:cs="Arial" w:eastAsia="Arial" w:hAnsi="Arial"/>
          <w:color w:val="1A1A1A"/>
          <w:sz w:val="22"/>
          <w:szCs w:val="22"/>
        </w:rPr>
        <w:t xml:space="preserve">Social icons in footer — minimal, gold on navy, no cards or boxes</w:t>
      </w:r>
    </w:p>
    <w:p>
      <w:pPr>
        <w:pStyle w:val="ListParagraph"/>
        <w:numPr>
          <w:ilvl w:val="0"/>
          <w:numId w:val="2"/>
        </w:numPr>
        <w:spacing w:after="40" w:before="40"/>
      </w:pPr>
      <w:r>
        <w:rPr>
          <w:rFonts w:ascii="Arial" w:cs="Arial" w:eastAsia="Arial" w:hAnsi="Arial"/>
          <w:color w:val="1A1A1A"/>
          <w:sz w:val="22"/>
          <w:szCs w:val="22"/>
        </w:rPr>
        <w:t xml:space="preserve">One decorative horizontal divider between sections is fine — a thin gold line or an ornamental SVG element</w:t>
      </w:r>
    </w:p>
    <w:p>
      <w:pPr>
        <w:pStyle w:val="Heading1"/>
        <w:spacing w:after="120" w:before="360"/>
      </w:pPr>
      <w:r>
        <w:rPr>
          <w:rFonts w:ascii="Arial" w:cs="Arial" w:eastAsia="Arial" w:hAnsi="Arial"/>
          <w:b/>
          <w:bCs/>
          <w:color w:val="0D1B3E"/>
          <w:sz w:val="28"/>
          <w:szCs w:val="28"/>
        </w:rPr>
        <w:t xml:space="preserve">5. Site Structure (Single Page)</w:t>
      </w:r>
    </w:p>
    <w:p>
      <w:pPr>
        <w:spacing w:after="100" w:before="60"/>
      </w:pPr>
      <w:r>
        <w:rPr>
          <w:rFonts w:ascii="Arial" w:cs="Arial" w:eastAsia="Arial" w:hAnsi="Arial"/>
          <w:color w:val="555555"/>
          <w:sz w:val="22"/>
          <w:szCs w:val="22"/>
        </w:rPr>
        <w:t xml:space="preserve">Five sections, top to bottom. Keep it exactly this — do not add sections.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4B96A" w:sz="1"/>
              <w:left w:val="single" w:color="D4B96A" w:sz="1"/>
              <w:bottom w:val="single" w:color="D4B96A" w:sz="1"/>
              <w:right w:val="single" w:color="D4B96A" w:sz="1"/>
            </w:tcBorders>
            <w:shd w:fill="FFF8E6" w:val="clear"/>
            <w:tcMar>
              <w:top w:type="dxa" w:w="90"/>
              <w:left w:type="dxa" w:w="130"/>
              <w:bottom w:type="dxa" w:w="90"/>
              <w:right w:type="dxa" w:w="130"/>
            </w:tcMar>
          </w:tcPr>
          <w:p>
            <w:r>
              <w:rPr>
                <w:rFonts w:ascii="Arial" w:cs="Arial" w:eastAsia="Arial" w:hAnsi="Arial"/>
                <w:b/>
                <w:bCs/>
                <w:color w:val="1A1A1A"/>
                <w:sz w:val="20"/>
                <w:szCs w:val="20"/>
              </w:rPr>
              <w:t xml:space="preserve">#</w:t>
            </w:r>
          </w:p>
        </w:tc>
        <w:tc>
          <w:tcPr>
            <w:tcW w:type="dxa" w:w="2400"/>
            <w:tcBorders>
              <w:top w:val="single" w:color="D4B96A" w:sz="1"/>
              <w:left w:val="single" w:color="D4B96A" w:sz="1"/>
              <w:bottom w:val="single" w:color="D4B96A" w:sz="1"/>
              <w:right w:val="single" w:color="D4B96A" w:sz="1"/>
            </w:tcBorders>
            <w:shd w:fill="FFF8E6" w:val="clear"/>
            <w:tcMar>
              <w:top w:type="dxa" w:w="90"/>
              <w:left w:type="dxa" w:w="130"/>
              <w:bottom w:type="dxa" w:w="90"/>
              <w:right w:type="dxa" w:w="130"/>
            </w:tcMar>
          </w:tcPr>
          <w:p>
            <w:r>
              <w:rPr>
                <w:rFonts w:ascii="Arial" w:cs="Arial" w:eastAsia="Arial" w:hAnsi="Arial"/>
                <w:b/>
                <w:bCs/>
                <w:color w:val="1A1A1A"/>
                <w:sz w:val="20"/>
                <w:szCs w:val="20"/>
              </w:rPr>
              <w:t xml:space="preserve">Section</w:t>
            </w:r>
          </w:p>
        </w:tc>
        <w:tc>
          <w:tcPr>
            <w:tcW w:type="dxa" w:w="5760"/>
            <w:tcBorders>
              <w:top w:val="single" w:color="D4B96A" w:sz="1"/>
              <w:left w:val="single" w:color="D4B96A" w:sz="1"/>
              <w:bottom w:val="single" w:color="D4B96A" w:sz="1"/>
              <w:right w:val="single" w:color="D4B96A" w:sz="1"/>
            </w:tcBorders>
            <w:shd w:fill="FFF8E6" w:val="clear"/>
            <w:tcMar>
              <w:top w:type="dxa" w:w="90"/>
              <w:left w:type="dxa" w:w="130"/>
              <w:bottom w:type="dxa" w:w="90"/>
              <w:right w:type="dxa" w:w="130"/>
            </w:tcMar>
          </w:tcPr>
          <w:p>
            <w:r>
              <w:rPr>
                <w:rFonts w:ascii="Arial" w:cs="Arial" w:eastAsia="Arial" w:hAnsi="Arial"/>
                <w:b/>
                <w:bCs/>
                <w:color w:val="1A1A1A"/>
                <w:sz w:val="20"/>
                <w:szCs w:val="20"/>
              </w:rPr>
              <w:t xml:space="preserve">Content</w:t>
            </w:r>
          </w:p>
        </w:tc>
      </w:tr>
      <w:tr>
        <w:tc>
          <w:tcPr>
            <w:tcW w:type="dxa" w:w="12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1</w:t>
            </w:r>
          </w:p>
        </w:tc>
        <w:tc>
          <w:tcPr>
            <w:tcW w:type="dxa" w:w="24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Hero</w:t>
            </w:r>
          </w:p>
        </w:tc>
        <w:tc>
          <w:tcPr>
            <w:tcW w:type="dxa" w:w="576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Full-viewport. PACN logo/banner image. Show title 'PACN 47'. Date (May 2nd, Bren Events Center). Primary CTA: 'Get Tickets' button (placeholder). Secondary CTA: 'Follow Us' linking to Linktree.</w:t>
            </w:r>
          </w:p>
        </w:tc>
      </w:tr>
      <w:tr>
        <w:tc>
          <w:tcPr>
            <w:tcW w:type="dxa" w:w="12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2</w:t>
            </w:r>
          </w:p>
        </w:tc>
        <w:tc>
          <w:tcPr>
            <w:tcW w:type="dxa" w:w="24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About</w:t>
            </w:r>
          </w:p>
        </w:tc>
        <w:tc>
          <w:tcPr>
            <w:tcW w:type="dxa" w:w="576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The verbatim description paragraph from section 3.1. Optional: 1–2 supporting images from previous shows alongside the text.</w:t>
            </w:r>
          </w:p>
        </w:tc>
      </w:tr>
      <w:tr>
        <w:tc>
          <w:tcPr>
            <w:tcW w:type="dxa" w:w="12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3</w:t>
            </w:r>
          </w:p>
        </w:tc>
        <w:tc>
          <w:tcPr>
            <w:tcW w:type="dxa" w:w="24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Gallery</w:t>
            </w:r>
          </w:p>
        </w:tc>
        <w:tc>
          <w:tcPr>
            <w:tcW w:type="dxa" w:w="576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3–6 photos from previous PACNs. Simple grid or horizontal scroll. No lightbox required. Captions optional.</w:t>
            </w:r>
          </w:p>
        </w:tc>
      </w:tr>
      <w:tr>
        <w:tc>
          <w:tcPr>
            <w:tcW w:type="dxa" w:w="12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4</w:t>
            </w:r>
          </w:p>
        </w:tc>
        <w:tc>
          <w:tcPr>
            <w:tcW w:type="dxa" w:w="24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Details</w:t>
            </w:r>
          </w:p>
        </w:tc>
        <w:tc>
          <w:tcPr>
            <w:tcW w:type="dxa" w:w="576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Date, time, venue. Clean and scannable — not a wall of text.</w:t>
            </w:r>
          </w:p>
        </w:tc>
      </w:tr>
      <w:tr>
        <w:tc>
          <w:tcPr>
            <w:tcW w:type="dxa" w:w="12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5</w:t>
            </w:r>
          </w:p>
        </w:tc>
        <w:tc>
          <w:tcPr>
            <w:tcW w:type="dxa" w:w="240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Footer</w:t>
            </w:r>
          </w:p>
        </w:tc>
        <w:tc>
          <w:tcPr>
            <w:tcW w:type="dxa" w:w="5760"/>
            <w:tcBorders>
              <w:top w:val="single" w:color="D4B96A" w:sz="1"/>
              <w:left w:val="single" w:color="D4B96A" w:sz="1"/>
              <w:bottom w:val="single" w:color="D4B96A" w:sz="1"/>
              <w:right w:val="single" w:color="D4B96A" w:sz="1"/>
            </w:tcBorders>
            <w:shd w:fill="FFFFFF" w:val="clear"/>
            <w:tcMar>
              <w:top w:type="dxa" w:w="90"/>
              <w:left w:type="dxa" w:w="130"/>
              <w:bottom w:type="dxa" w:w="90"/>
              <w:right w:type="dxa" w:w="130"/>
            </w:tcMar>
          </w:tcPr>
          <w:p>
            <w:r>
              <w:rPr>
                <w:rFonts w:ascii="Arial" w:cs="Arial" w:eastAsia="Arial" w:hAnsi="Arial"/>
                <w:color w:val="555555"/>
                <w:sz w:val="20"/>
                <w:szCs w:val="20"/>
              </w:rPr>
              <w:t xml:space="preserve">Social icons (Instagram, YouTube, Twitter, Facebook). Contact email. Kababayan at UCI credit. Small muted line: 'Website by Noah Tizon'</w:t>
            </w:r>
          </w:p>
        </w:tc>
      </w:tr>
    </w:tbl>
    <w:p>
      <w:pPr>
        <w:pStyle w:val="Heading1"/>
        <w:spacing w:after="120" w:before="360"/>
      </w:pPr>
      <w:r>
        <w:rPr>
          <w:rFonts w:ascii="Arial" w:cs="Arial" w:eastAsia="Arial" w:hAnsi="Arial"/>
          <w:b/>
          <w:bCs/>
          <w:color w:val="0D1B3E"/>
          <w:sz w:val="28"/>
          <w:szCs w:val="28"/>
        </w:rPr>
        <w:t xml:space="preserve">6. Component Specs</w:t>
      </w:r>
    </w:p>
    <w:p>
      <w:pPr>
        <w:pStyle w:val="Heading2"/>
        <w:spacing w:after="80" w:before="240"/>
      </w:pPr>
      <w:r>
        <w:rPr>
          <w:rFonts w:ascii="Arial" w:cs="Arial" w:eastAsia="Arial" w:hAnsi="Arial"/>
          <w:b/>
          <w:bCs/>
          <w:color w:val="1A1A1A"/>
          <w:sz w:val="24"/>
          <w:szCs w:val="24"/>
        </w:rPr>
        <w:t xml:space="preserve">6.1 Hero Section</w:t>
      </w:r>
    </w:p>
    <w:p>
      <w:pPr>
        <w:pStyle w:val="ListParagraph"/>
        <w:numPr>
          <w:ilvl w:val="0"/>
          <w:numId w:val="2"/>
        </w:numPr>
        <w:spacing w:after="40" w:before="40"/>
      </w:pPr>
      <w:r>
        <w:rPr>
          <w:rFonts w:ascii="Arial" w:cs="Arial" w:eastAsia="Arial" w:hAnsi="Arial"/>
          <w:color w:val="1A1A1A"/>
          <w:sz w:val="22"/>
          <w:szCs w:val="22"/>
        </w:rPr>
        <w:t xml:space="preserve">Full viewport height (100svh)</w:t>
      </w:r>
    </w:p>
    <w:p>
      <w:pPr>
        <w:pStyle w:val="ListParagraph"/>
        <w:numPr>
          <w:ilvl w:val="0"/>
          <w:numId w:val="2"/>
        </w:numPr>
        <w:spacing w:after="40" w:before="40"/>
      </w:pPr>
      <w:r>
        <w:rPr>
          <w:rFonts w:ascii="Arial" w:cs="Arial" w:eastAsia="Arial" w:hAnsi="Arial"/>
          <w:color w:val="1A1A1A"/>
          <w:sz w:val="22"/>
          <w:szCs w:val="22"/>
        </w:rPr>
        <w:t xml:space="preserve">Background: the wide horizontal PACN 47 banner image, darkened with an overlay (rgba(13, 27, 62, 0.55)) so text reads clearly</w:t>
      </w:r>
    </w:p>
    <w:p>
      <w:pPr>
        <w:pStyle w:val="ListParagraph"/>
        <w:numPr>
          <w:ilvl w:val="0"/>
          <w:numId w:val="2"/>
        </w:numPr>
        <w:spacing w:after="40" w:before="40"/>
      </w:pPr>
      <w:r>
        <w:rPr>
          <w:rFonts w:ascii="Arial" w:cs="Arial" w:eastAsia="Arial" w:hAnsi="Arial"/>
          <w:color w:val="1A1A1A"/>
          <w:sz w:val="22"/>
          <w:szCs w:val="22"/>
        </w:rPr>
        <w:t xml:space="preserve">Alternatively: solid navy #0D1B3E with the circular compass logo centered and a star particle effect</w:t>
      </w:r>
    </w:p>
    <w:p>
      <w:pPr>
        <w:pStyle w:val="ListParagraph"/>
        <w:numPr>
          <w:ilvl w:val="0"/>
          <w:numId w:val="2"/>
        </w:numPr>
        <w:spacing w:after="40" w:before="40"/>
      </w:pPr>
      <w:r>
        <w:rPr>
          <w:rFonts w:ascii="Arial" w:cs="Arial" w:eastAsia="Arial" w:hAnsi="Arial"/>
          <w:color w:val="1A1A1A"/>
          <w:sz w:val="22"/>
          <w:szCs w:val="22"/>
        </w:rPr>
        <w:t xml:space="preserve">Headline: 'PACN 47' at display scale (clamp(3rem, 8vw, 7rem)), gold color</w:t>
      </w:r>
    </w:p>
    <w:p>
      <w:pPr>
        <w:pStyle w:val="ListParagraph"/>
        <w:numPr>
          <w:ilvl w:val="0"/>
          <w:numId w:val="2"/>
        </w:numPr>
        <w:spacing w:after="40" w:before="40"/>
      </w:pPr>
      <w:r>
        <w:rPr>
          <w:rFonts w:ascii="Arial" w:cs="Arial" w:eastAsia="Arial" w:hAnsi="Arial"/>
          <w:color w:val="1A1A1A"/>
          <w:sz w:val="22"/>
          <w:szCs w:val="22"/>
        </w:rPr>
        <w:t xml:space="preserve">Subheadline: 'Pilipinx-American Culture Night' in warm white, smaller weight</w:t>
      </w:r>
    </w:p>
    <w:p>
      <w:pPr>
        <w:pStyle w:val="ListParagraph"/>
        <w:numPr>
          <w:ilvl w:val="0"/>
          <w:numId w:val="2"/>
        </w:numPr>
        <w:spacing w:after="40" w:before="40"/>
      </w:pPr>
      <w:r>
        <w:rPr>
          <w:rFonts w:ascii="Arial" w:cs="Arial" w:eastAsia="Arial" w:hAnsi="Arial"/>
          <w:color w:val="1A1A1A"/>
          <w:sz w:val="22"/>
          <w:szCs w:val="22"/>
        </w:rPr>
        <w:t xml:space="preserve">Event line: 'May 2 · Bren Events Center · UC Irvine' — muted color, small caps or letter-spaced</w:t>
      </w:r>
    </w:p>
    <w:p>
      <w:pPr>
        <w:pStyle w:val="ListParagraph"/>
        <w:numPr>
          <w:ilvl w:val="0"/>
          <w:numId w:val="2"/>
        </w:numPr>
        <w:spacing w:after="40" w:before="40"/>
      </w:pPr>
      <w:r>
        <w:rPr>
          <w:rFonts w:ascii="Arial" w:cs="Arial" w:eastAsia="Arial" w:hAnsi="Arial"/>
          <w:color w:val="1A1A1A"/>
          <w:sz w:val="22"/>
          <w:szCs w:val="22"/>
        </w:rPr>
        <w:t xml:space="preserve">Ticket button: gold background (#C9A84C), dark navy text, generous padding, slight border-radius (4–8px), hover glow effect</w:t>
      </w:r>
    </w:p>
    <w:p>
      <w:pPr>
        <w:pStyle w:val="ListParagraph"/>
        <w:numPr>
          <w:ilvl w:val="0"/>
          <w:numId w:val="2"/>
        </w:numPr>
        <w:spacing w:after="40" w:before="40"/>
      </w:pPr>
      <w:r>
        <w:rPr>
          <w:rFonts w:ascii="Arial" w:cs="Arial" w:eastAsia="Arial" w:hAnsi="Arial"/>
          <w:color w:val="1A1A1A"/>
          <w:sz w:val="22"/>
          <w:szCs w:val="22"/>
        </w:rPr>
        <w:t xml:space="preserve">'Follow Us' secondary link: text-only or outlined, no fill</w:t>
      </w:r>
    </w:p>
    <w:p>
      <w:pPr>
        <w:spacing w:after="0" w:before="60"/>
      </w:pP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Ticket button — paste this as a starting point */</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.btn-ticket {</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background: #C9A84C;</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color: #0D1B3E;</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font-weight: 700;</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letter-spacing: 0.08em;</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padding: 1rem 2.5rem;</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border-radius: 6px;</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transition: box-shadow 0.3s ease;</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.btn-ticket:hover {</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box-shadow: 0 0 24px rgba(201, 168, 76, 0.6);</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w:t>
      </w:r>
    </w:p>
    <w:p>
      <w:pPr>
        <w:pStyle w:val="Heading2"/>
        <w:spacing w:after="80" w:before="240"/>
      </w:pPr>
      <w:r>
        <w:rPr>
          <w:rFonts w:ascii="Arial" w:cs="Arial" w:eastAsia="Arial" w:hAnsi="Arial"/>
          <w:b/>
          <w:bCs/>
          <w:color w:val="1A1A1A"/>
          <w:sz w:val="24"/>
          <w:szCs w:val="24"/>
        </w:rPr>
        <w:t xml:space="preserve">6.2 About Section</w:t>
      </w:r>
    </w:p>
    <w:p>
      <w:pPr>
        <w:pStyle w:val="ListParagraph"/>
        <w:numPr>
          <w:ilvl w:val="0"/>
          <w:numId w:val="2"/>
        </w:numPr>
        <w:spacing w:after="40" w:before="40"/>
      </w:pPr>
      <w:r>
        <w:rPr>
          <w:rFonts w:ascii="Arial" w:cs="Arial" w:eastAsia="Arial" w:hAnsi="Arial"/>
          <w:color w:val="1A1A1A"/>
          <w:sz w:val="22"/>
          <w:szCs w:val="22"/>
        </w:rPr>
        <w:t xml:space="preserve">Section background: slightly lighter navy (#0F2045) or a subtle texture — differentiate from hero</w:t>
      </w:r>
    </w:p>
    <w:p>
      <w:pPr>
        <w:pStyle w:val="ListParagraph"/>
        <w:numPr>
          <w:ilvl w:val="0"/>
          <w:numId w:val="2"/>
        </w:numPr>
        <w:spacing w:after="40" w:before="40"/>
      </w:pPr>
      <w:r>
        <w:rPr>
          <w:rFonts w:ascii="Arial" w:cs="Arial" w:eastAsia="Arial" w:hAnsi="Arial"/>
          <w:color w:val="1A1A1A"/>
          <w:sz w:val="22"/>
          <w:szCs w:val="22"/>
        </w:rPr>
        <w:t xml:space="preserve">Text max-width: 680px, centered or left-aligned with right image</w:t>
      </w:r>
    </w:p>
    <w:p>
      <w:pPr>
        <w:pStyle w:val="ListParagraph"/>
        <w:numPr>
          <w:ilvl w:val="0"/>
          <w:numId w:val="2"/>
        </w:numPr>
        <w:spacing w:after="40" w:before="40"/>
      </w:pPr>
      <w:r>
        <w:rPr>
          <w:rFonts w:ascii="Arial" w:cs="Arial" w:eastAsia="Arial" w:hAnsi="Arial"/>
          <w:color w:val="1A1A1A"/>
          <w:sz w:val="22"/>
          <w:szCs w:val="22"/>
        </w:rPr>
        <w:t xml:space="preserve">If using image alongside: 60/40 text/image split on desktop, stack on mobile</w:t>
      </w:r>
    </w:p>
    <w:p>
      <w:pPr>
        <w:pStyle w:val="ListParagraph"/>
        <w:numPr>
          <w:ilvl w:val="0"/>
          <w:numId w:val="2"/>
        </w:numPr>
        <w:spacing w:after="40" w:before="40"/>
      </w:pPr>
      <w:r>
        <w:rPr>
          <w:rFonts w:ascii="Arial" w:cs="Arial" w:eastAsia="Arial" w:hAnsi="Arial"/>
          <w:color w:val="1A1A1A"/>
          <w:sz w:val="22"/>
          <w:szCs w:val="22"/>
        </w:rPr>
        <w:t xml:space="preserve">Font size: 1.1rem, line-height: 1.8 — this is a long paragraph, it needs room to breathe</w:t>
      </w:r>
    </w:p>
    <w:p>
      <w:pPr>
        <w:pStyle w:val="Heading2"/>
        <w:spacing w:after="80" w:before="240"/>
      </w:pPr>
      <w:r>
        <w:rPr>
          <w:rFonts w:ascii="Arial" w:cs="Arial" w:eastAsia="Arial" w:hAnsi="Arial"/>
          <w:b/>
          <w:bCs/>
          <w:color w:val="1A1A1A"/>
          <w:sz w:val="24"/>
          <w:szCs w:val="24"/>
        </w:rPr>
        <w:t xml:space="preserve">6.3 Gallery</w:t>
      </w:r>
    </w:p>
    <w:p>
      <w:pPr>
        <w:pStyle w:val="ListParagraph"/>
        <w:numPr>
          <w:ilvl w:val="0"/>
          <w:numId w:val="2"/>
        </w:numPr>
        <w:spacing w:after="40" w:before="40"/>
      </w:pPr>
      <w:r>
        <w:rPr>
          <w:rFonts w:ascii="Arial" w:cs="Arial" w:eastAsia="Arial" w:hAnsi="Arial"/>
          <w:color w:val="1A1A1A"/>
          <w:sz w:val="22"/>
          <w:szCs w:val="22"/>
        </w:rPr>
        <w:t xml:space="preserve">CSS Grid: repeat(auto-fill, minmax(280px, 1fr)) — adapts to screen width</w:t>
      </w:r>
    </w:p>
    <w:p>
      <w:pPr>
        <w:pStyle w:val="ListParagraph"/>
        <w:numPr>
          <w:ilvl w:val="0"/>
          <w:numId w:val="2"/>
        </w:numPr>
        <w:spacing w:after="40" w:before="40"/>
      </w:pPr>
      <w:r>
        <w:rPr>
          <w:rFonts w:ascii="Arial" w:cs="Arial" w:eastAsia="Arial" w:hAnsi="Arial"/>
          <w:color w:val="1A1A1A"/>
          <w:sz w:val="22"/>
          <w:szCs w:val="22"/>
        </w:rPr>
        <w:t xml:space="preserve">Images: object-fit: cover, aspect-ratio: 4/3</w:t>
      </w:r>
    </w:p>
    <w:p>
      <w:pPr>
        <w:pStyle w:val="ListParagraph"/>
        <w:numPr>
          <w:ilvl w:val="0"/>
          <w:numId w:val="2"/>
        </w:numPr>
        <w:spacing w:after="40" w:before="40"/>
      </w:pPr>
      <w:r>
        <w:rPr>
          <w:rFonts w:ascii="Arial" w:cs="Arial" w:eastAsia="Arial" w:hAnsi="Arial"/>
          <w:color w:val="1A1A1A"/>
          <w:sz w:val="22"/>
          <w:szCs w:val="22"/>
        </w:rPr>
        <w:t xml:space="preserve">Subtle hover: scale(1.03) with transition — no overlay text needed</w:t>
      </w:r>
    </w:p>
    <w:p>
      <w:pPr>
        <w:pStyle w:val="ListParagraph"/>
        <w:numPr>
          <w:ilvl w:val="0"/>
          <w:numId w:val="2"/>
        </w:numPr>
        <w:spacing w:after="40" w:before="40"/>
      </w:pPr>
      <w:r>
        <w:rPr>
          <w:rFonts w:ascii="Arial" w:cs="Arial" w:eastAsia="Arial" w:hAnsi="Arial"/>
          <w:color w:val="1A1A1A"/>
          <w:sz w:val="22"/>
          <w:szCs w:val="22"/>
        </w:rPr>
        <w:t xml:space="preserve">Gap: 12–16px, no border-radius or frames — let the images be images</w:t>
      </w:r>
    </w:p>
    <w:p>
      <w:pPr>
        <w:pStyle w:val="Heading2"/>
        <w:spacing w:after="80" w:before="240"/>
      </w:pPr>
      <w:r>
        <w:rPr>
          <w:rFonts w:ascii="Arial" w:cs="Arial" w:eastAsia="Arial" w:hAnsi="Arial"/>
          <w:b/>
          <w:bCs/>
          <w:color w:val="1A1A1A"/>
          <w:sz w:val="24"/>
          <w:szCs w:val="24"/>
        </w:rPr>
        <w:t xml:space="preserve">6.4 Details Section</w:t>
      </w:r>
    </w:p>
    <w:p>
      <w:pPr>
        <w:pStyle w:val="ListParagraph"/>
        <w:numPr>
          <w:ilvl w:val="0"/>
          <w:numId w:val="2"/>
        </w:numPr>
        <w:spacing w:after="40" w:before="40"/>
      </w:pPr>
      <w:r>
        <w:rPr>
          <w:rFonts w:ascii="Arial" w:cs="Arial" w:eastAsia="Arial" w:hAnsi="Arial"/>
          <w:color w:val="1A1A1A"/>
          <w:sz w:val="22"/>
          <w:szCs w:val="22"/>
        </w:rPr>
        <w:t xml:space="preserve">Keep scannable — use a definition-list style or icon + label layout</w:t>
      </w:r>
    </w:p>
    <w:p>
      <w:pPr>
        <w:pStyle w:val="ListParagraph"/>
        <w:numPr>
          <w:ilvl w:val="0"/>
          <w:numId w:val="2"/>
        </w:numPr>
        <w:spacing w:after="40" w:before="40"/>
      </w:pPr>
      <w:r>
        <w:rPr>
          <w:rFonts w:ascii="Arial" w:cs="Arial" w:eastAsia="Arial" w:hAnsi="Arial"/>
          <w:color w:val="1A1A1A"/>
          <w:sz w:val="22"/>
          <w:szCs w:val="22"/>
        </w:rPr>
        <w:t xml:space="preserve">Icons: Lucide or Phosphor (lightweight), gold colored</w:t>
      </w:r>
    </w:p>
    <w:p>
      <w:pPr>
        <w:pStyle w:val="ListParagraph"/>
        <w:numPr>
          <w:ilvl w:val="0"/>
          <w:numId w:val="2"/>
        </w:numPr>
        <w:spacing w:after="40" w:before="40"/>
      </w:pPr>
      <w:r>
        <w:rPr>
          <w:rFonts w:ascii="Arial" w:cs="Arial" w:eastAsia="Arial" w:hAnsi="Arial"/>
          <w:color w:val="1A1A1A"/>
          <w:sz w:val="22"/>
          <w:szCs w:val="22"/>
        </w:rPr>
        <w:t xml:space="preserve">Fields: Date, Time (TBD), Venue, Address</w:t>
      </w:r>
    </w:p>
    <w:p>
      <w:pPr>
        <w:pStyle w:val="ListParagraph"/>
        <w:numPr>
          <w:ilvl w:val="0"/>
          <w:numId w:val="2"/>
        </w:numPr>
        <w:spacing w:after="40" w:before="40"/>
      </w:pPr>
      <w:r>
        <w:rPr>
          <w:rFonts w:ascii="Arial" w:cs="Arial" w:eastAsia="Arial" w:hAnsi="Arial"/>
          <w:color w:val="1A1A1A"/>
          <w:sz w:val="22"/>
          <w:szCs w:val="22"/>
        </w:rPr>
        <w:t xml:space="preserve">Ticket CTA repeated here for people who scrolled past the hero</w:t>
      </w:r>
    </w:p>
    <w:p>
      <w:pPr>
        <w:pStyle w:val="Heading2"/>
        <w:spacing w:after="80" w:before="240"/>
      </w:pPr>
      <w:r>
        <w:rPr>
          <w:rFonts w:ascii="Arial" w:cs="Arial" w:eastAsia="Arial" w:hAnsi="Arial"/>
          <w:b/>
          <w:bCs/>
          <w:color w:val="1A1A1A"/>
          <w:sz w:val="24"/>
          <w:szCs w:val="24"/>
        </w:rPr>
        <w:t xml:space="preserve">6.5 Footer</w:t>
      </w:r>
    </w:p>
    <w:p>
      <w:pPr>
        <w:pStyle w:val="ListParagraph"/>
        <w:numPr>
          <w:ilvl w:val="0"/>
          <w:numId w:val="2"/>
        </w:numPr>
        <w:spacing w:after="40" w:before="40"/>
      </w:pPr>
      <w:r>
        <w:rPr>
          <w:rFonts w:ascii="Arial" w:cs="Arial" w:eastAsia="Arial" w:hAnsi="Arial"/>
          <w:color w:val="1A1A1A"/>
          <w:sz w:val="22"/>
          <w:szCs w:val="22"/>
        </w:rPr>
        <w:t xml:space="preserve">Social icons: SVG, 24–28px, gold, no background circles</w:t>
      </w:r>
    </w:p>
    <w:p>
      <w:pPr>
        <w:pStyle w:val="ListParagraph"/>
        <w:numPr>
          <w:ilvl w:val="0"/>
          <w:numId w:val="2"/>
        </w:numPr>
        <w:spacing w:after="40" w:before="40"/>
      </w:pPr>
      <w:r>
        <w:rPr>
          <w:rFonts w:ascii="Arial" w:cs="Arial" w:eastAsia="Arial" w:hAnsi="Arial"/>
          <w:color w:val="1A1A1A"/>
          <w:sz w:val="22"/>
          <w:szCs w:val="22"/>
        </w:rPr>
        <w:t xml:space="preserve">Order: Instagram, YouTube, Twitter/X, Facebook, Linktree</w:t>
      </w:r>
    </w:p>
    <w:p>
      <w:pPr>
        <w:pStyle w:val="ListParagraph"/>
        <w:numPr>
          <w:ilvl w:val="0"/>
          <w:numId w:val="2"/>
        </w:numPr>
        <w:spacing w:after="40" w:before="40"/>
      </w:pPr>
      <w:r>
        <w:rPr>
          <w:rFonts w:ascii="Arial" w:cs="Arial" w:eastAsia="Arial" w:hAnsi="Arial"/>
          <w:color w:val="1A1A1A"/>
          <w:sz w:val="22"/>
          <w:szCs w:val="22"/>
        </w:rPr>
        <w:t xml:space="preserve">Email: kababayan.pacn@gmail.com — plain text link, no mailto button</w:t>
      </w:r>
    </w:p>
    <w:p>
      <w:pPr>
        <w:pStyle w:val="ListParagraph"/>
        <w:numPr>
          <w:ilvl w:val="0"/>
          <w:numId w:val="2"/>
        </w:numPr>
        <w:spacing w:after="40" w:before="40"/>
      </w:pPr>
      <w:r>
        <w:rPr>
          <w:rFonts w:ascii="Arial" w:cs="Arial" w:eastAsia="Arial" w:hAnsi="Arial"/>
          <w:color w:val="1A1A1A"/>
          <w:sz w:val="22"/>
          <w:szCs w:val="22"/>
        </w:rPr>
        <w:t xml:space="preserve">Bottom line: 'Kababayan at UCI · University of California, Irvine'</w:t>
      </w:r>
    </w:p>
    <w:p>
      <w:pPr>
        <w:pStyle w:val="ListParagraph"/>
        <w:numPr>
          <w:ilvl w:val="0"/>
          <w:numId w:val="2"/>
        </w:numPr>
        <w:spacing w:after="40" w:before="40"/>
      </w:pPr>
      <w:r>
        <w:rPr>
          <w:rFonts w:ascii="Arial" w:cs="Arial" w:eastAsia="Arial" w:hAnsi="Arial"/>
          <w:color w:val="1A1A1A"/>
          <w:sz w:val="22"/>
          <w:szCs w:val="22"/>
        </w:rPr>
        <w:t xml:space="preserve">Optional credit (small, muted, bottom of footer): 'Website by Noah Tizon'</w:t>
      </w:r>
    </w:p>
    <w:p>
      <w:pPr>
        <w:pStyle w:val="Heading1"/>
        <w:spacing w:after="120" w:before="360"/>
      </w:pPr>
      <w:r>
        <w:rPr>
          <w:rFonts w:ascii="Arial" w:cs="Arial" w:eastAsia="Arial" w:hAnsi="Arial"/>
          <w:b/>
          <w:bCs/>
          <w:color w:val="0D1B3E"/>
          <w:sz w:val="28"/>
          <w:szCs w:val="28"/>
        </w:rPr>
        <w:t xml:space="preserve">7. Tech Stack &amp; Setup</w:t>
      </w:r>
    </w:p>
    <w:p>
      <w:pPr>
        <w:pStyle w:val="Heading2"/>
        <w:spacing w:after="80" w:before="240"/>
      </w:pPr>
      <w:r>
        <w:rPr>
          <w:rFonts w:ascii="Arial" w:cs="Arial" w:eastAsia="Arial" w:hAnsi="Arial"/>
          <w:b/>
          <w:bCs/>
          <w:color w:val="1A1A1A"/>
          <w:sz w:val="24"/>
          <w:szCs w:val="24"/>
        </w:rPr>
        <w:t xml:space="preserve">Option A — Pure HTML/CSS/JS (Fastest)</w:t>
      </w:r>
    </w:p>
    <w:p>
      <w:pPr>
        <w:spacing w:after="100" w:before="60"/>
      </w:pPr>
      <w:r>
        <w:rPr>
          <w:rFonts w:ascii="Arial" w:cs="Arial" w:eastAsia="Arial" w:hAnsi="Arial"/>
          <w:color w:val="555555"/>
          <w:sz w:val="22"/>
          <w:szCs w:val="22"/>
        </w:rPr>
        <w:t xml:space="preserve">Best if you want to ship in a single file. Zero build step. Deploy by dragging a folder to Netlify or pushing to GitHub Pages.</w:t>
      </w:r>
    </w:p>
    <w:p>
      <w:pPr>
        <w:pStyle w:val="ListParagraph"/>
        <w:numPr>
          <w:ilvl w:val="0"/>
          <w:numId w:val="2"/>
        </w:numPr>
        <w:spacing w:after="40" w:before="40"/>
      </w:pPr>
      <w:r>
        <w:rPr>
          <w:rFonts w:ascii="Arial" w:cs="Arial" w:eastAsia="Arial" w:hAnsi="Arial"/>
          <w:color w:val="1A1A1A"/>
          <w:sz w:val="22"/>
          <w:szCs w:val="22"/>
        </w:rPr>
        <w:t xml:space="preserve">index.html — all markup</w:t>
      </w:r>
    </w:p>
    <w:p>
      <w:pPr>
        <w:pStyle w:val="ListParagraph"/>
        <w:numPr>
          <w:ilvl w:val="0"/>
          <w:numId w:val="2"/>
        </w:numPr>
        <w:spacing w:after="40" w:before="40"/>
      </w:pPr>
      <w:r>
        <w:rPr>
          <w:rFonts w:ascii="Arial" w:cs="Arial" w:eastAsia="Arial" w:hAnsi="Arial"/>
          <w:color w:val="1A1A1A"/>
          <w:sz w:val="22"/>
          <w:szCs w:val="22"/>
        </w:rPr>
        <w:t xml:space="preserve">style.css — all styles (or &lt;style&gt; tag in head)</w:t>
      </w:r>
    </w:p>
    <w:p>
      <w:pPr>
        <w:pStyle w:val="ListParagraph"/>
        <w:numPr>
          <w:ilvl w:val="0"/>
          <w:numId w:val="2"/>
        </w:numPr>
        <w:spacing w:after="40" w:before="40"/>
      </w:pPr>
      <w:r>
        <w:rPr>
          <w:rFonts w:ascii="Arial" w:cs="Arial" w:eastAsia="Arial" w:hAnsi="Arial"/>
          <w:color w:val="1A1A1A"/>
          <w:sz w:val="22"/>
          <w:szCs w:val="22"/>
        </w:rPr>
        <w:t xml:space="preserve">main.js — scroll animations, any particle effects</w:t>
      </w:r>
    </w:p>
    <w:p>
      <w:pPr>
        <w:pStyle w:val="ListParagraph"/>
        <w:numPr>
          <w:ilvl w:val="0"/>
          <w:numId w:val="2"/>
        </w:numPr>
        <w:spacing w:after="40" w:before="40"/>
      </w:pPr>
      <w:r>
        <w:rPr>
          <w:rFonts w:ascii="Arial" w:cs="Arial" w:eastAsia="Arial" w:hAnsi="Arial"/>
          <w:color w:val="1A1A1A"/>
          <w:sz w:val="22"/>
          <w:szCs w:val="22"/>
        </w:rPr>
        <w:t xml:space="preserve">assets/ — images</w:t>
      </w:r>
    </w:p>
    <w:p>
      <w:pPr>
        <w:spacing w:after="0" w:before="60"/>
      </w:pP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&lt;!-- Google Fonts import — add to &lt;head&gt; --&gt;</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&lt;link rel='preconnect' href='https://fonts.googleapis.com'&gt;</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&lt;link href='https://fonts.googleapis.com/css2?family=Playfair+Display:wght@700;900&amp;family=DM+Sans:wght@400;500&amp;display=swap' rel='stylesheet'&gt;</w:t>
      </w:r>
    </w:p>
    <w:p>
      <w:pPr>
        <w:pStyle w:val="Heading2"/>
        <w:spacing w:after="80" w:before="240"/>
      </w:pPr>
      <w:r>
        <w:rPr>
          <w:rFonts w:ascii="Arial" w:cs="Arial" w:eastAsia="Arial" w:hAnsi="Arial"/>
          <w:b/>
          <w:bCs/>
          <w:color w:val="1A1A1A"/>
          <w:sz w:val="24"/>
          <w:szCs w:val="24"/>
        </w:rPr>
        <w:t xml:space="preserve">Option B — Vite + Vanilla (Slightly More Structure)</w:t>
      </w:r>
    </w:p>
    <w:p>
      <w:pPr>
        <w:spacing w:after="100" w:before="60"/>
      </w:pPr>
      <w:r>
        <w:rPr>
          <w:rFonts w:ascii="Arial" w:cs="Arial" w:eastAsia="Arial" w:hAnsi="Arial"/>
          <w:color w:val="555555"/>
          <w:sz w:val="22"/>
          <w:szCs w:val="22"/>
        </w:rPr>
        <w:t xml:space="preserve">Good middle ground — fast builds, hot reload, easy deploy to Vercel.</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npm create vite@latest pacn-site -- --template vanilla</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cd pacn-site &amp;&amp; npm install &amp;&amp; npm run dev</w:t>
      </w:r>
    </w:p>
    <w:p>
      <w:pPr>
        <w:pStyle w:val="Heading2"/>
        <w:spacing w:after="80" w:before="240"/>
      </w:pPr>
      <w:r>
        <w:rPr>
          <w:rFonts w:ascii="Arial" w:cs="Arial" w:eastAsia="Arial" w:hAnsi="Arial"/>
          <w:b/>
          <w:bCs/>
          <w:color w:val="1A1A1A"/>
          <w:sz w:val="24"/>
          <w:szCs w:val="24"/>
        </w:rPr>
        <w:t xml:space="preserve">Option C — Next.js (If You Want a Framework)</w:t>
      </w:r>
    </w:p>
    <w:p>
      <w:pPr>
        <w:spacing w:after="100" w:before="60"/>
      </w:pPr>
      <w:r>
        <w:rPr>
          <w:rFonts w:ascii="Arial" w:cs="Arial" w:eastAsia="Arial" w:hAnsi="Arial"/>
          <w:color w:val="555555"/>
          <w:sz w:val="22"/>
          <w:szCs w:val="22"/>
        </w:rPr>
        <w:t xml:space="preserve">Overkill for a static landing page but fine if you're more comfortable in it. Use static export.</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npx create-next-app@latest pacn-site</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 In next.config.js: output: 'export'</w:t>
      </w:r>
    </w:p>
    <w:p>
      <w:pPr>
        <w:pBdr>
          <w:left w:val="single" w:color="C9A84C" w:sz="12" w:space="4"/>
        </w:pBdr>
        <w:shd w:fill="F4F4F4" w:val="clear"/>
        <w:spacing w:after="80" w:before="80"/>
        <w:ind w:left="400"/>
      </w:pPr>
      <w:r>
        <w:rPr>
          <w:rFonts w:ascii="Courier New" w:cs="Courier New" w:eastAsia="Courier New" w:hAnsi="Courier New"/>
          <w:color w:val="333333"/>
          <w:sz w:val="20"/>
          <w:szCs w:val="20"/>
        </w:rPr>
        <w:t xml:space="preserve">npm run build  # outputs to /out folder — deploy that</w:t>
      </w:r>
    </w:p>
    <w:p>
      <w:pPr>
        <w:pStyle w:val="Heading2"/>
        <w:spacing w:after="80" w:before="240"/>
      </w:pPr>
      <w:r>
        <w:rPr>
          <w:rFonts w:ascii="Arial" w:cs="Arial" w:eastAsia="Arial" w:hAnsi="Arial"/>
          <w:b/>
          <w:bCs/>
          <w:color w:val="1A1A1A"/>
          <w:sz w:val="24"/>
          <w:szCs w:val="24"/>
        </w:rPr>
        <w:t xml:space="preserve">Deployment</w:t>
      </w:r>
    </w:p>
    <w:p>
      <w:pPr>
        <w:pStyle w:val="ListParagraph"/>
        <w:numPr>
          <w:ilvl w:val="0"/>
          <w:numId w:val="2"/>
        </w:numPr>
        <w:spacing w:after="40" w:before="40"/>
      </w:pPr>
      <w:r>
        <w:rPr>
          <w:rFonts w:ascii="Arial" w:cs="Arial" w:eastAsia="Arial" w:hAnsi="Arial"/>
          <w:color w:val="1A1A1A"/>
          <w:sz w:val="22"/>
          <w:szCs w:val="22"/>
        </w:rPr>
        <w:t xml:space="preserve">Vercel: connect GitHub repo → auto-deploys on push. Free tier, custom domain supported.</w:t>
      </w:r>
    </w:p>
    <w:p>
      <w:pPr>
        <w:pStyle w:val="ListParagraph"/>
        <w:numPr>
          <w:ilvl w:val="0"/>
          <w:numId w:val="2"/>
        </w:numPr>
        <w:spacing w:after="40" w:before="40"/>
      </w:pPr>
      <w:r>
        <w:rPr>
          <w:rFonts w:ascii="Arial" w:cs="Arial" w:eastAsia="Arial" w:hAnsi="Arial"/>
          <w:color w:val="1A1A1A"/>
          <w:sz w:val="22"/>
          <w:szCs w:val="22"/>
        </w:rPr>
        <w:t xml:space="preserve">Netlify: drag-and-drop the build folder. Also free, also supports custom domain.</w:t>
      </w:r>
    </w:p>
    <w:p>
      <w:pPr>
        <w:pStyle w:val="ListParagraph"/>
        <w:numPr>
          <w:ilvl w:val="0"/>
          <w:numId w:val="2"/>
        </w:numPr>
        <w:spacing w:after="40" w:before="40"/>
      </w:pPr>
      <w:r>
        <w:rPr>
          <w:rFonts w:ascii="Arial" w:cs="Arial" w:eastAsia="Arial" w:hAnsi="Arial"/>
          <w:color w:val="1A1A1A"/>
          <w:sz w:val="22"/>
          <w:szCs w:val="22"/>
        </w:rPr>
        <w:t xml:space="preserve">GitHub Pages: free, works for static HTML. Custom domain setup is slightly more manual.</w:t>
      </w:r>
    </w:p>
    <w:p>
      <w:pPr>
        <w:pStyle w:val="ListParagraph"/>
        <w:numPr>
          <w:ilvl w:val="0"/>
          <w:numId w:val="2"/>
        </w:numPr>
        <w:spacing w:after="40" w:before="40"/>
      </w:pPr>
      <w:r>
        <w:rPr>
          <w:rFonts w:ascii="Arial" w:cs="Arial" w:eastAsia="Arial" w:hAnsi="Arial"/>
          <w:color w:val="1A1A1A"/>
          <w:sz w:val="22"/>
          <w:szCs w:val="22"/>
        </w:rPr>
        <w:t xml:space="preserve">For now, Framer subdomain is fine — come back to custom domain once Kababayan confirms they want one</w:t>
      </w:r>
    </w:p>
    <w:p>
      <w:pPr>
        <w:pStyle w:val="Heading1"/>
        <w:spacing w:after="120" w:before="360"/>
      </w:pPr>
      <w:r>
        <w:rPr>
          <w:rFonts w:ascii="Arial" w:cs="Arial" w:eastAsia="Arial" w:hAnsi="Arial"/>
          <w:b/>
          <w:bCs/>
          <w:color w:val="0D1B3E"/>
          <w:sz w:val="28"/>
          <w:szCs w:val="28"/>
        </w:rPr>
        <w:t xml:space="preserve">8. LLM Prompting Guide</w:t>
      </w:r>
    </w:p>
    <w:p>
      <w:pPr>
        <w:spacing w:after="100" w:before="60"/>
      </w:pPr>
      <w:r>
        <w:rPr>
          <w:rFonts w:ascii="Arial" w:cs="Arial" w:eastAsia="Arial" w:hAnsi="Arial"/>
          <w:color w:val="555555"/>
          <w:sz w:val="22"/>
          <w:szCs w:val="22"/>
        </w:rPr>
        <w:t xml:space="preserve">Tips for getting good output when vibecoding this. Feed these as system context or prepend to your prompt.</w:t>
      </w:r>
    </w:p>
    <w:p>
      <w:pPr>
        <w:pStyle w:val="Heading2"/>
        <w:spacing w:after="80" w:before="240"/>
      </w:pPr>
      <w:r>
        <w:rPr>
          <w:rFonts w:ascii="Arial" w:cs="Arial" w:eastAsia="Arial" w:hAnsi="Arial"/>
          <w:b/>
          <w:bCs/>
          <w:color w:val="1A1A1A"/>
          <w:sz w:val="24"/>
          <w:szCs w:val="24"/>
        </w:rPr>
        <w:t xml:space="preserve">Starter prompt to copy-paste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D4B96A" w:sz="1"/>
              <w:bottom w:val="single" w:color="D4B96A" w:sz="1"/>
              <w:right w:val="single" w:color="D4B96A" w:sz="1"/>
            </w:tcBorders>
            <w:shd w:fill="FEFBF0" w:val="clear"/>
            <w:tcMar>
              <w:top w:type="dxa" w:w="140"/>
              <w:left w:type="dxa" w:w="200"/>
              <w:bottom w:type="dxa" w:w="140"/>
              <w:right w:type="dxa" w:w="200"/>
            </w:tcMar>
          </w:tcPr>
          <w:p>
            <w:pPr>
              <w:spacing w:after="40" w:before="0"/>
            </w:pPr>
            <w:r>
              <w:rPr>
                <w:rFonts w:ascii="Arial" w:cs="Arial" w:eastAsia="Arial" w:hAnsi="Arial"/>
                <w:b/>
                <w:bCs/>
                <w:color w:val="1A1A1A"/>
                <w:sz w:val="21"/>
                <w:szCs w:val="21"/>
              </w:rPr>
              <w:t xml:space="preserve">Paste this as your opening prompt:</w:t>
            </w:r>
          </w:p>
          <w:p>
            <w:pPr>
              <w:spacing w:after="40" w:before="40"/>
            </w:pPr>
            <w:r>
              <w:rPr>
                <w:rFonts w:ascii="Arial" w:cs="Arial" w:eastAsia="Arial" w:hAnsi="Arial"/>
                <w:b w:val="false"/>
                <w:bCs w:val="false"/>
                <w:color w:val="1A1A1A"/>
                <w:sz w:val="21"/>
                <w:szCs w:val="21"/>
              </w:rPr>
              <w:t xml:space="preserve">You are building a single-page landing site for PACN 47 (Pilipinx-American Culture Night) at UC Irvine. The site is dark and atmospheric — deep navy (#0D1B3E) with gold (#C9A84C) accents. It should feel ceremonial and cultural, not like a generic event page. The brand uses a celestial motif: compass star, sun, moon, orbital rings. Use Playfair Display for headings and DM Sans for body. Avoid Inter, Roboto, generic sans-serifs, and purple gradients. The site has 5 sections: Hero, About, Gallery, Details, Footer. Mobile-first. No backend.</w:t>
            </w:r>
          </w:p>
        </w:tc>
      </w:tr>
    </w:tbl>
    <w:p>
      <w:pPr>
        <w:spacing w:after="0" w:before="120"/>
      </w:pPr>
    </w:p>
    <w:p>
      <w:pPr>
        <w:pStyle w:val="Heading2"/>
        <w:spacing w:after="80" w:before="240"/>
      </w:pPr>
      <w:r>
        <w:rPr>
          <w:rFonts w:ascii="Arial" w:cs="Arial" w:eastAsia="Arial" w:hAnsi="Arial"/>
          <w:b/>
          <w:bCs/>
          <w:color w:val="1A1A1A"/>
          <w:sz w:val="24"/>
          <w:szCs w:val="24"/>
        </w:rPr>
        <w:t xml:space="preserve">Section-by-section prompting</w:t>
      </w:r>
    </w:p>
    <w:p>
      <w:pPr>
        <w:spacing w:after="100" w:before="60"/>
      </w:pPr>
      <w:r>
        <w:rPr>
          <w:rFonts w:ascii="Arial" w:cs="Arial" w:eastAsia="Arial" w:hAnsi="Arial"/>
          <w:color w:val="555555"/>
          <w:sz w:val="22"/>
          <w:szCs w:val="22"/>
        </w:rPr>
        <w:t xml:space="preserve">Build one section at a time rather than asking for the whole page at once. For each section, give the LLM:</w:t>
      </w:r>
    </w:p>
    <w:p>
      <w:pPr>
        <w:pStyle w:val="ListParagraph"/>
        <w:numPr>
          <w:ilvl w:val="0"/>
          <w:numId w:val="2"/>
        </w:numPr>
        <w:spacing w:after="40" w:before="40"/>
      </w:pPr>
      <w:r>
        <w:rPr>
          <w:rFonts w:ascii="Arial" w:cs="Arial" w:eastAsia="Arial" w:hAnsi="Arial"/>
          <w:color w:val="1A1A1A"/>
          <w:sz w:val="22"/>
          <w:szCs w:val="22"/>
        </w:rPr>
        <w:t xml:space="preserve">The section name and its one-line purpose</w:t>
      </w:r>
    </w:p>
    <w:p>
      <w:pPr>
        <w:pStyle w:val="ListParagraph"/>
        <w:numPr>
          <w:ilvl w:val="0"/>
          <w:numId w:val="2"/>
        </w:numPr>
        <w:spacing w:after="40" w:before="40"/>
      </w:pPr>
      <w:r>
        <w:rPr>
          <w:rFonts w:ascii="Arial" w:cs="Arial" w:eastAsia="Arial" w:hAnsi="Arial"/>
          <w:color w:val="1A1A1A"/>
          <w:sz w:val="22"/>
          <w:szCs w:val="22"/>
        </w:rPr>
        <w:t xml:space="preserve">Exact content to include (copy from Section 3 of this doc)</w:t>
      </w:r>
    </w:p>
    <w:p>
      <w:pPr>
        <w:pStyle w:val="ListParagraph"/>
        <w:numPr>
          <w:ilvl w:val="0"/>
          <w:numId w:val="2"/>
        </w:numPr>
        <w:spacing w:after="40" w:before="40"/>
      </w:pPr>
      <w:r>
        <w:rPr>
          <w:rFonts w:ascii="Arial" w:cs="Arial" w:eastAsia="Arial" w:hAnsi="Arial"/>
          <w:color w:val="1A1A1A"/>
          <w:sz w:val="22"/>
          <w:szCs w:val="22"/>
        </w:rPr>
        <w:t xml:space="preserve">Any specific layout or component notes from Section 6</w:t>
      </w:r>
    </w:p>
    <w:p>
      <w:pPr>
        <w:pStyle w:val="ListParagraph"/>
        <w:numPr>
          <w:ilvl w:val="0"/>
          <w:numId w:val="2"/>
        </w:numPr>
        <w:spacing w:after="40" w:before="40"/>
      </w:pPr>
      <w:r>
        <w:rPr>
          <w:rFonts w:ascii="Arial" w:cs="Arial" w:eastAsia="Arial" w:hAnsi="Arial"/>
          <w:color w:val="1A1A1A"/>
          <w:sz w:val="22"/>
          <w:szCs w:val="22"/>
        </w:rPr>
        <w:t xml:space="preserve">A reminder of the color palette and font choices</w:t>
      </w:r>
    </w:p>
    <w:p>
      <w:pPr>
        <w:pStyle w:val="Heading2"/>
        <w:spacing w:after="80" w:before="240"/>
      </w:pPr>
      <w:r>
        <w:rPr>
          <w:rFonts w:ascii="Arial" w:cs="Arial" w:eastAsia="Arial" w:hAnsi="Arial"/>
          <w:b/>
          <w:bCs/>
          <w:color w:val="1A1A1A"/>
          <w:sz w:val="24"/>
          <w:szCs w:val="24"/>
        </w:rPr>
        <w:t xml:space="preserve">When output looks generic</w:t>
      </w:r>
    </w:p>
    <w:p>
      <w:pPr>
        <w:spacing w:after="100" w:before="60"/>
      </w:pPr>
      <w:r>
        <w:rPr>
          <w:rFonts w:ascii="Arial" w:cs="Arial" w:eastAsia="Arial" w:hAnsi="Arial"/>
          <w:color w:val="555555"/>
          <w:sz w:val="22"/>
          <w:szCs w:val="22"/>
        </w:rPr>
        <w:t xml:space="preserve">If the LLM gives you something that looks like a Squarespace template, try these corrections:</w:t>
      </w:r>
    </w:p>
    <w:p>
      <w:pPr>
        <w:pStyle w:val="ListParagraph"/>
        <w:numPr>
          <w:ilvl w:val="0"/>
          <w:numId w:val="2"/>
        </w:numPr>
        <w:spacing w:after="40" w:before="40"/>
      </w:pPr>
      <w:r>
        <w:rPr>
          <w:rFonts w:ascii="Arial" w:cs="Arial" w:eastAsia="Arial" w:hAnsi="Arial"/>
          <w:color w:val="1A1A1A"/>
          <w:sz w:val="22"/>
          <w:szCs w:val="22"/>
        </w:rPr>
        <w:t xml:space="preserve">'Make the hero typography larger and more dominant — the show name should feel monumental'</w:t>
      </w:r>
    </w:p>
    <w:p>
      <w:pPr>
        <w:pStyle w:val="ListParagraph"/>
        <w:numPr>
          <w:ilvl w:val="0"/>
          <w:numId w:val="2"/>
        </w:numPr>
        <w:spacing w:after="40" w:before="40"/>
      </w:pPr>
      <w:r>
        <w:rPr>
          <w:rFonts w:ascii="Arial" w:cs="Arial" w:eastAsia="Arial" w:hAnsi="Arial"/>
          <w:color w:val="1A1A1A"/>
          <w:sz w:val="22"/>
          <w:szCs w:val="22"/>
        </w:rPr>
        <w:t xml:space="preserve">'The background is too light — shift everything to the deep navy palette listed above'</w:t>
      </w:r>
    </w:p>
    <w:p>
      <w:pPr>
        <w:pStyle w:val="ListParagraph"/>
        <w:numPr>
          <w:ilvl w:val="0"/>
          <w:numId w:val="2"/>
        </w:numPr>
        <w:spacing w:after="40" w:before="40"/>
      </w:pPr>
      <w:r>
        <w:rPr>
          <w:rFonts w:ascii="Arial" w:cs="Arial" w:eastAsia="Arial" w:hAnsi="Arial"/>
          <w:color w:val="1A1A1A"/>
          <w:sz w:val="22"/>
          <w:szCs w:val="22"/>
        </w:rPr>
        <w:t xml:space="preserve">'Add a subtle particle or star-field effect to the hero background'</w:t>
      </w:r>
    </w:p>
    <w:p>
      <w:pPr>
        <w:pStyle w:val="ListParagraph"/>
        <w:numPr>
          <w:ilvl w:val="0"/>
          <w:numId w:val="2"/>
        </w:numPr>
        <w:spacing w:after="40" w:before="40"/>
      </w:pPr>
      <w:r>
        <w:rPr>
          <w:rFonts w:ascii="Arial" w:cs="Arial" w:eastAsia="Arial" w:hAnsi="Arial"/>
          <w:color w:val="1A1A1A"/>
          <w:sz w:val="22"/>
          <w:szCs w:val="22"/>
        </w:rPr>
        <w:t xml:space="preserve">'The button hover state should glow gold, not just change color'</w:t>
      </w:r>
    </w:p>
    <w:p>
      <w:pPr>
        <w:pStyle w:val="ListParagraph"/>
        <w:numPr>
          <w:ilvl w:val="0"/>
          <w:numId w:val="2"/>
        </w:numPr>
        <w:spacing w:after="40" w:before="40"/>
      </w:pPr>
      <w:r>
        <w:rPr>
          <w:rFonts w:ascii="Arial" w:cs="Arial" w:eastAsia="Arial" w:hAnsi="Arial"/>
          <w:color w:val="1A1A1A"/>
          <w:sz w:val="22"/>
          <w:szCs w:val="22"/>
        </w:rPr>
        <w:t xml:space="preserve">'Remove all card borders and box-shadows — this should feel open and atmospheric, not boxed in'</w:t>
      </w:r>
    </w:p>
    <w:p>
      <w:pPr>
        <w:pStyle w:val="Heading1"/>
        <w:spacing w:after="120" w:before="360"/>
      </w:pPr>
      <w:r>
        <w:rPr>
          <w:rFonts w:ascii="Arial" w:cs="Arial" w:eastAsia="Arial" w:hAnsi="Arial"/>
          <w:b/>
          <w:bCs/>
          <w:color w:val="0D1B3E"/>
          <w:sz w:val="28"/>
          <w:szCs w:val="28"/>
        </w:rPr>
        <w:t xml:space="preserve">9. Open Items / TODOs</w:t>
      </w:r>
    </w:p>
    <w:p>
      <w:pPr>
        <w:spacing w:after="100" w:before="60"/>
      </w:pPr>
      <w:r>
        <w:rPr>
          <w:rFonts w:ascii="Arial" w:cs="Arial" w:eastAsia="Arial" w:hAnsi="Arial"/>
          <w:color w:val="555555"/>
          <w:sz w:val="22"/>
          <w:szCs w:val="22"/>
        </w:rPr>
        <w:t xml:space="preserve">Known placeholders that need to be filled in before launch. Mark these with TODO comments in code.</w:t>
      </w:r>
    </w:p>
    <w:p>
      <w:pPr>
        <w:spacing w:after="0" w:before="80"/>
      </w:pPr>
    </w:p>
    <w:p>
      <w:pPr>
        <w:pStyle w:val="ListParagraph"/>
        <w:numPr>
          <w:ilvl w:val="0"/>
          <w:numId w:val="2"/>
        </w:numPr>
        <w:spacing w:after="40" w:before="40"/>
      </w:pPr>
      <w:r>
        <w:rPr>
          <w:rFonts w:ascii="Arial" w:cs="Arial" w:eastAsia="Arial" w:hAnsi="Arial"/>
          <w:color w:val="1A1A1A"/>
          <w:sz w:val="22"/>
          <w:szCs w:val="22"/>
        </w:rPr>
        <w:t xml:space="preserve">Ticket link URL — leave button visible but disabled/placeholder until confirmed</w:t>
      </w:r>
    </w:p>
    <w:p>
      <w:pPr>
        <w:pStyle w:val="ListParagraph"/>
        <w:numPr>
          <w:ilvl w:val="0"/>
          <w:numId w:val="2"/>
        </w:numPr>
        <w:spacing w:after="40" w:before="40"/>
      </w:pPr>
      <w:r>
        <w:rPr>
          <w:rFonts w:ascii="Arial" w:cs="Arial" w:eastAsia="Arial" w:hAnsi="Arial"/>
          <w:color w:val="1A1A1A"/>
          <w:sz w:val="22"/>
          <w:szCs w:val="22"/>
        </w:rPr>
        <w:t xml:space="preserve">Exact show time — only 'May 2nd' confirmed so far</w:t>
      </w:r>
    </w:p>
    <w:p>
      <w:pPr>
        <w:pStyle w:val="ListParagraph"/>
        <w:numPr>
          <w:ilvl w:val="0"/>
          <w:numId w:val="2"/>
        </w:numPr>
        <w:spacing w:after="40" w:before="40"/>
      </w:pPr>
      <w:r>
        <w:rPr>
          <w:rFonts w:ascii="Arial" w:cs="Arial" w:eastAsia="Arial" w:hAnsi="Arial"/>
          <w:color w:val="1A1A1A"/>
          <w:sz w:val="22"/>
          <w:szCs w:val="22"/>
        </w:rPr>
        <w:t xml:space="preserve">Photo assets — pull from paulyeung-photovideo_pacn-pictures folder; confirm usage rights</w:t>
      </w:r>
    </w:p>
    <w:p>
      <w:pPr>
        <w:pStyle w:val="ListParagraph"/>
        <w:numPr>
          <w:ilvl w:val="0"/>
          <w:numId w:val="2"/>
        </w:numPr>
        <w:spacing w:after="40" w:before="40"/>
      </w:pPr>
      <w:r>
        <w:rPr>
          <w:rFonts w:ascii="Arial" w:cs="Arial" w:eastAsia="Arial" w:hAnsi="Arial"/>
          <w:color w:val="1A1A1A"/>
          <w:sz w:val="22"/>
          <w:szCs w:val="22"/>
        </w:rPr>
        <w:t xml:space="preserve">Custom domain — TBD pending Kababayan decision; Framer/Netlify subdomain fine for launch</w:t>
      </w:r>
    </w:p>
    <w:p>
      <w:pPr>
        <w:pStyle w:val="ListParagraph"/>
        <w:numPr>
          <w:ilvl w:val="0"/>
          <w:numId w:val="2"/>
        </w:numPr>
        <w:spacing w:after="40" w:before="40"/>
      </w:pPr>
      <w:r>
        <w:rPr>
          <w:rFonts w:ascii="Arial" w:cs="Arial" w:eastAsia="Arial" w:hAnsi="Arial"/>
          <w:color w:val="1A1A1A"/>
          <w:sz w:val="22"/>
          <w:szCs w:val="22"/>
        </w:rPr>
        <w:t xml:space="preserve">Signoff contacts — PACN 47 Co-Coordinators: Colin Cabreros, Mikayla Salas, Shaine Enriquez · kababayan.pacn@gmail.com</w:t>
      </w:r>
    </w:p>
    <w:p>
      <w:pPr>
        <w:spacing w:after="0" w:before="200"/>
      </w:pPr>
    </w:p>
    <w:p>
      <w:pPr>
        <w:pBdr>
          <w:bottom w:val="single" w:color="C9A84C" w:sz="6" w:space="1"/>
        </w:pBdr>
        <w:spacing w:after="200" w:before="80"/>
      </w:pPr>
    </w:p>
    <w:p>
      <w:pPr>
        <w:spacing w:after="0" w:before="160"/>
      </w:pPr>
      <w:r>
        <w:rPr>
          <w:rFonts w:ascii="Arial" w:cs="Arial" w:eastAsia="Arial" w:hAnsi="Arial"/>
          <w:b/>
          <w:bCs/>
          <w:color w:val="1A1A1A"/>
          <w:sz w:val="22"/>
          <w:szCs w:val="22"/>
        </w:rPr>
        <w:t xml:space="preserve">Noah Tizon</w:t>
      </w:r>
      <w:r>
        <w:rPr>
          <w:rFonts w:ascii="Arial" w:cs="Arial" w:eastAsia="Arial" w:hAnsi="Arial"/>
          <w:color w:val="555555"/>
          <w:sz w:val="22"/>
          <w:szCs w:val="22"/>
        </w:rPr>
        <w:t xml:space="preserve">  |  ICS Project Director, FUSION  |  ntizon@uci.edu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3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2026-04-07T20:01:54.356Z</dcterms:created>
  <dcterms:modified xsi:type="dcterms:W3CDTF">2026-04-07T20:01:54.357Z</dcterms:modified>
</cp:coreProperties>
</file>

<file path=docProps/custom.xml><?xml version="1.0" encoding="utf-8"?>
<Properties xmlns="http://schemas.openxmlformats.org/officeDocument/2006/custom-properties" xmlns:vt="http://schemas.openxmlformats.org/officeDocument/2006/docPropsVTypes"/>
</file>