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apart from the subscription-mode token (COST-3),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node/489dc061-0736@81 docx-w6</dc:description>
  <cp:revision>81</cp:revision>
</cp:coreProperties>
</file>