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96"/>
        </w:rPr>
        <w:t>🍽️</w:t>
      </w:r>
    </w:p>
    <w:p>
      <w:pPr>
        <w:jc w:val="center"/>
      </w:pPr>
      <w:r>
        <w:rPr>
          <w:b/>
          <w:color w:val="111827"/>
          <w:sz w:val="72"/>
        </w:rPr>
        <w:t>RestaurantOS</w:t>
      </w:r>
    </w:p>
    <w:p>
      <w:pPr>
        <w:jc w:val="center"/>
      </w:pPr>
      <w:r>
        <w:rPr>
          <w:color w:val="6B7280"/>
          <w:sz w:val="32"/>
        </w:rPr>
        <w:t>Arquitectura Técnica &amp; Documentación de Sistema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4680"/>
          </w:tcPr>
          <w:p>
            <w:r>
              <w:rPr>
                <w:color w:val="111827"/>
              </w:rPr>
              <w:t>1.0</w:t>
            </w:r>
          </w:p>
        </w:tc>
      </w:tr>
      <w:tr>
        <w:tc>
          <w:tcPr>
            <w:tcW w:type="dxa" w:w="4680"/>
            <w:shd w:val="clear" w:color="auto" w:fill="111827"/>
          </w:tcPr>
          <w:p>
            <w:r>
              <w:rPr>
                <w:b/>
                <w:color w:val="FFFFFF"/>
              </w:rPr>
              <w:t>Stack</w:t>
            </w:r>
          </w:p>
        </w:tc>
        <w:tc>
          <w:tcPr>
            <w:tcW w:type="dxa" w:w="4680"/>
          </w:tcPr>
          <w:p>
            <w:r>
              <w:rPr>
                <w:color w:val="111827"/>
              </w:rPr>
              <w:t>Python · Streamlit · Supabase · GPT-4 Vision</w:t>
            </w:r>
          </w:p>
        </w:tc>
      </w:tr>
      <w:tr>
        <w:tc>
          <w:tcPr>
            <w:tcW w:type="dxa" w:w="4680"/>
            <w:shd w:val="clear" w:color="auto" w:fill="111827"/>
          </w:tcPr>
          <w:p>
            <w:r>
              <w:rPr>
                <w:b/>
                <w:color w:val="FFFFFF"/>
              </w:rPr>
              <w:t>OCR / IA</w:t>
            </w:r>
          </w:p>
        </w:tc>
        <w:tc>
          <w:tcPr>
            <w:tcW w:type="dxa" w:w="4680"/>
          </w:tcPr>
          <w:p>
            <w:r>
              <w:rPr>
                <w:color w:val="111827"/>
              </w:rPr>
              <w:t>OpenAI GPT-4o (gpt-4o)</w:t>
            </w:r>
          </w:p>
        </w:tc>
      </w:tr>
      <w:tr>
        <w:tc>
          <w:tcPr>
            <w:tcW w:type="dxa" w:w="4680"/>
            <w:shd w:val="clear" w:color="auto" w:fill="111827"/>
          </w:tcPr>
          <w:p>
            <w:r>
              <w:rPr>
                <w:b/>
                <w:color w:val="FFFFFF"/>
              </w:rPr>
              <w:t>Integración POS</w:t>
            </w:r>
          </w:p>
        </w:tc>
        <w:tc>
          <w:tcPr>
            <w:tcW w:type="dxa" w:w="4680"/>
          </w:tcPr>
          <w:p>
            <w:r>
              <w:rPr>
                <w:color w:val="111827"/>
              </w:rPr>
              <w:t>Loyverse API v1.0 + CSV Import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</w:rPr>
        <w:t>1. Visión General del Sistema</w:t>
      </w:r>
    </w:p>
    <w:p>
      <w:r>
        <w:rPr>
          <w:b w:val="0"/>
          <w:i w:val="0"/>
        </w:rPr>
        <w:t>RestaurantOS es una aplicación SaaS para gestión de restaurantes y cafeterías que combina contabilidad de facturas con control de inventario inteligente. La app utiliza inteligencia artificial (GPT-4 Vision) para digitalizar facturas físicas automáticamente y sincroniza el consumo de insumos con el punto de venta Loyverse en tiempo real.</w:t>
      </w:r>
    </w:p>
    <w:p>
      <w:pPr>
        <w:pStyle w:val="Heading2"/>
      </w:pPr>
      <w:r>
        <w:rPr>
          <w:color w:val="111827"/>
        </w:rPr>
        <w:t>Módulos principales</w:t>
      </w:r>
    </w:p>
    <w:p>
      <w:pPr>
        <w:pStyle w:val="ListBullet"/>
      </w:pPr>
      <w:r>
        <w:rPr>
          <w:b/>
          <w:color w:val="FF6B35"/>
        </w:rPr>
        <w:t xml:space="preserve">📷 Facturación + OCR: </w:t>
      </w:r>
      <w:r>
        <w:t>Escaneo de facturas físicas con extracción automática de datos mediante GPT-4 Vision. Organización jerárquica Año &gt; Mes &gt; Categoría.</w:t>
      </w:r>
    </w:p>
    <w:p>
      <w:pPr>
        <w:pStyle w:val="ListBullet"/>
      </w:pPr>
      <w:r>
        <w:rPr>
          <w:b/>
          <w:color w:val="FF6B35"/>
        </w:rPr>
        <w:t xml:space="preserve">💳 Cuentas por Pagar: </w:t>
      </w:r>
      <w:r>
        <w:t>Gestión de facturas de crédito con semáforo de vencimiento (vencida / por vencer / al día) y flujo de pago a archivo histórico.</w:t>
      </w:r>
    </w:p>
    <w:p>
      <w:pPr>
        <w:pStyle w:val="ListBullet"/>
      </w:pPr>
      <w:r>
        <w:rPr>
          <w:b/>
          <w:color w:val="FF6B35"/>
        </w:rPr>
        <w:t xml:space="preserve">📦 Inventario: </w:t>
      </w:r>
      <w:r>
        <w:t>Control de stock con semáforo tricolor (Rojo/Amarillo/Verde), historial de movimientos y escandallos/recetas.</w:t>
      </w:r>
    </w:p>
    <w:p>
      <w:pPr>
        <w:pStyle w:val="ListBullet"/>
      </w:pPr>
      <w:r>
        <w:rPr>
          <w:b/>
          <w:color w:val="FF6B35"/>
        </w:rPr>
        <w:t xml:space="preserve">🔗 Integración Loyverse: </w:t>
      </w:r>
      <w:r>
        <w:t>Sincronización vía API REST o importación CSV para descontar automáticamente insumos según ventas del día.</w:t>
      </w:r>
    </w:p>
    <w:p>
      <w:pPr>
        <w:pStyle w:val="ListBullet"/>
      </w:pPr>
      <w:r>
        <w:rPr>
          <w:b/>
          <w:color w:val="FF6B35"/>
        </w:rPr>
        <w:t xml:space="preserve">📊 Dashboard: </w:t>
      </w:r>
      <w:r>
        <w:t>KPIs en tiempo real: gastos del mes, stock crítico, cuentas vencidas y gráficos por categoría.</w:t>
      </w:r>
    </w:p>
    <w:p/>
    <w:p>
      <w:pPr>
        <w:pStyle w:val="Heading1"/>
      </w:pPr>
      <w:r>
        <w:rPr>
          <w:color w:val="111827"/>
        </w:rP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F6B35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120"/>
            <w:shd w:val="clear" w:color="auto" w:fill="FF6B35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120"/>
            <w:shd w:val="clear" w:color="auto" w:fill="FF6B35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t>Frontend / UI</w:t>
            </w:r>
          </w:p>
        </w:tc>
        <w:tc>
          <w:tcPr>
            <w:tcW w:type="dxa" w:w="3120"/>
            <w:shd w:val="clear" w:color="auto" w:fill="F9FAFB"/>
          </w:tcPr>
          <w:p>
            <w:r>
              <w:t>Streamlit 1.35+</w:t>
            </w:r>
          </w:p>
        </w:tc>
        <w:tc>
          <w:tcPr>
            <w:tcW w:type="dxa" w:w="3120"/>
            <w:shd w:val="clear" w:color="auto" w:fill="F9FAFB"/>
          </w:tcPr>
          <w:p>
            <w:r>
              <w:t>Desarrollo ágil de UI en Python puro. Ideal para MVPs y dashboards de datos.</w:t>
            </w:r>
          </w:p>
        </w:tc>
      </w:tr>
      <w:tr>
        <w:tc>
          <w:tcPr>
            <w:tcW w:type="dxa" w:w="3120"/>
          </w:tcPr>
          <w:p>
            <w:r>
              <w:t>Backend / BaaS</w:t>
            </w:r>
          </w:p>
        </w:tc>
        <w:tc>
          <w:tcPr>
            <w:tcW w:type="dxa" w:w="3120"/>
          </w:tcPr>
          <w:p>
            <w:r>
              <w:t>Supabase (PostgreSQL)</w:t>
            </w:r>
          </w:p>
        </w:tc>
        <w:tc>
          <w:tcPr>
            <w:tcW w:type="dxa" w:w="3120"/>
          </w:tcPr>
          <w:p>
            <w:r>
              <w:t>Base de datos relacional, autenticación, storage de imágenes y API REST sin código de servidor.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t>IA / OCR</w:t>
            </w:r>
          </w:p>
        </w:tc>
        <w:tc>
          <w:tcPr>
            <w:tcW w:type="dxa" w:w="3120"/>
            <w:shd w:val="clear" w:color="auto" w:fill="F9FAFB"/>
          </w:tcPr>
          <w:p>
            <w:r>
              <w:t>OpenAI GPT-4o</w:t>
            </w:r>
          </w:p>
        </w:tc>
        <w:tc>
          <w:tcPr>
            <w:tcW w:type="dxa" w:w="3120"/>
            <w:shd w:val="clear" w:color="auto" w:fill="F9FAFB"/>
          </w:tcPr>
          <w:p>
            <w:r>
              <w:t>Mayor precisión en extracción de facturas en español vs. OCR clásico. JSON estructurado.</w:t>
            </w:r>
          </w:p>
        </w:tc>
      </w:tr>
      <w:tr>
        <w:tc>
          <w:tcPr>
            <w:tcW w:type="dxa" w:w="3120"/>
          </w:tcPr>
          <w:p>
            <w:r>
              <w:t>ORM / Query</w:t>
            </w:r>
          </w:p>
        </w:tc>
        <w:tc>
          <w:tcPr>
            <w:tcW w:type="dxa" w:w="3120"/>
          </w:tcPr>
          <w:p>
            <w:r>
              <w:t>supabase-py 2.x</w:t>
            </w:r>
          </w:p>
        </w:tc>
        <w:tc>
          <w:tcPr>
            <w:tcW w:type="dxa" w:w="3120"/>
          </w:tcPr>
          <w:p>
            <w:r>
              <w:t>Cliente Python oficial para Supabase con tipado y soporte RPC.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t>HTTP Client</w:t>
            </w:r>
          </w:p>
        </w:tc>
        <w:tc>
          <w:tcPr>
            <w:tcW w:type="dxa" w:w="3120"/>
            <w:shd w:val="clear" w:color="auto" w:fill="F9FAFB"/>
          </w:tcPr>
          <w:p>
            <w:r>
              <w:t>requests 2.31+</w:t>
            </w:r>
          </w:p>
        </w:tc>
        <w:tc>
          <w:tcPr>
            <w:tcW w:type="dxa" w:w="3120"/>
            <w:shd w:val="clear" w:color="auto" w:fill="F9FAFB"/>
          </w:tcPr>
          <w:p>
            <w:r>
              <w:t>Llamadas a Loyverse API REST.</w:t>
            </w:r>
          </w:p>
        </w:tc>
      </w:tr>
      <w:tr>
        <w:tc>
          <w:tcPr>
            <w:tcW w:type="dxa" w:w="3120"/>
          </w:tcPr>
          <w:p>
            <w:r>
              <w:t>Procesamiento img</w:t>
            </w:r>
          </w:p>
        </w:tc>
        <w:tc>
          <w:tcPr>
            <w:tcW w:type="dxa" w:w="3120"/>
          </w:tcPr>
          <w:p>
            <w:r>
              <w:t>Pillow 10+</w:t>
            </w:r>
          </w:p>
        </w:tc>
        <w:tc>
          <w:tcPr>
            <w:tcW w:type="dxa" w:w="3120"/>
          </w:tcPr>
          <w:p>
            <w:r>
              <w:t>Preview y validación de imágenes antes del OCR.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</w:rPr>
        <w:t>3. Esquema de Base de Datos</w:t>
      </w:r>
    </w:p>
    <w:p>
      <w:r>
        <w:rPr>
          <w:b w:val="0"/>
          <w:i w:val="0"/>
        </w:rPr>
        <w:t>La base de datos se aloja en Supabase (PostgreSQL 15). La estructura es relacional con jerarquía contable y trazabilidad completa de inventario. Las tablas principales 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11827"/>
          </w:tcPr>
          <w:p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120"/>
            <w:shd w:val="clear" w:color="auto" w:fill="111827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120"/>
            <w:shd w:val="clear" w:color="auto" w:fill="111827"/>
          </w:tcPr>
          <w:p>
            <w:r>
              <w:rPr>
                <w:b/>
                <w:color w:val="FFFFFF"/>
              </w:rPr>
              <w:t>Relaciones clave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suppliers</w:t>
            </w:r>
          </w:p>
        </w:tc>
        <w:tc>
          <w:tcPr>
            <w:tcW w:type="dxa" w:w="3120"/>
            <w:shd w:val="clear" w:color="auto" w:fill="F9FAFB"/>
          </w:tcPr>
          <w:p>
            <w:r>
              <w:t>Catálogo de proveedores</w:t>
            </w:r>
          </w:p>
        </w:tc>
        <w:tc>
          <w:tcPr>
            <w:tcW w:type="dxa" w:w="3120"/>
            <w:shd w:val="clear" w:color="auto" w:fill="F9FAFB"/>
          </w:tcPr>
          <w:p>
            <w:r>
              <w:t>1:N con invoices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invoice_categories</w:t>
            </w:r>
          </w:p>
        </w:tc>
        <w:tc>
          <w:tcPr>
            <w:tcW w:type="dxa" w:w="3120"/>
          </w:tcPr>
          <w:p>
            <w:r>
              <w:t>Tipos: Alimentos/Bebidas/Insumos/Otros</w:t>
            </w:r>
          </w:p>
        </w:tc>
        <w:tc>
          <w:tcPr>
            <w:tcW w:type="dxa" w:w="3120"/>
          </w:tcPr>
          <w:p>
            <w:r>
              <w:t>1:N con invoices y products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invoices</w:t>
            </w:r>
          </w:p>
        </w:tc>
        <w:tc>
          <w:tcPr>
            <w:tcW w:type="dxa" w:w="3120"/>
            <w:shd w:val="clear" w:color="auto" w:fill="F9FAFB"/>
          </w:tcPr>
          <w:p>
            <w:r>
              <w:t>Núcleo contable. Datos OCR + estado</w:t>
            </w:r>
          </w:p>
        </w:tc>
        <w:tc>
          <w:tcPr>
            <w:tcW w:type="dxa" w:w="3120"/>
            <w:shd w:val="clear" w:color="auto" w:fill="F9FAFB"/>
          </w:tcPr>
          <w:p>
            <w:r>
              <w:t>N:1 con suppliers, invoice_categories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invoice_items</w:t>
            </w:r>
          </w:p>
        </w:tc>
        <w:tc>
          <w:tcPr>
            <w:tcW w:type="dxa" w:w="3120"/>
          </w:tcPr>
          <w:p>
            <w:r>
              <w:t>Líneas individuales de cada factura</w:t>
            </w:r>
          </w:p>
        </w:tc>
        <w:tc>
          <w:tcPr>
            <w:tcW w:type="dxa" w:w="3120"/>
          </w:tcPr>
          <w:p>
            <w:r>
              <w:t>N:1 con invoices, products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products</w:t>
            </w:r>
          </w:p>
        </w:tc>
        <w:tc>
          <w:tcPr>
            <w:tcW w:type="dxa" w:w="3120"/>
            <w:shd w:val="clear" w:color="auto" w:fill="F9FAFB"/>
          </w:tcPr>
          <w:p>
            <w:r>
              <w:t>Inventario con stock y umbrales</w:t>
            </w:r>
          </w:p>
        </w:tc>
        <w:tc>
          <w:tcPr>
            <w:tcW w:type="dxa" w:w="3120"/>
            <w:shd w:val="clear" w:color="auto" w:fill="F9FAFB"/>
          </w:tcPr>
          <w:p>
            <w:r>
              <w:t>Referenciado por invoice_items, recipe_items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inventory_movements</w:t>
            </w:r>
          </w:p>
        </w:tc>
        <w:tc>
          <w:tcPr>
            <w:tcW w:type="dxa" w:w="3120"/>
          </w:tcPr>
          <w:p>
            <w:r>
              <w:t>Trazabilidad completa de entradas/salidas</w:t>
            </w:r>
          </w:p>
        </w:tc>
        <w:tc>
          <w:tcPr>
            <w:tcW w:type="dxa" w:w="3120"/>
          </w:tcPr>
          <w:p>
            <w:r>
              <w:t>N:1 con products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recipes</w:t>
            </w:r>
          </w:p>
        </w:tc>
        <w:tc>
          <w:tcPr>
            <w:tcW w:type="dxa" w:w="3120"/>
            <w:shd w:val="clear" w:color="auto" w:fill="F9FAFB"/>
          </w:tcPr>
          <w:p>
            <w:r>
              <w:t>Escandallos / recetas por plato</w:t>
            </w:r>
          </w:p>
        </w:tc>
        <w:tc>
          <w:tcPr>
            <w:tcW w:type="dxa" w:w="3120"/>
            <w:shd w:val="clear" w:color="auto" w:fill="F9FAFB"/>
          </w:tcPr>
          <w:p>
            <w:r>
              <w:t>N:N con products vía recipe_items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loyverse_sales</w:t>
            </w:r>
          </w:p>
        </w:tc>
        <w:tc>
          <w:tcPr>
            <w:tcW w:type="dxa" w:w="3120"/>
          </w:tcPr>
          <w:p>
            <w:r>
              <w:t>Caché de receipts de Loyverse</w:t>
            </w:r>
          </w:p>
        </w:tc>
        <w:tc>
          <w:tcPr>
            <w:tcW w:type="dxa" w:w="3120"/>
          </w:tcPr>
          <w:p>
            <w:r>
              <w:t>Liga recipe_items → inventory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sz w:val="18"/>
              </w:rPr>
              <w:t>loyverse_sync_log</w:t>
            </w:r>
          </w:p>
        </w:tc>
        <w:tc>
          <w:tcPr>
            <w:tcW w:type="dxa" w:w="3120"/>
            <w:shd w:val="clear" w:color="auto" w:fill="F9FAFB"/>
          </w:tcPr>
          <w:p>
            <w:r>
              <w:t>Historial de sincronizaciones</w:t>
            </w:r>
          </w:p>
        </w:tc>
        <w:tc>
          <w:tcPr>
            <w:tcW w:type="dxa" w:w="3120"/>
            <w:shd w:val="clear" w:color="auto" w:fill="F9FAFB"/>
          </w:tcPr>
          <w:p>
            <w:r>
              <w:t>Standalone (auditoría)</w:t>
            </w:r>
          </w:p>
        </w:tc>
      </w:tr>
    </w:tbl>
    <w:p/>
    <w:p>
      <w:pPr>
        <w:pStyle w:val="Heading2"/>
      </w:pPr>
      <w:r>
        <w:rPr>
          <w:color w:val="111827"/>
        </w:rPr>
        <w:t>Columnas calculadas automáticamente (invoices)</w:t>
      </w:r>
    </w:p>
    <w:p>
      <w:r>
        <w:rPr>
          <w:b w:val="0"/>
          <w:i w:val="0"/>
        </w:rPr>
        <w:t>Las columnas fiscal_year y fiscal_month son columnas GENERATED ALWAYS AS en PostgreSQL, derivadas de invoice_date. Esto permite filtros eficientes Año &gt; Mes sin lógica adicional: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fiscal_year  SMALLINT GENERATED ALWAYS AS (EXTRACT(YEAR FROM invoice_date)::SMALLINT) STORED</w:t>
        <w:br/>
        <w:t>fiscal_month SMALLINT GENERATED ALWAYS AS (EXTRACT(MONTH FROM invoice_date)::SMALLINT) STORED</w:t>
      </w:r>
    </w:p>
    <w:p>
      <w:pPr>
        <w:pStyle w:val="Heading2"/>
      </w:pPr>
      <w:r>
        <w:rPr>
          <w:color w:val="111827"/>
        </w:rPr>
        <w:t>Función transaccional: register_inventory_movement()</w:t>
      </w:r>
    </w:p>
    <w:p>
      <w:r>
        <w:rPr>
          <w:b w:val="0"/>
          <w:i w:val="0"/>
        </w:rPr>
        <w:t>Función PL/pgSQL que encapsula en una única transacción atómica: (1) obtener stock actual con FOR UPDATE lock, (2) calcular delta según tipo de movimiento, (3) actualizar stock en products y (4) insertar registro en inventory_movements. Esto garantiza consistencia total del inventario incluso con múltiples usuarios simultáneos.</w:t>
      </w:r>
    </w:p>
    <w:p>
      <w:r>
        <w:br w:type="page"/>
      </w:r>
    </w:p>
    <w:p>
      <w:pPr>
        <w:pStyle w:val="Heading1"/>
      </w:pPr>
      <w:r>
        <w:rPr>
          <w:color w:val="111827"/>
        </w:rPr>
        <w:t>4. Flujo de Facturación con IA</w:t>
      </w:r>
    </w:p>
    <w:p>
      <w:r>
        <w:rPr>
          <w:b/>
          <w:color w:val="FF6B35"/>
        </w:rPr>
        <w:t xml:space="preserve">  1. Captura de imagen: </w:t>
      </w:r>
      <w:r>
        <w:t>El usuario sube una foto (archivo o cámara). Streamlit acepta JPG/PNG/WEBP/HEIC.</w:t>
      </w:r>
    </w:p>
    <w:p>
      <w:r>
        <w:rPr>
          <w:b/>
          <w:color w:val="FF6B35"/>
        </w:rPr>
        <w:t xml:space="preserve">  2. Codificación Base64: </w:t>
      </w:r>
      <w:r>
        <w:t>La imagen se convierte a Base64 para enviarla a la API de OpenAI como data URL.</w:t>
      </w:r>
    </w:p>
    <w:p>
      <w:r>
        <w:rPr>
          <w:b/>
          <w:color w:val="FF6B35"/>
        </w:rPr>
        <w:t xml:space="preserve">  3. GPT-4 Vision (OCR+IA): </w:t>
      </w:r>
      <w:r>
        <w:t>El modelo analiza la imagen y extrae datos estructurados en JSON: proveedor, fecha, número, categoría, tipo de venta, ítems, total y confianza (0-1).</w:t>
      </w:r>
    </w:p>
    <w:p>
      <w:r>
        <w:rPr>
          <w:b/>
          <w:color w:val="FF6B35"/>
        </w:rPr>
        <w:t xml:space="preserve">  4. Revisión humana: </w:t>
      </w:r>
      <w:r>
        <w:t>Si ocr_confidence &lt; 0.85 o needs_review = true, la UI muestra un formulario prefillado para que el operador corrija antes de guardar.</w:t>
      </w:r>
    </w:p>
    <w:p>
      <w:r>
        <w:rPr>
          <w:b/>
          <w:color w:val="FF6B35"/>
        </w:rPr>
        <w:t xml:space="preserve">  5. Storage de imagen: </w:t>
      </w:r>
      <w:r>
        <w:t>La imagen se sube a Supabase Storage en el bucket invoice-images con path invoices/YYYY-MM-DD/UUID.ext.</w:t>
      </w:r>
    </w:p>
    <w:p>
      <w:r>
        <w:rPr>
          <w:b/>
          <w:color w:val="FF6B35"/>
        </w:rPr>
        <w:t xml:space="preserve">  6. Persistencia en BD: </w:t>
      </w:r>
      <w:r>
        <w:t>La factura y sus líneas se insertan en invoices e invoice_items. Si el proveedor es nuevo, se crea automáticamente en suppliers.</w:t>
      </w:r>
    </w:p>
    <w:p>
      <w:r>
        <w:rPr>
          <w:b/>
          <w:color w:val="FF6B35"/>
        </w:rPr>
        <w:t xml:space="preserve">  7. Cuentas por Pagar: </w:t>
      </w:r>
      <w:r>
        <w:t>Si sale_type = CREDITO, la factura aparece automáticamente en la vista v_accounts_payable.</w:t>
      </w:r>
    </w:p>
    <w:p>
      <w:r>
        <w:rPr>
          <w:b/>
          <w:color w:val="FF6B35"/>
        </w:rPr>
        <w:t xml:space="preserve">  8. Archivo histórico: </w:t>
      </w:r>
      <w:r>
        <w:t>Al marcar como pagada, el status cambia a PAGADA con paid_at timestamp. La factura desaparece de Cuentas por Pagar y queda en el archivo histórico.</w:t>
      </w:r>
    </w:p>
    <w:p/>
    <w:p>
      <w:pPr>
        <w:pStyle w:val="Heading2"/>
      </w:pPr>
      <w:r>
        <w:rPr>
          <w:color w:val="111827"/>
        </w:rPr>
        <w:t>Prompt del sistema OCR</w:t>
      </w:r>
    </w:p>
    <w:p>
      <w:r>
        <w:rPr>
          <w:b w:val="0"/>
          <w:i w:val="0"/>
        </w:rPr>
        <w:t>El sistema prompt enviado a GPT-4o especifica exactamente el esquema JSON esperado, incluyendo los valores permitidos para category (Alimentos|Bebidas|Insumos|Servicios|Otros) y sale_type (CONTADO|CREDITO). El modelo responde únicamente con JSON puro sin markdown.</w:t>
      </w:r>
    </w:p>
    <w:p>
      <w:r>
        <w:br w:type="page"/>
      </w:r>
    </w:p>
    <w:p>
      <w:pPr>
        <w:pStyle w:val="Heading1"/>
      </w:pPr>
      <w:r>
        <w:rPr>
          <w:color w:val="111827"/>
        </w:rPr>
        <w:t>5. Flujo de Integración Loyverse</w:t>
      </w:r>
    </w:p>
    <w:p>
      <w:r>
        <w:rPr>
          <w:b w:val="0"/>
          <w:i w:val="0"/>
        </w:rPr>
        <w:t>La integración con Loyverse POS permite descontar automáticamente del inventario los insumos consumidos según las ventas. Soporta dos métodos:</w:t>
      </w:r>
    </w:p>
    <w:p>
      <w:pPr>
        <w:pStyle w:val="Heading2"/>
      </w:pPr>
      <w:r>
        <w:rPr>
          <w:color w:val="111827"/>
        </w:rPr>
        <w:t>Método A: API REST (tiempo real)</w:t>
      </w:r>
    </w:p>
    <w:p>
      <w:r>
        <w:rPr>
          <w:b/>
          <w:color w:val="1D4ED8"/>
        </w:rPr>
        <w:t xml:space="preserve">  1. Trigger manual o scheduler: </w:t>
      </w:r>
      <w:r>
        <w:t>El operador pulsa 'Sincronizar ahora' o se configura un cron diario.</w:t>
      </w:r>
    </w:p>
    <w:p>
      <w:r>
        <w:rPr>
          <w:b/>
          <w:color w:val="1D4ED8"/>
        </w:rPr>
        <w:t xml:space="preserve">  2. Fetch de receipts: </w:t>
      </w:r>
      <w:r>
        <w:t>GET /v1.0/receipts con filtro de fecha. Paginación automática con cursor hasta obtener todos los receipts del período.</w:t>
      </w:r>
    </w:p>
    <w:p>
      <w:r>
        <w:rPr>
          <w:b/>
          <w:color w:val="1D4ED8"/>
        </w:rPr>
        <w:t xml:space="preserve">  3. Caché local (idempotente): </w:t>
      </w:r>
      <w:r>
        <w:t>Cada receipt se guarda en loyverse_sales. Si ya existe y inventory_applied = true, se omite (evita duplicados).</w:t>
      </w:r>
    </w:p>
    <w:p>
      <w:r>
        <w:rPr>
          <w:b/>
          <w:color w:val="1D4ED8"/>
        </w:rPr>
        <w:t xml:space="preserve">  4. Aplicar escandallos: </w:t>
      </w:r>
      <w:r>
        <w:t>Por cada line_item del receipt, se busca en recipes la receta vinculada al loyverse_item_id. Se calcula el consumo proporcional: (recipe_qty × qty_sold) / yield.</w:t>
      </w:r>
    </w:p>
    <w:p>
      <w:r>
        <w:rPr>
          <w:b/>
          <w:color w:val="1D4ED8"/>
        </w:rPr>
        <w:t xml:space="preserve">  5. Movimientos de inventario: </w:t>
      </w:r>
      <w:r>
        <w:t>Se llama a register_inventory_movement() con movement_type = SALIDA para cada ingrediente de la receta.</w:t>
      </w:r>
    </w:p>
    <w:p>
      <w:r>
        <w:rPr>
          <w:b/>
          <w:color w:val="1D4ED8"/>
        </w:rPr>
        <w:t xml:space="preserve">  6. Marcar procesado: </w:t>
      </w:r>
      <w:r>
        <w:t>inventory_applied se actualiza a TRUE en loyverse_sales. El sync log registra el resultado final.</w:t>
      </w:r>
    </w:p>
    <w:p>
      <w:pPr>
        <w:pStyle w:val="Heading2"/>
      </w:pPr>
      <w:r>
        <w:rPr>
          <w:color w:val="111827"/>
        </w:rPr>
        <w:t>Método B: Importación CSV (sin token API)</w:t>
      </w:r>
    </w:p>
    <w:p>
      <w:r>
        <w:rPr>
          <w:b w:val="0"/>
          <w:i w:val="0"/>
        </w:rPr>
        <w:t>Loyverse permite exportar reportes de Ventas por artículo en CSV. La app acepta este archivo y aplica el mismo flujo de escandallos sin necesidad de configurar el token de API. Útil como alternativa para restaurantes con restricciones de IT.</w:t>
      </w:r>
    </w:p>
    <w:p>
      <w:pPr>
        <w:pStyle w:val="Heading2"/>
      </w:pPr>
      <w:r>
        <w:rPr>
          <w:color w:val="111827"/>
        </w:rPr>
        <w:t>Semáforo de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74151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3120"/>
            <w:shd w:val="clear" w:color="auto" w:fill="374151"/>
          </w:tcPr>
          <w:p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3120"/>
            <w:shd w:val="clear" w:color="auto" w:fill="374151"/>
          </w:tcPr>
          <w:p>
            <w:r>
              <w:rPr>
                <w:b/>
                <w:color w:val="FFFFFF"/>
              </w:rPr>
              <w:t>Acción recomendada</w:t>
            </w:r>
          </w:p>
        </w:tc>
      </w:tr>
      <w:tr>
        <w:tc>
          <w:tcPr>
            <w:tcW w:type="dxa" w:w="3120"/>
          </w:tcPr>
          <w:p>
            <w:r>
              <w:t>🔴 ROJO</w:t>
            </w:r>
          </w:p>
        </w:tc>
        <w:tc>
          <w:tcPr>
            <w:tcW w:type="dxa" w:w="3120"/>
          </w:tcPr>
          <w:p>
            <w:r>
              <w:t>current_stock ≤ min_stock</w:t>
            </w:r>
          </w:p>
        </w:tc>
        <w:tc>
          <w:tcPr>
            <w:tcW w:type="dxa" w:w="3120"/>
          </w:tcPr>
          <w:p>
            <w:r>
              <w:t>Pedir de inmediato. Aparece en alertas del Dashboard.</w:t>
            </w:r>
          </w:p>
        </w:tc>
      </w:tr>
      <w:tr>
        <w:tc>
          <w:tcPr>
            <w:tcW w:type="dxa" w:w="3120"/>
          </w:tcPr>
          <w:p>
            <w:r>
              <w:t>🟡 AMARILLO</w:t>
            </w:r>
          </w:p>
        </w:tc>
        <w:tc>
          <w:tcPr>
            <w:tcW w:type="dxa" w:w="3120"/>
          </w:tcPr>
          <w:p>
            <w:r>
              <w:t>current_stock ≤ reorder_point</w:t>
            </w:r>
          </w:p>
        </w:tc>
        <w:tc>
          <w:tcPr>
            <w:tcW w:type="dxa" w:w="3120"/>
          </w:tcPr>
          <w:p>
            <w:r>
              <w:t>Incluir en próximo pedido. Exportable como lista de pedido CSV.</w:t>
            </w:r>
          </w:p>
        </w:tc>
      </w:tr>
      <w:tr>
        <w:tc>
          <w:tcPr>
            <w:tcW w:type="dxa" w:w="3120"/>
          </w:tcPr>
          <w:p>
            <w:r>
              <w:t>🟢 VERDE</w:t>
            </w:r>
          </w:p>
        </w:tc>
        <w:tc>
          <w:tcPr>
            <w:tcW w:type="dxa" w:w="3120"/>
          </w:tcPr>
          <w:p>
            <w:r>
              <w:t>current_stock &gt; reorder_point</w:t>
            </w:r>
          </w:p>
        </w:tc>
        <w:tc>
          <w:tcPr>
            <w:tcW w:type="dxa" w:w="3120"/>
          </w:tcPr>
          <w:p>
            <w:r>
              <w:t>Sin acción necesaria.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7"/>
        </w:rPr>
        <w:t>6. Estructura del Proyecto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APP RESTAURANTE/</w:t>
        <w:br/>
        <w:t>├── app.py                     # Punto de entrada Streamlit + enrutador</w:t>
        <w:br/>
        <w:t>├── schema.sql                 # DDL completo para Supabase</w:t>
        <w:br/>
        <w:t>├── requirements.txt           # Dependencias Python</w:t>
        <w:br/>
        <w:t>├── .env.example               # Plantilla de variables de entorno</w:t>
        <w:br/>
        <w:t>└── modules/</w:t>
        <w:br/>
        <w:t xml:space="preserve">    ├── __init__.py</w:t>
        <w:br/>
        <w:t xml:space="preserve">    ├── database.py            # Cliente Supabase singleton + helpers</w:t>
        <w:br/>
        <w:t xml:space="preserve">    ├── invoice_ocr.py         # OCR con GPT-4 Vision + UI de carga</w:t>
        <w:br/>
        <w:t xml:space="preserve">    ├── accounting.py          # Lista de facturas + Cuentas por Pagar</w:t>
        <w:br/>
        <w:t xml:space="preserve">    ├── inventory.py           # Stock semáforo + Recetas/Escandallos</w:t>
        <w:br/>
        <w:t xml:space="preserve">    ├── loyverse.py            # Integración Loyverse API + CSV</w:t>
        <w:br/>
        <w:t xml:space="preserve">    └── dashboard.py           # KPIs y métricas principales</w:t>
      </w:r>
    </w:p>
    <w:p/>
    <w:p>
      <w:pPr>
        <w:pStyle w:val="Heading1"/>
      </w:pPr>
      <w:r>
        <w:rPr>
          <w:color w:val="111827"/>
        </w:rPr>
        <w:t>7. Guía de Inicio Rápido</w:t>
      </w:r>
    </w:p>
    <w:p>
      <w:pPr>
        <w:pStyle w:val="Heading2"/>
      </w:pPr>
      <w:r>
        <w:rPr>
          <w:color w:val="111827"/>
        </w:rPr>
        <w:t>Requisitos previos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Cuenta Supabase (free tier suficiente)</w:t>
      </w:r>
    </w:p>
    <w:p>
      <w:pPr>
        <w:pStyle w:val="ListBullet"/>
      </w:pPr>
      <w:r>
        <w:t>API Key de OpenAI con acceso a gpt-4o</w:t>
      </w:r>
    </w:p>
    <w:p>
      <w:pPr>
        <w:pStyle w:val="ListBullet"/>
      </w:pPr>
      <w:r>
        <w:t>Cuenta Loyverse (opcional para POS sync)</w:t>
      </w:r>
    </w:p>
    <w:p>
      <w:pPr>
        <w:pStyle w:val="Heading2"/>
      </w:pPr>
      <w:r>
        <w:rPr>
          <w:color w:val="111827"/>
        </w:rPr>
        <w:t>Pasos de instalación</w:t>
      </w:r>
    </w:p>
    <w:p>
      <w:r>
        <w:rPr>
          <w:b/>
        </w:rPr>
        <w:t>1. Clonar / descargar el proyecto</w:t>
      </w:r>
    </w:p>
    <w:p>
      <w:r>
        <w:rPr>
          <w:b/>
        </w:rPr>
        <w:t>2. Instalar dependencias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pip install -r requirements.txt</w:t>
      </w:r>
    </w:p>
    <w:p>
      <w:r>
        <w:rPr>
          <w:b/>
        </w:rPr>
        <w:t>3. Configurar variables de entorno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cp .env.example .env</w:t>
        <w:br/>
        <w:t># Editar .env con tus credenciales</w:t>
      </w:r>
    </w:p>
    <w:p>
      <w:r>
        <w:rPr>
          <w:b/>
        </w:rPr>
        <w:t>4. Crear schema en Supabase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# En el SQL Editor de Supabase, ejecutar schema.sql</w:t>
      </w:r>
    </w:p>
    <w:p>
      <w:r>
        <w:rPr>
          <w:b/>
        </w:rPr>
        <w:t>5. Crear bucket en Supabase Storage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# Nombre: invoice-images, acceso: público (para URLs de facturas)</w:t>
      </w:r>
    </w:p>
    <w:p>
      <w:r>
        <w:rPr>
          <w:b/>
        </w:rPr>
        <w:t>6. Ejecutar la app</w:t>
      </w:r>
    </w:p>
    <w:p>
      <w:pPr>
        <w:spacing w:before="80" w:after="80"/>
        <w:ind w:left="576" w:right="576"/>
      </w:pPr>
      <w:r>
        <w:rPr>
          <w:rFonts w:ascii="Courier New" w:hAnsi="Courier New"/>
          <w:color w:val="1F2937"/>
          <w:sz w:val="18"/>
          <w:shd w:val="clear" w:fill="F3F4F6"/>
        </w:rPr>
        <w:t>streamlit run app.py</w:t>
      </w:r>
    </w:p>
    <w:p/>
    <w:p>
      <w:pPr>
        <w:pStyle w:val="Heading1"/>
      </w:pPr>
      <w:r>
        <w:rPr>
          <w:color w:val="111827"/>
        </w:rPr>
        <w:t>8. Roadmap — Próximas Versiones</w:t>
      </w:r>
    </w:p>
    <w:p>
      <w:r>
        <w:rPr>
          <w:b/>
          <w:color w:val="FF6B35"/>
        </w:rPr>
        <w:t xml:space="preserve">v1.1 — </w:t>
      </w:r>
      <w:r>
        <w:t>Autenticación multi-usuario con Supabase Auth + roles (admin/operador)</w:t>
      </w:r>
    </w:p>
    <w:p>
      <w:r>
        <w:rPr>
          <w:b/>
          <w:color w:val="FF6B35"/>
        </w:rPr>
        <w:t xml:space="preserve">v1.2 — </w:t>
      </w:r>
      <w:r>
        <w:t>Scheduler automático (cron diario) para sync Loyverse sin intervención manual</w:t>
      </w:r>
    </w:p>
    <w:p>
      <w:r>
        <w:rPr>
          <w:b/>
          <w:color w:val="FF6B35"/>
        </w:rPr>
        <w:t xml:space="preserve">v1.3 — </w:t>
      </w:r>
      <w:r>
        <w:t>Reportes exportables en PDF/Excel: P&amp;L mensual, historial de inventario</w:t>
      </w:r>
    </w:p>
    <w:p>
      <w:r>
        <w:rPr>
          <w:b/>
          <w:color w:val="FF6B35"/>
        </w:rPr>
        <w:t xml:space="preserve">v1.4 — </w:t>
      </w:r>
      <w:r>
        <w:t>Alertas por WhatsApp/Email cuando stock llega a nivel rojo</w:t>
      </w:r>
    </w:p>
    <w:p>
      <w:r>
        <w:rPr>
          <w:b/>
          <w:color w:val="FF6B35"/>
        </w:rPr>
        <w:t xml:space="preserve">v2.0 — </w:t>
      </w:r>
      <w:r>
        <w:t>Multi-restaurante: tabla restaurant_id + RLS por organización</w:t>
      </w:r>
    </w:p>
    <w:p>
      <w:r>
        <w:rPr>
          <w:b/>
          <w:color w:val="FF6B35"/>
        </w:rPr>
        <w:t xml:space="preserve">v2.1 — </w:t>
      </w:r>
      <w:r>
        <w:t>App móvil PWA para escaneo en campo con cámara nativa</w:t>
      </w:r>
    </w:p>
    <w:p/>
    <w:p>
      <w:pPr>
        <w:jc w:val="center"/>
      </w:pPr>
      <w:r>
        <w:rPr>
          <w:i/>
          <w:color w:val="6B7280"/>
          <w:sz w:val="18"/>
        </w:rPr>
        <w:t>RestaurantOS · Arquitectura v1.0 · Confidencial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