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yongjin kim</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right"/>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00"/>
          <w:spacing w:val="0"/>
          <w:w w:val="100"/>
          <w:position w:val="0"/>
          <w:sz w:val="26"/>
          <w:szCs w:val="26"/>
          <w:u w:val="single" w:color="00000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36"/>
          <w:szCs w:val="36"/>
          <w:u w:val="single" w:color="000000"/>
          <w:shd w:val="clear" w:color="auto" w:fill="auto"/>
        </w:rPr>
        <w:t xml:space="preserve"> 졸업 프로젝트 지정 과제 공고문 </w:t>
      </w: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u w:val="single" w:color="00000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00"/>
          <w:spacing w:val="0"/>
          <w:w w:val="100"/>
          <w:position w:val="0"/>
          <w:sz w:val="26"/>
          <w:szCs w:val="26"/>
          <w:u w:val="single" w:color="000000"/>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6"/>
          <w:szCs w:val="26"/>
          <w:u w:val="single" w:color="00000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바탕" w:hAnsi="Arial Unicode MS" w:eastAsia="바탕" w:cs="바탕"/>
          <w:b w:val="0"/>
          <w:bCs w:val="0"/>
          <w:i w:val="0"/>
          <w:iCs w:val="0"/>
          <w:outline w:val="0"/>
          <w:shadow w:val="0"/>
          <w:emboss w:val="0"/>
          <w:imprint w:val="0"/>
          <w:color w:val="000000"/>
          <w:spacing w:val="0"/>
          <w:w w:val="100"/>
          <w:position w:val="0"/>
          <w:sz w:val="30"/>
          <w:szCs w:val="30"/>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30"/>
          <w:szCs w:val="30"/>
          <w:shd w:val="clear" w:color="auto" w:fill="auto"/>
        </w:rPr>
      </w:r>
    </w:p>
    <w:tbl>
      <w:tblPr>
        <w:tblInd w:w="0" w:type="dxa"/>
        <w:tblBorders>
          <w:top w:val="single" w:color="000000" w:sz="2" w:space="0"/>
          <w:left w:val="single" w:color="000000" w:sz="2" w:space="0"/>
          <w:bottom w:val="single" w:color="000000" w:sz="2" w:space="0"/>
          <w:right w:val="single" w:color="000000" w:sz="2" w:space="0"/>
        </w:tblBorders>
        <w:tblLayout w:type="fixed"/>
        <w:tblCellMar>
          <w:top w:w="113" w:type="dxa"/>
          <w:left w:w="102" w:type="dxa"/>
          <w:bottom w:w="113" w:type="dxa"/>
          <w:right w:w="102" w:type="dxa"/>
        </w:tblCellMar>
      </w:tblPr>
      <w:tblGrid>
        <w:gridCol w:w="2279"/>
        <w:gridCol w:w="2395"/>
        <w:gridCol w:w="2336"/>
        <w:gridCol w:w="2341"/>
      </w:tblGrid>
      <w:tr>
        <w:trPr>
          <w:trHeight w:val="969"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과제명</w:t>
            </w:r>
          </w:p>
        </w:tc>
        <w:tc>
          <w:tcPr>
            <w:tcW w:w="7073" w:type="dxa"/>
            <w:gridSpan w:val="3"/>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클라우드 용응을 위한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TOSCA-to-OAM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변환 기법 개발</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Transformation from TOSCA into OAM for cloud-native applications</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w:t>
            </w:r>
          </w:p>
        </w:tc>
      </w:tr>
      <w:tr>
        <w:trPr>
          <w:trHeight w:val="4662"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과제 내용 </w:t>
            </w:r>
          </w:p>
        </w:tc>
        <w:tc>
          <w:tcPr>
            <w:tcW w:w="7073" w:type="dxa"/>
            <w:gridSpan w:val="3"/>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0"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t xml:space="preserve">Background: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Highly extensible COPs(Container Orchestration Platform), such as Kubernetes, brings lots of useful but complex infrastructure capabilities. It provides a solid foundation for cloud-native applications meanwhile it intensified the chaos of collaboration of different roles cooperating on such kinds of infrastructure platforms. Focused on the separation of roles' concerns, the Open Application Model brings modular, extensible, and portable design to building and delivering applications on platforms like Kubernetes. Nevertheless, considering the  lack of topology or dependency management, OAM cannot handle with the orchestration of applications. OASIS TOSCA is a public standard specification for topology and orchestration for cloud applications.</w:t>
            </w: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t xml:space="preserve">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0"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0"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t xml:space="preserve">Purpose: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Propose a transformation solution for cloud-native applications on COP that not only can maintain application topology but also separate the concerns of roles to reduce the complexity of collaboration.</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0"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0" w:lineRule="auto"/>
              <w:ind w:left="0" w:right="0" w:hanging="0"/>
              <w:jc w:val="left"/>
              <w:rPr>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t xml:space="preserve">Implementation Proposal: </w:t>
            </w:r>
          </w:p>
          <w:p>
            <w:pPr>
              <w:pStyle w:val="custom0"/>
              <w:keepNext w:val="0"/>
              <w:keepLines w:val="0"/>
              <w:pageBreakBefore w:val="0"/>
              <w:widowControl w:val="0"/>
              <w:numPr>
                <w:ilvl w:val="0"/>
                <w:numId w:val="2"/>
              </w:numPr>
              <w:pBdr/>
              <w:shd w:val="clear" w:color="auto" w:fill="auto"/>
              <w:tabs/>
              <w:wordWrap w:val="0"/>
              <w:autoSpaceDE w:val="0"/>
              <w:autoSpaceDN w:val="0"/>
              <w:snapToGrid w:val="0"/>
              <w:spacing w:before="0" w:after="0" w:line="240" w:lineRule="auto"/>
              <w:ind w:left="425" w:right="0" w:hanging="425"/>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Extend TOSCA to describe corresponding concepts in OAM.</w:t>
            </w:r>
          </w:p>
          <w:p>
            <w:pPr>
              <w:pStyle w:val="custom0"/>
              <w:keepNext w:val="0"/>
              <w:keepLines w:val="0"/>
              <w:pageBreakBefore w:val="0"/>
              <w:widowControl w:val="0"/>
              <w:numPr>
                <w:ilvl w:val="1"/>
                <w:numId w:val="2"/>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Take a thorough understanding of OASIS TOSCA, OAM and cloud-native applications</w:t>
            </w:r>
          </w:p>
          <w:p>
            <w:pPr>
              <w:pStyle w:val="custom0"/>
              <w:keepNext w:val="0"/>
              <w:keepLines w:val="0"/>
              <w:pageBreakBefore w:val="0"/>
              <w:widowControl w:val="0"/>
              <w:numPr>
                <w:ilvl w:val="1"/>
                <w:numId w:val="2"/>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Create mapping relationships between extended TOSCA and OAM elements</w:t>
            </w:r>
          </w:p>
          <w:p>
            <w:pPr>
              <w:pStyle w:val="custom0"/>
              <w:keepNext w:val="0"/>
              <w:keepLines w:val="0"/>
              <w:pageBreakBefore w:val="0"/>
              <w:widowControl w:val="0"/>
              <w:numPr>
                <w:ilvl w:val="1"/>
                <w:numId w:val="2"/>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If necessary, modify OAM to accommodate extended TOSCA</w:t>
            </w:r>
          </w:p>
          <w:p>
            <w:pPr>
              <w:pStyle w:val="custom0"/>
              <w:keepNext w:val="0"/>
              <w:keepLines w:val="0"/>
              <w:pageBreakBefore w:val="0"/>
              <w:widowControl w:val="0"/>
              <w:numPr>
                <w:ilvl w:val="0"/>
                <w:numId w:val="2"/>
              </w:numPr>
              <w:pBdr/>
              <w:shd w:val="clear" w:color="auto" w:fill="auto"/>
              <w:tabs/>
              <w:wordWrap w:val="0"/>
              <w:autoSpaceDE w:val="0"/>
              <w:autoSpaceDN w:val="0"/>
              <w:snapToGrid w:val="0"/>
              <w:spacing w:before="0" w:after="0" w:line="240" w:lineRule="auto"/>
              <w:ind w:left="425" w:right="0" w:hanging="425"/>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Transform TOSCA service template into OAM components / traits / ApplicationConfigurations.</w:t>
            </w:r>
          </w:p>
          <w:p>
            <w:pPr>
              <w:pStyle w:val="custom0"/>
              <w:keepNext w:val="0"/>
              <w:keepLines w:val="0"/>
              <w:pageBreakBefore w:val="0"/>
              <w:widowControl w:val="0"/>
              <w:numPr>
                <w:ilvl w:val="1"/>
                <w:numId w:val="2"/>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Refactor existing TOSCA implementation (such as OpenTOSCA and Alien4Cloud) to parse extended TOSCA blueprint</w:t>
            </w:r>
          </w:p>
          <w:p>
            <w:pPr>
              <w:pStyle w:val="custom0"/>
              <w:keepNext w:val="0"/>
              <w:keepLines w:val="0"/>
              <w:pageBreakBefore w:val="0"/>
              <w:widowControl w:val="0"/>
              <w:numPr>
                <w:ilvl w:val="1"/>
                <w:numId w:val="2"/>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Build an in-house tool to transform TOSCA objects into YAML files compatible with OAM</w:t>
            </w:r>
          </w:p>
          <w:p>
            <w:pPr>
              <w:pStyle w:val="custom0"/>
              <w:keepNext w:val="0"/>
              <w:keepLines w:val="0"/>
              <w:pageBreakBefore w:val="0"/>
              <w:widowControl w:val="0"/>
              <w:numPr>
                <w:ilvl w:val="0"/>
                <w:numId w:val="2"/>
              </w:numPr>
              <w:pBdr/>
              <w:shd w:val="clear" w:color="auto" w:fill="auto"/>
              <w:tabs/>
              <w:wordWrap w:val="0"/>
              <w:autoSpaceDE w:val="0"/>
              <w:autoSpaceDN w:val="0"/>
              <w:snapToGrid w:val="0"/>
              <w:spacing w:before="0" w:after="0" w:line="240" w:lineRule="auto"/>
              <w:ind w:left="425" w:right="0" w:hanging="425"/>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Build an OAM implementation to deploy applications on Kubernetes.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0" w:right="0" w:hanging="0"/>
              <w:jc w:val="both"/>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(1) An independent middleware or Kubernetes plug-in in Golang</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840" w:right="0" w:hanging="42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r>
          </w:p>
          <w:p>
            <w:pPr>
              <w:pStyle w:val="custom0"/>
              <w:tabs/>
              <w:rPr>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0"/>
                <w:szCs w:val="20"/>
                <w:shd w:val="clear" w:color="auto" w:fill="auto"/>
              </w:rPr>
              <w:t xml:space="preserve">Preferred Qualification: </w:t>
            </w:r>
          </w:p>
          <w:p>
            <w:pPr>
              <w:pStyle w:val="custom0"/>
              <w:keepNext w:val="0"/>
              <w:keepLines w:val="0"/>
              <w:pageBreakBefore w:val="0"/>
              <w:widowControl w:val="0"/>
              <w:numPr>
                <w:ilvl w:val="0"/>
                <w:numId w:val="3"/>
              </w:numPr>
              <w:pBdr/>
              <w:shd w:val="clear" w:color="auto" w:fill="auto"/>
              <w:tabs/>
              <w:wordWrap w:val="0"/>
              <w:autoSpaceDE w:val="0"/>
              <w:autoSpaceDN w:val="0"/>
              <w:snapToGrid w:val="0"/>
              <w:spacing w:before="0" w:after="0" w:line="249" w:lineRule="auto"/>
              <w:ind w:left="425" w:right="0" w:hanging="425"/>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Excellent hands-on programming skills, any programming language is okay, such as JAVA/Python/PHP/Golang</w:t>
            </w:r>
          </w:p>
          <w:p>
            <w:pPr>
              <w:pStyle w:val="custom0"/>
              <w:keepNext w:val="0"/>
              <w:keepLines w:val="0"/>
              <w:pageBreakBefore w:val="0"/>
              <w:widowControl w:val="0"/>
              <w:numPr>
                <w:ilvl w:val="0"/>
                <w:numId w:val="3"/>
              </w:numPr>
              <w:pBdr/>
              <w:shd w:val="clear" w:color="auto" w:fill="auto"/>
              <w:tabs/>
              <w:wordWrap w:val="0"/>
              <w:autoSpaceDE w:val="0"/>
              <w:autoSpaceDN w:val="0"/>
              <w:snapToGrid w:val="0"/>
              <w:spacing w:before="0" w:after="0" w:line="249" w:lineRule="auto"/>
              <w:ind w:left="425" w:right="0" w:hanging="425"/>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Good understanding of software engineering or DevOps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3.  Basic knowledge on cloud/Docker/Kubernetes would be preferred</w:t>
            </w:r>
          </w:p>
        </w:tc>
      </w:tr>
      <w:tr>
        <w:trPr>
          <w:trHeight w:val="1291"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평가 방법</w:t>
            </w:r>
          </w:p>
        </w:tc>
        <w:tc>
          <w:tcPr>
            <w:tcW w:w="7073" w:type="dxa"/>
            <w:gridSpan w:val="3"/>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 The model transformation tool can translate TOSCA service template into OAM-compatible elements.</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0" w:lineRule="auto"/>
              <w:ind w:left="0" w:right="0" w:hanging="0"/>
              <w:jc w:val="both"/>
              <w:rPr>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0"/>
                <w:szCs w:val="20"/>
                <w:shd w:val="clear" w:color="auto" w:fill="auto"/>
              </w:rPr>
              <w:t xml:space="preserve">- The OAM implementation can deploy applications on Kubernetes.</w:t>
            </w:r>
          </w:p>
        </w:tc>
      </w:tr>
      <w:tr>
        <w:trPr>
          <w:trHeight w:val="1223"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비고</w:t>
            </w:r>
          </w:p>
        </w:tc>
        <w:tc>
          <w:tcPr>
            <w:tcW w:w="7073" w:type="dxa"/>
            <w:gridSpan w:val="3"/>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tabs/>
              <w:rPr>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r>
          </w:p>
        </w:tc>
      </w:tr>
      <w:tr>
        <w:trPr>
          <w:trHeight w:val="1440"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프로젝트 유형</w:t>
            </w:r>
          </w:p>
        </w:tc>
        <w:tc>
          <w:tcPr>
            <w:tcW w:w="239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A</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형</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산업체 발주 주제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B</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형</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산업체 참여 정부과제의 주제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 )</w:t>
            </w:r>
          </w:p>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left"/>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C</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형</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산업체 제안 과제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w:t>
            </w:r>
          </w:p>
        </w:tc>
        <w:tc>
          <w:tcPr>
            <w:tcW w:w="233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참여 인원</w:t>
            </w:r>
          </w:p>
        </w:tc>
        <w:tc>
          <w:tcPr>
            <w:tcW w:w="2341"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t xml:space="preserve">2 </w:t>
            </w: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t xml:space="preserve">명</w:t>
            </w:r>
          </w:p>
        </w:tc>
      </w:tr>
      <w:tr>
        <w:trPr>
          <w:trHeight w:val="410" w:hRule="atLeast"/>
          <w:cantSplit w:val="0"/>
        </w:trPr>
        <w:tc>
          <w:tcPr>
            <w:tcW w:w="2279"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지도교수</w:t>
            </w:r>
          </w:p>
        </w:tc>
        <w:tc>
          <w:tcPr>
            <w:tcW w:w="2395"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22"/>
                <w:szCs w:val="22"/>
                <w:shd w:val="clear" w:color="auto" w:fill="auto"/>
              </w:rPr>
              <w:t xml:space="preserve"> 이 춘화</w:t>
            </w:r>
          </w:p>
        </w:tc>
        <w:tc>
          <w:tcPr>
            <w:tcW w:w="2336"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pPr>
            <w:r>
              <w:rPr>
                <w:rStyle w:val="custom0"/>
                <w:rFonts w:ascii="맑은 고딕" w:hAnsi="Arial Unicode MS" w:eastAsia="맑은 고딕" w:cs="맑은 고딕"/>
                <w:b w:val="1"/>
                <w:bCs w:val="1"/>
                <w:i w:val="0"/>
                <w:iCs w:val="0"/>
                <w:outline w:val="0"/>
                <w:shadow w:val="0"/>
                <w:emboss w:val="0"/>
                <w:imprint w:val="0"/>
                <w:color w:val="000000"/>
                <w:spacing w:val="0"/>
                <w:w w:val="100"/>
                <w:position w:val="0"/>
                <w:sz w:val="24"/>
                <w:szCs w:val="24"/>
                <w:shd w:val="clear" w:color="auto" w:fill="auto"/>
              </w:rPr>
              <w:t xml:space="preserve">연락처</w:t>
            </w:r>
          </w:p>
        </w:tc>
        <w:tc>
          <w:tcPr>
            <w:tcW w:w="2341" w:type="dxa"/>
            <w:tcBorders>
              <w:top w:val="single" w:color="000000" w:sz="2" w:space="0"/>
              <w:left w:val="single" w:color="000000" w:sz="2" w:space="0"/>
              <w:bottom w:val="single" w:color="000000" w:sz="2" w:space="0"/>
              <w:right w:val="single" w:color="000000" w:sz="2" w:space="0"/>
              <w:tl2br w:val="nil"/>
              <w:tr2bl w:val="nil"/>
            </w:tcBorders>
            <w:tcMar/>
            <w:vAlign w:val="center"/>
          </w:tcPr>
          <w:p>
            <w:pPr>
              <w:pStyle w:val="custom0"/>
              <w:keepNext w:val="0"/>
              <w:keepLines w:val="0"/>
              <w:pageBreakBefore w:val="0"/>
              <w:widowControl w:val="0"/>
              <w:numPr>
                <w:ilvl w:val="0"/>
                <w:numId w:val="0"/>
              </w:numPr>
              <w:pBdr/>
              <w:shd w:val="clear" w:color="auto" w:fill="auto"/>
              <w:tabs/>
              <w:wordWrap w:val="1"/>
              <w:autoSpaceDE w:val="0"/>
              <w:autoSpaceDN w:val="0"/>
              <w:snapToGrid w:val="0"/>
              <w:spacing w:before="0" w:after="0" w:line="249" w:lineRule="auto"/>
              <w:ind w:left="0" w:right="0" w:hanging="0"/>
              <w:jc w:val="center"/>
              <w:rPr>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pPr>
            <w:r>
              <w:rPr>
                <w:rStyle w:val="custom0"/>
                <w:rFonts w:ascii="맑은 고딕" w:hAnsi="Arial Unicode MS" w:eastAsia="맑은 고딕" w:cs="맑은 고딕"/>
                <w:b w:val="0"/>
                <w:bCs w:val="0"/>
                <w:i w:val="0"/>
                <w:iCs w:val="0"/>
                <w:outline w:val="0"/>
                <w:shadow w:val="0"/>
                <w:emboss w:val="0"/>
                <w:imprint w:val="0"/>
                <w:color w:val="000000"/>
                <w:spacing w:val="0"/>
                <w:w w:val="100"/>
                <w:position w:val="0"/>
                <w:sz w:val="18"/>
                <w:szCs w:val="18"/>
                <w:shd w:val="clear" w:color="auto" w:fill="auto"/>
              </w:rPr>
              <w:t xml:space="preserve">lee@hanyang.ac.kr</w:t>
            </w:r>
          </w:p>
        </w:tc>
      </w:tr>
    </w:tbl>
    <w:p>
      <w:pPr>
        <w:rPr>
          <w:sz w:val="2"/>
        </w:rPr>
      </w:pP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right"/>
        <w:rPr>
          <w:rFonts w:ascii="맑은 고딕" w:hAnsi="Arial Unicode MS" w:eastAsia="맑은 고딕" w:cs="맑은 고딕"/>
          <w:b w:val="1"/>
          <w:bCs w:val="1"/>
          <w:i w:val="0"/>
          <w:iCs w:val="0"/>
          <w:outline w:val="0"/>
          <w:shadow w:val="0"/>
          <w:emboss w:val="0"/>
          <w:imprint w:val="0"/>
          <w:color w:val="0000ff"/>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ff"/>
          <w:spacing w:val="0"/>
          <w:w w:val="100"/>
          <w:position w:val="0"/>
          <w:sz w:val="20"/>
          <w:szCs w:val="20"/>
          <w:shd w:val="clear" w:color="auto" w:fill="auto"/>
        </w:rPr>
      </w:r>
    </w:p>
    <w:p>
      <w:pPr>
        <w:pStyle w:val="custom0"/>
        <w:keepNext w:val="0"/>
        <w:keepLines w:val="0"/>
        <w:pageBreakBefore w:val="0"/>
        <w:widowControl w:val="0"/>
        <w:numPr>
          <w:ilvl w:val="0"/>
          <w:numId w:val="0"/>
        </w:numPr>
        <w:pBdr/>
        <w:shd w:val="clear" w:color="auto" w:fill="auto"/>
        <w:tabs/>
        <w:wordWrap w:val="1"/>
        <w:autoSpaceDE w:val="0"/>
        <w:autoSpaceDN w:val="0"/>
        <w:snapToGrid w:val="1"/>
        <w:spacing w:before="0" w:after="0" w:line="249" w:lineRule="auto"/>
        <w:ind w:left="0" w:right="0" w:hanging="0"/>
        <w:jc w:val="center"/>
        <w:rPr>
          <w:rFonts w:ascii="맑은 고딕" w:hAnsi="Arial Unicode MS" w:eastAsia="맑은 고딕" w:cs="맑은 고딕"/>
          <w:b w:val="1"/>
          <w:bCs w:val="1"/>
          <w:i w:val="0"/>
          <w:iCs w:val="0"/>
          <w:outline w:val="0"/>
          <w:shadow w:val="0"/>
          <w:emboss w:val="0"/>
          <w:imprint w:val="0"/>
          <w:color w:val="0000ff"/>
          <w:spacing w:val="0"/>
          <w:w w:val="100"/>
          <w:position w:val="0"/>
          <w:sz w:val="20"/>
          <w:szCs w:val="20"/>
          <w:shd w:val="clear" w:color="auto" w:fill="auto"/>
        </w:rPr>
      </w:pPr>
      <w:r>
        <w:rPr>
          <w:rStyle w:val="custom0"/>
          <w:rFonts w:ascii="맑은 고딕" w:hAnsi="Arial Unicode MS" w:eastAsia="맑은 고딕" w:cs="맑은 고딕"/>
          <w:b w:val="1"/>
          <w:bCs w:val="1"/>
          <w:i w:val="0"/>
          <w:iCs w:val="0"/>
          <w:outline w:val="0"/>
          <w:shadow w:val="0"/>
          <w:emboss w:val="0"/>
          <w:imprint w:val="0"/>
          <w:color w:val="0000ff"/>
          <w:spacing w:val="0"/>
          <w:w w:val="100"/>
          <w:position w:val="0"/>
          <w:sz w:val="20"/>
          <w:szCs w:val="20"/>
          <w:shd w:val="clear" w:color="auto" w:fill="auto"/>
        </w:rPr>
        <w:t xml:space="preserve">한양대학교 공과대학 컴퓨터공학부</w:t>
      </w:r>
    </w:p>
    <w:sectPr>
      <w:footnotePr>
        <w:numFmt w:val="decimal"/>
        <w:numStart w:val="1"/>
      </w:footnotePr>
      <w:endnotePr>
        <w:numFmt w:val="decimal"/>
        <w:numStart w:val="1"/>
      </w:endnotePr>
      <w:pgSz w:w="11905" w:h="16837"/>
      <w:pgMar w:top="1984" w:right="1133" w:bottom="1700" w:left="1133" w:header="1133" w:footer="850" w:gutter="0"/>
      <w:pgBorders/>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2)"/>
      <w:lvlJc w:val="left"/>
      <w:pPr>
        <w:ind w:left="0" w:hanging="0"/>
      </w:pPr>
      <w:rPr/>
    </w:lvl>
    <w:lvl w:ilvl="2">
      <w:start w:val="1"/>
      <w:numFmt w:val="decimal"/>
      <w:suff w:val="space"/>
      <w:lvlText w:val="%3"/>
      <w:lvlJc w:val="left"/>
      <w:pPr>
        <w:ind w:left="0" w:hanging="0"/>
      </w:pPr>
      <w:rPr/>
    </w:lvl>
    <w:lvl w:ilvl="3">
      <w:start w:val="1"/>
      <w:numFmt w:val="decimal"/>
      <w:suff w:val="space"/>
      <w:lvlText w:val="%4)"/>
      <w:lvlJc w:val="left"/>
      <w:pPr>
        <w:ind w:left="0" w:hanging="0"/>
      </w:pPr>
      <w:rPr/>
    </w:lvl>
    <w:lvl w:ilvl="4">
      <w:start w:val="1"/>
      <w:numFmt w:val="lowerLetter"/>
      <w:suff w:val="space"/>
      <w:lvlText w:val="%5."/>
      <w:lvlJc w:val="left"/>
      <w:pPr>
        <w:ind w:left="0" w:hanging="0"/>
      </w:pPr>
      <w:rPr/>
    </w:lvl>
    <w:lvl w:ilvl="5">
      <w:start w:val="1"/>
      <w:numFmt w:val="lowerLetter"/>
      <w:suff w:val="space"/>
      <w:lvlText w:val="%6)"/>
      <w:lvlJc w:val="left"/>
      <w:pPr>
        <w:ind w:left="0" w:hanging="0"/>
      </w:pPr>
      <w:rPr/>
    </w:lvl>
    <w:lvl w:ilvl="6">
      <w:start w:val="1"/>
      <w:numFmt w:val="lowerRoman"/>
      <w:suff w:val="space"/>
      <w:lvlText w:val="%7."/>
      <w:lvlJc w:val="left"/>
      <w:pPr>
        <w:ind w:left="0" w:hanging="0"/>
      </w:pPr>
      <w:rPr/>
    </w:lvl>
  </w:abstractNum>
  <w:abstractNum w:abstractNumId="3">
    <w:multiLevelType w:val="multilevel"/>
    <w:lvl w:ilvl="0">
      <w:start w:val="1"/>
      <w:numFmt w:val="decimal"/>
      <w:suff w:val="space"/>
      <w:lvlText w:val="%1."/>
      <w:lvlJc w:val="left"/>
      <w:pPr>
        <w:ind w:left="0" w:hanging="0"/>
      </w:pPr>
      <w:rPr/>
    </w:lvl>
    <w:lvl w:ilvl="1">
      <w:start w:val="1"/>
      <w:numFmt w:val="decimal"/>
      <w:suff w:val="space"/>
      <w:lvlText w:val="%N"/>
      <w:lvlJc w:val="left"/>
      <w:pPr>
        <w:ind w:left="0" w:hanging="0"/>
      </w:pPr>
      <w:rPr/>
    </w:lvl>
    <w:lvl w:ilvl="2">
      <w:start w:val="1"/>
      <w:numFmt w:val="decimal"/>
      <w:suff w:val="space"/>
      <w:lvlText w:val="%N"/>
      <w:lvlJc w:val="left"/>
      <w:pPr>
        <w:ind w:left="0" w:hanging="0"/>
      </w:pPr>
      <w:rPr/>
    </w:lvl>
    <w:lvl w:ilvl="3">
      <w:start w:val="1"/>
      <w:numFmt w:val="decimal"/>
      <w:suff w:val="space"/>
      <w:lvlText w:val="%N"/>
      <w:lvlJc w:val="left"/>
      <w:pPr>
        <w:ind w:left="0" w:hanging="0"/>
      </w:pPr>
      <w:rPr/>
    </w:lvl>
    <w:lvl w:ilvl="4">
      <w:start w:val="1"/>
      <w:numFmt w:val="decimal"/>
      <w:suff w:val="space"/>
      <w:lvlText w:val="%N"/>
      <w:lvlJc w:val="left"/>
      <w:pPr>
        <w:ind w:left="0" w:hanging="0"/>
      </w:pPr>
      <w:rPr/>
    </w:lvl>
    <w:lvl w:ilvl="5">
      <w:start w:val="1"/>
      <w:numFmt w:val="decimal"/>
      <w:suff w:val="space"/>
      <w:lvlText w:val="%N"/>
      <w:lvlJc w:val="left"/>
      <w:pPr>
        <w:ind w:left="0" w:hanging="0"/>
      </w:pPr>
      <w:rPr/>
    </w:lvl>
    <w:lvl w:ilvl="6">
      <w:start w:val="1"/>
      <w:numFmt w:val="decimal"/>
      <w:suff w:val="space"/>
      <w:lvlText w:val="%N"/>
      <w:lvlJc w:val="left"/>
      <w:pPr>
        <w:ind w:left="0" w:hanging="0"/>
      </w:pPr>
      <w:rPr/>
    </w:lvl>
  </w:abstractNum>
  <w:abstractNum w:abstractNumId="4">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5">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