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인공지능 예측 결과의 확신도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(Confidence)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추정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인공지능을 실제 중요한 문제에 적용하기 위해서는 많은 경우 치명적인 위험을 감수하지 않기 위한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확신도의 추정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필요로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과제를 통해 인공지능의 예측에서 추론 과정에 대한 설명을 제공하는 방법을 조사하고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예측 확신도에 대한 추정 방법의 적용을 진행한다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자기 생성 데이터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벤치마크 데이터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기업체 제공 데이터에 대해서 적절한 확신도 수행 방법을 찾아 수행 했는가와 정확한 확신도를 얻어 냈는가로 평가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베이지안 확률 추론 개념을 알고 있으면 유리하나 꼭 필요한 것은 아님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수식을 사용하여 논의를 하는데 문제가 없도록 필요한 지식을프로젝트 수행과 동시에 습득해야 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노영균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02-2220-1409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