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7E6EC" w14:textId="77777777" w:rsidR="00A568B7" w:rsidRPr="00D12AAB" w:rsidRDefault="00A568B7" w:rsidP="000F7D60">
      <w:pPr>
        <w:spacing w:line="360" w:lineRule="auto"/>
        <w:jc w:val="center"/>
        <w:rPr>
          <w:rFonts w:ascii="David" w:eastAsia="Times New Roman" w:hAnsi="David" w:cs="David"/>
          <w:color w:val="000000"/>
          <w:sz w:val="36"/>
          <w:szCs w:val="36"/>
          <w:rtl/>
        </w:rPr>
      </w:pPr>
      <w:bookmarkStart w:id="0" w:name="_Hlk52135846"/>
      <w:bookmarkEnd w:id="0"/>
      <w:r w:rsidRPr="00D12AAB">
        <w:rPr>
          <w:rFonts w:ascii="David" w:hAnsi="David" w:cs="David"/>
          <w:b/>
          <w:bCs/>
          <w:color w:val="000000"/>
          <w:sz w:val="36"/>
          <w:szCs w:val="36"/>
        </w:rPr>
        <w:t>Ted-Talks: How to talk your way into their most viewed list?</w:t>
      </w:r>
    </w:p>
    <w:p w14:paraId="2840FF58" w14:textId="77777777" w:rsidR="00A568B7" w:rsidRPr="00D12AAB" w:rsidRDefault="00A568B7" w:rsidP="00727227">
      <w:pPr>
        <w:spacing w:line="360" w:lineRule="auto"/>
        <w:jc w:val="center"/>
        <w:rPr>
          <w:rFonts w:ascii="David" w:eastAsia="Times New Roman" w:hAnsi="David" w:cs="David"/>
          <w:color w:val="000000"/>
        </w:rPr>
      </w:pPr>
      <w:r w:rsidRPr="00D12AAB">
        <w:rPr>
          <w:rFonts w:ascii="David" w:eastAsia="Times New Roman" w:hAnsi="David" w:cs="David"/>
          <w:color w:val="000000"/>
        </w:rPr>
        <w:t xml:space="preserve">Razi Haj, </w:t>
      </w:r>
      <w:hyperlink r:id="rId8" w:history="1">
        <w:r w:rsidRPr="00D12AAB">
          <w:rPr>
            <w:rStyle w:val="Hyperlink"/>
            <w:rFonts w:ascii="David" w:eastAsia="Times New Roman" w:hAnsi="David" w:cs="David"/>
          </w:rPr>
          <w:t>Razi.Haj@mail.huji.ac.il</w:t>
        </w:r>
      </w:hyperlink>
      <w:r w:rsidRPr="00D12AAB">
        <w:rPr>
          <w:rFonts w:ascii="David" w:eastAsia="Times New Roman" w:hAnsi="David" w:cs="David"/>
          <w:color w:val="000000"/>
        </w:rPr>
        <w:t>, 205739386</w:t>
      </w:r>
    </w:p>
    <w:p w14:paraId="60908937" w14:textId="77777777" w:rsidR="00A568B7" w:rsidRPr="00D12AAB" w:rsidRDefault="00A568B7" w:rsidP="00727227">
      <w:pPr>
        <w:spacing w:line="360" w:lineRule="auto"/>
        <w:jc w:val="center"/>
        <w:rPr>
          <w:rFonts w:ascii="David" w:eastAsia="Times New Roman" w:hAnsi="David" w:cs="David"/>
          <w:color w:val="000000"/>
        </w:rPr>
      </w:pPr>
      <w:r w:rsidRPr="00D12AAB">
        <w:rPr>
          <w:rFonts w:ascii="David" w:eastAsia="Times New Roman" w:hAnsi="David" w:cs="David"/>
          <w:color w:val="000000"/>
        </w:rPr>
        <w:t xml:space="preserve">Noa </w:t>
      </w:r>
      <w:proofErr w:type="spellStart"/>
      <w:r w:rsidRPr="00D12AAB">
        <w:rPr>
          <w:rFonts w:ascii="David" w:eastAsia="Times New Roman" w:hAnsi="David" w:cs="David"/>
          <w:color w:val="000000"/>
        </w:rPr>
        <w:t>Levitzky</w:t>
      </w:r>
      <w:proofErr w:type="spellEnd"/>
      <w:r w:rsidRPr="00D12AAB">
        <w:rPr>
          <w:rFonts w:ascii="David" w:eastAsia="Times New Roman" w:hAnsi="David" w:cs="David"/>
          <w:color w:val="000000"/>
        </w:rPr>
        <w:t xml:space="preserve">, </w:t>
      </w:r>
      <w:hyperlink r:id="rId9" w:history="1">
        <w:r w:rsidRPr="00D12AAB">
          <w:rPr>
            <w:rStyle w:val="Hyperlink"/>
            <w:rFonts w:ascii="David" w:eastAsia="Times New Roman" w:hAnsi="David" w:cs="David"/>
          </w:rPr>
          <w:t>noa.levitzky@mail.huji.ac.il</w:t>
        </w:r>
      </w:hyperlink>
      <w:r w:rsidRPr="00D12AAB">
        <w:rPr>
          <w:rFonts w:ascii="David" w:eastAsia="Times New Roman" w:hAnsi="David" w:cs="David"/>
          <w:color w:val="000000"/>
        </w:rPr>
        <w:t>, 205970783</w:t>
      </w:r>
    </w:p>
    <w:p w14:paraId="28F85955" w14:textId="77777777" w:rsidR="00A568B7" w:rsidRPr="00D12AAB" w:rsidRDefault="00A568B7" w:rsidP="000F7D60">
      <w:pPr>
        <w:spacing w:line="360" w:lineRule="auto"/>
        <w:rPr>
          <w:rFonts w:ascii="David" w:hAnsi="David" w:cs="David"/>
          <w:highlight w:val="yellow"/>
        </w:rPr>
      </w:pPr>
    </w:p>
    <w:p w14:paraId="07A7A1EC" w14:textId="70232471" w:rsidR="006F5519" w:rsidRPr="00D12AAB" w:rsidRDefault="00A568B7" w:rsidP="000F7D60">
      <w:pPr>
        <w:pStyle w:val="a3"/>
        <w:numPr>
          <w:ilvl w:val="0"/>
          <w:numId w:val="9"/>
        </w:numPr>
        <w:spacing w:line="360" w:lineRule="auto"/>
        <w:rPr>
          <w:rFonts w:ascii="David" w:hAnsi="David" w:cs="David"/>
          <w:b/>
          <w:bCs/>
        </w:rPr>
      </w:pPr>
      <w:r w:rsidRPr="00D12AAB">
        <w:rPr>
          <w:rFonts w:ascii="David" w:hAnsi="David" w:cs="David"/>
          <w:b/>
          <w:bCs/>
        </w:rPr>
        <w:t>Project</w:t>
      </w:r>
      <w:r w:rsidR="007F1C15" w:rsidRPr="00D12AAB">
        <w:rPr>
          <w:rFonts w:ascii="David" w:hAnsi="David" w:cs="David"/>
          <w:b/>
          <w:bCs/>
        </w:rPr>
        <w:t xml:space="preserve"> </w:t>
      </w:r>
      <w:r w:rsidRPr="00D12AAB">
        <w:rPr>
          <w:rFonts w:ascii="David" w:hAnsi="David" w:cs="David"/>
          <w:b/>
          <w:bCs/>
        </w:rPr>
        <w:t>D</w:t>
      </w:r>
      <w:r w:rsidR="007F1C15" w:rsidRPr="00D12AAB">
        <w:rPr>
          <w:rFonts w:ascii="David" w:hAnsi="David" w:cs="David"/>
          <w:b/>
          <w:bCs/>
        </w:rPr>
        <w:t xml:space="preserve">escription &amp; </w:t>
      </w:r>
      <w:r w:rsidR="006F5519" w:rsidRPr="00D12AAB">
        <w:rPr>
          <w:rFonts w:ascii="David" w:hAnsi="David" w:cs="David"/>
          <w:b/>
          <w:bCs/>
        </w:rPr>
        <w:t>Research Questions</w:t>
      </w:r>
    </w:p>
    <w:p w14:paraId="4B5C495E" w14:textId="35B09474" w:rsidR="00E54CE5" w:rsidRDefault="00E54CE5" w:rsidP="00E54CE5">
      <w:pPr>
        <w:spacing w:line="360" w:lineRule="auto"/>
        <w:jc w:val="both"/>
        <w:rPr>
          <w:rFonts w:ascii="David" w:eastAsia="Times New Roman" w:hAnsi="David" w:cs="David"/>
        </w:rPr>
      </w:pPr>
      <w:r w:rsidRPr="00D12AAB">
        <w:rPr>
          <w:rFonts w:ascii="David" w:eastAsia="Times New Roman" w:hAnsi="David" w:cs="David"/>
        </w:rPr>
        <w:t>Talk slow. Keep your crowd engaged. Cut to the chase. We've all heard many techniques on how to craft a powerful speech. In this project, we will attempt to validify some of them, by analyzing how they were employed in different Ted talks and using the top viewed ones as a benchmark. We'll examine the engagement rate of the audience, the speaking rate of the presenters, and their use of specific rhetoric techniques to see if they're the most common in the poplar talks.</w:t>
      </w:r>
    </w:p>
    <w:p w14:paraId="523C0214" w14:textId="77777777" w:rsidR="00727227" w:rsidRPr="00D12AAB" w:rsidRDefault="00727227" w:rsidP="00E54CE5">
      <w:pPr>
        <w:spacing w:line="360" w:lineRule="auto"/>
        <w:jc w:val="both"/>
        <w:rPr>
          <w:rFonts w:ascii="David" w:eastAsia="Times New Roman" w:hAnsi="David" w:cs="David"/>
        </w:rPr>
      </w:pPr>
    </w:p>
    <w:p w14:paraId="49CA8477" w14:textId="2368BAB0" w:rsidR="00580815" w:rsidRPr="00D12AAB" w:rsidRDefault="00580815" w:rsidP="000F7D60">
      <w:pPr>
        <w:pStyle w:val="a3"/>
        <w:numPr>
          <w:ilvl w:val="0"/>
          <w:numId w:val="9"/>
        </w:numPr>
        <w:spacing w:line="360" w:lineRule="auto"/>
        <w:jc w:val="both"/>
        <w:rPr>
          <w:rFonts w:ascii="David" w:eastAsia="Times New Roman" w:hAnsi="David" w:cs="David"/>
          <w:b/>
          <w:bCs/>
        </w:rPr>
      </w:pPr>
      <w:r w:rsidRPr="00D12AAB">
        <w:rPr>
          <w:rFonts w:ascii="David" w:eastAsia="Times New Roman" w:hAnsi="David" w:cs="David"/>
          <w:b/>
          <w:bCs/>
        </w:rPr>
        <w:t>Data Description</w:t>
      </w:r>
    </w:p>
    <w:p w14:paraId="779F1423" w14:textId="77777777" w:rsidR="00750FF3" w:rsidRPr="00D12AAB" w:rsidRDefault="00750FF3" w:rsidP="000F7D60">
      <w:pPr>
        <w:pStyle w:val="a3"/>
        <w:numPr>
          <w:ilvl w:val="1"/>
          <w:numId w:val="9"/>
        </w:numPr>
        <w:spacing w:line="360" w:lineRule="auto"/>
        <w:jc w:val="both"/>
        <w:rPr>
          <w:rFonts w:ascii="David" w:eastAsia="Times New Roman" w:hAnsi="David" w:cs="David"/>
          <w:b/>
          <w:bCs/>
        </w:rPr>
      </w:pPr>
      <w:r w:rsidRPr="00D12AAB">
        <w:rPr>
          <w:rFonts w:ascii="David" w:eastAsia="Times New Roman" w:hAnsi="David" w:cs="David"/>
          <w:b/>
          <w:bCs/>
        </w:rPr>
        <w:t>Talk Tiers</w:t>
      </w:r>
    </w:p>
    <w:p w14:paraId="7D1FF7C7" w14:textId="77777777" w:rsidR="00E54CE5" w:rsidRPr="00D12AAB" w:rsidRDefault="00E54CE5" w:rsidP="00A75FA1">
      <w:pPr>
        <w:pStyle w:val="a3"/>
        <w:spacing w:line="360" w:lineRule="auto"/>
        <w:ind w:left="1080"/>
        <w:jc w:val="both"/>
        <w:rPr>
          <w:rFonts w:ascii="David" w:eastAsia="Times New Roman" w:hAnsi="David" w:cs="David"/>
        </w:rPr>
      </w:pPr>
      <w:r w:rsidRPr="00D12AAB">
        <w:rPr>
          <w:rFonts w:ascii="David" w:hAnsi="David" w:cs="David"/>
        </w:rPr>
        <w:t xml:space="preserve">Using a web </w:t>
      </w:r>
      <w:proofErr w:type="gramStart"/>
      <w:r w:rsidRPr="00D12AAB">
        <w:rPr>
          <w:rFonts w:ascii="David" w:hAnsi="David" w:cs="David"/>
        </w:rPr>
        <w:t>crawler</w:t>
      </w:r>
      <w:proofErr w:type="gramEnd"/>
      <w:r w:rsidRPr="00D12AAB">
        <w:rPr>
          <w:rFonts w:ascii="David" w:hAnsi="David" w:cs="David"/>
        </w:rPr>
        <w:t xml:space="preserve"> we built for Ted.com, we gathered data on 1,600 talks from a list with all the talks ever uploaded, sorted by view numbers. These talks were selected according to on three tiers, based on the number of views: most viewed (will also be referred to as 'top' or 'popular'), least viewed ('bot' or 'unpopular') and the control group ('mid'). The latter was extracted from the middle of the full talk list. Since the tiers had to be of equal size, we had to select it according to the smallest viable group. After multiple crawls and data cleans, we settled on 183 talks per tier.</w:t>
      </w:r>
    </w:p>
    <w:p w14:paraId="2E84B559" w14:textId="77777777" w:rsidR="00A75FA1" w:rsidRPr="00D12AAB" w:rsidRDefault="00750FF3" w:rsidP="00A75FA1">
      <w:pPr>
        <w:pStyle w:val="a3"/>
        <w:numPr>
          <w:ilvl w:val="1"/>
          <w:numId w:val="9"/>
        </w:numPr>
        <w:spacing w:line="360" w:lineRule="auto"/>
        <w:jc w:val="both"/>
        <w:rPr>
          <w:rFonts w:ascii="David" w:eastAsia="Times New Roman" w:hAnsi="David" w:cs="David"/>
        </w:rPr>
      </w:pPr>
      <w:r w:rsidRPr="00D12AAB">
        <w:rPr>
          <w:rFonts w:ascii="David" w:eastAsia="Times New Roman" w:hAnsi="David" w:cs="David"/>
          <w:b/>
          <w:bCs/>
        </w:rPr>
        <w:t>Data Cleaning</w:t>
      </w:r>
    </w:p>
    <w:p w14:paraId="7068AB11" w14:textId="3A64224D" w:rsidR="00A75FA1" w:rsidRPr="00D12AAB" w:rsidRDefault="00A75FA1" w:rsidP="00A75FA1">
      <w:pPr>
        <w:pStyle w:val="a3"/>
        <w:spacing w:line="360" w:lineRule="auto"/>
        <w:ind w:left="1080"/>
        <w:jc w:val="both"/>
        <w:rPr>
          <w:rFonts w:ascii="David" w:eastAsia="Times New Roman" w:hAnsi="David" w:cs="David"/>
        </w:rPr>
      </w:pPr>
      <w:r w:rsidRPr="00D12AAB">
        <w:rPr>
          <w:rFonts w:ascii="David" w:hAnsi="David" w:cs="David"/>
        </w:rPr>
        <w:t>This process was challenging, to say the least. When we worked on our milestone this stage was not required, and we didn't assume so many talks would not be suitable. Since we rely on the transcript provided to analyze many techniques, every talk without one was removed, as well as talks without any timestamps. On top of that, some talks were missing the view count, or other relevant information, and got removed as well. Eventually, we remained with 305 top talks, 437 mid talks, and 183 bot talks. Unfortunately, the sample size was smaller than we would have wanted (549 in total).</w:t>
      </w:r>
    </w:p>
    <w:p w14:paraId="689C9CF9" w14:textId="77777777" w:rsidR="00BE6BED" w:rsidRPr="00D12AAB" w:rsidRDefault="00FC472B" w:rsidP="000F7D60">
      <w:pPr>
        <w:pStyle w:val="a3"/>
        <w:numPr>
          <w:ilvl w:val="1"/>
          <w:numId w:val="9"/>
        </w:numPr>
        <w:spacing w:line="360" w:lineRule="auto"/>
        <w:jc w:val="both"/>
        <w:rPr>
          <w:rFonts w:ascii="David" w:eastAsia="Times New Roman" w:hAnsi="David" w:cs="David"/>
          <w:b/>
          <w:bCs/>
        </w:rPr>
      </w:pPr>
      <w:r w:rsidRPr="00D12AAB">
        <w:rPr>
          <w:rFonts w:ascii="David" w:eastAsia="Times New Roman" w:hAnsi="David" w:cs="David"/>
          <w:b/>
          <w:bCs/>
        </w:rPr>
        <w:t xml:space="preserve">General </w:t>
      </w:r>
      <w:r w:rsidR="00BE6BED" w:rsidRPr="00D12AAB">
        <w:rPr>
          <w:rFonts w:ascii="David" w:eastAsia="Times New Roman" w:hAnsi="David" w:cs="David"/>
          <w:b/>
          <w:bCs/>
        </w:rPr>
        <w:t>Fields Gathered</w:t>
      </w:r>
    </w:p>
    <w:p w14:paraId="15F51557" w14:textId="63288E3C" w:rsidR="00BE6BED" w:rsidRDefault="00BE6BED" w:rsidP="000F7D60">
      <w:pPr>
        <w:pStyle w:val="a3"/>
        <w:spacing w:line="360" w:lineRule="auto"/>
        <w:ind w:left="1080"/>
        <w:jc w:val="both"/>
        <w:rPr>
          <w:rFonts w:ascii="David" w:eastAsia="Times New Roman" w:hAnsi="David" w:cs="David"/>
          <w:color w:val="000000"/>
        </w:rPr>
      </w:pPr>
      <w:r w:rsidRPr="00D12AAB">
        <w:rPr>
          <w:rFonts w:ascii="David" w:eastAsia="Times New Roman" w:hAnsi="David" w:cs="David"/>
          <w:color w:val="000000"/>
        </w:rPr>
        <w:t>Speaker's name, description, and profession</w:t>
      </w:r>
      <w:r w:rsidRPr="00D12AAB">
        <w:rPr>
          <w:rFonts w:ascii="David" w:eastAsia="Times New Roman" w:hAnsi="David" w:cs="David"/>
        </w:rPr>
        <w:t xml:space="preserve">; </w:t>
      </w:r>
      <w:r w:rsidRPr="00D12AAB">
        <w:rPr>
          <w:rFonts w:ascii="David" w:eastAsia="Times New Roman" w:hAnsi="David" w:cs="David"/>
          <w:color w:val="000000"/>
        </w:rPr>
        <w:t>Talk's view</w:t>
      </w:r>
      <w:r w:rsidR="00A348FE" w:rsidRPr="00D12AAB">
        <w:rPr>
          <w:rFonts w:ascii="David" w:eastAsia="Times New Roman" w:hAnsi="David" w:cs="David"/>
          <w:color w:val="000000"/>
        </w:rPr>
        <w:t>s</w:t>
      </w:r>
      <w:r w:rsidRPr="00D12AAB">
        <w:rPr>
          <w:rFonts w:ascii="David" w:eastAsia="Times New Roman" w:hAnsi="David" w:cs="David"/>
          <w:color w:val="000000"/>
        </w:rPr>
        <w:t xml:space="preserve"> number, full transcript</w:t>
      </w:r>
      <w:r w:rsidR="00A75FA1" w:rsidRPr="00D12AAB">
        <w:rPr>
          <w:rFonts w:ascii="David" w:eastAsia="Times New Roman" w:hAnsi="David" w:cs="David"/>
          <w:color w:val="000000"/>
        </w:rPr>
        <w:t>,</w:t>
      </w:r>
      <w:r w:rsidRPr="00D12AAB">
        <w:rPr>
          <w:rFonts w:ascii="David" w:eastAsia="Times New Roman" w:hAnsi="David" w:cs="David"/>
          <w:color w:val="000000"/>
        </w:rPr>
        <w:t xml:space="preserve"> and its available translations</w:t>
      </w:r>
      <w:r w:rsidR="00A348FE" w:rsidRPr="00D12AAB">
        <w:rPr>
          <w:rFonts w:ascii="David" w:eastAsia="Times New Roman" w:hAnsi="David" w:cs="David"/>
          <w:color w:val="000000"/>
        </w:rPr>
        <w:t>; v</w:t>
      </w:r>
      <w:r w:rsidRPr="00D12AAB">
        <w:rPr>
          <w:rFonts w:ascii="David" w:eastAsia="Times New Roman" w:hAnsi="David" w:cs="David"/>
          <w:color w:val="000000"/>
        </w:rPr>
        <w:t>ideo title, length, and upload date</w:t>
      </w:r>
      <w:r w:rsidR="00A348FE" w:rsidRPr="00D12AAB">
        <w:rPr>
          <w:rFonts w:ascii="David" w:eastAsia="Times New Roman" w:hAnsi="David" w:cs="David"/>
          <w:color w:val="000000"/>
        </w:rPr>
        <w:t xml:space="preserve">; </w:t>
      </w:r>
      <w:r w:rsidRPr="00D12AAB">
        <w:rPr>
          <w:rFonts w:ascii="David" w:eastAsia="Times New Roman" w:hAnsi="David" w:cs="David"/>
          <w:color w:val="000000"/>
        </w:rPr>
        <w:t>Related tags</w:t>
      </w:r>
      <w:r w:rsidR="00A348FE" w:rsidRPr="00D12AAB">
        <w:rPr>
          <w:rFonts w:ascii="David" w:eastAsia="Times New Roman" w:hAnsi="David" w:cs="David"/>
          <w:color w:val="000000"/>
        </w:rPr>
        <w:t>.</w:t>
      </w:r>
    </w:p>
    <w:p w14:paraId="25E56CE3" w14:textId="77777777" w:rsidR="00727227" w:rsidRPr="00D12AAB" w:rsidRDefault="00727227" w:rsidP="000F7D60">
      <w:pPr>
        <w:pStyle w:val="a3"/>
        <w:spacing w:line="360" w:lineRule="auto"/>
        <w:ind w:left="1080"/>
        <w:jc w:val="both"/>
        <w:rPr>
          <w:rFonts w:ascii="David" w:eastAsia="Times New Roman" w:hAnsi="David" w:cs="David"/>
          <w:color w:val="000000"/>
        </w:rPr>
      </w:pPr>
    </w:p>
    <w:p w14:paraId="1D4D7531" w14:textId="6A789200" w:rsidR="00BE6BED" w:rsidRPr="00D12AAB" w:rsidRDefault="00B427C7" w:rsidP="000F7D60">
      <w:pPr>
        <w:pStyle w:val="a3"/>
        <w:numPr>
          <w:ilvl w:val="0"/>
          <w:numId w:val="9"/>
        </w:numPr>
        <w:spacing w:line="360" w:lineRule="auto"/>
        <w:jc w:val="both"/>
        <w:rPr>
          <w:rFonts w:ascii="David" w:eastAsia="Times New Roman" w:hAnsi="David" w:cs="David"/>
          <w:b/>
          <w:bCs/>
        </w:rPr>
      </w:pPr>
      <w:r w:rsidRPr="00D12AAB">
        <w:rPr>
          <w:rFonts w:ascii="David" w:eastAsia="Times New Roman" w:hAnsi="David" w:cs="David"/>
          <w:b/>
          <w:bCs/>
        </w:rPr>
        <w:t>Reality Checks</w:t>
      </w:r>
    </w:p>
    <w:p w14:paraId="373C64C1" w14:textId="32F214CC" w:rsidR="007F1C15" w:rsidRPr="00D12AAB" w:rsidRDefault="00436E71" w:rsidP="000F7D60">
      <w:pPr>
        <w:spacing w:line="360" w:lineRule="auto"/>
        <w:jc w:val="center"/>
        <w:rPr>
          <w:rFonts w:ascii="David" w:hAnsi="David" w:cs="David"/>
          <w:u w:val="single"/>
        </w:rPr>
      </w:pPr>
      <w:r w:rsidRPr="00D12AAB">
        <w:rPr>
          <w:rFonts w:ascii="David" w:hAnsi="David" w:cs="David"/>
          <w:noProof/>
        </w:rPr>
        <w:lastRenderedPageBreak/>
        <w:drawing>
          <wp:inline distT="0" distB="0" distL="0" distR="0" wp14:anchorId="0C14961A" wp14:editId="0CCF1B92">
            <wp:extent cx="5416676" cy="2259263"/>
            <wp:effectExtent l="76200" t="50800" r="69850" b="908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6802" cy="2280170"/>
                    </a:xfrm>
                    <a:prstGeom prst="rect">
                      <a:avLst/>
                    </a:prstGeom>
                    <a:solidFill>
                      <a:srgbClr val="FFFFFF">
                        <a:shade val="85000"/>
                      </a:srgbClr>
                    </a:solidFill>
                    <a:ln w="9525" cap="sq">
                      <a:solidFill>
                        <a:schemeClr val="tx1">
                          <a:lumMod val="50000"/>
                          <a:lumOff val="50000"/>
                        </a:schemeClr>
                      </a:solidFill>
                      <a:miter lim="800000"/>
                    </a:ln>
                    <a:effectLst>
                      <a:outerShdw blurRad="55000" dist="18000" dir="5400000" algn="tl" rotWithShape="0">
                        <a:srgbClr val="000000">
                          <a:alpha val="40000"/>
                        </a:srgbClr>
                      </a:outerShdw>
                    </a:effectLst>
                  </pic:spPr>
                </pic:pic>
              </a:graphicData>
            </a:graphic>
          </wp:inline>
        </w:drawing>
      </w:r>
    </w:p>
    <w:p w14:paraId="3DA266D7" w14:textId="63F08789" w:rsidR="004F7F11" w:rsidRPr="00D12AAB" w:rsidRDefault="00436E71" w:rsidP="000F7D60">
      <w:pPr>
        <w:spacing w:line="360" w:lineRule="auto"/>
        <w:jc w:val="center"/>
        <w:rPr>
          <w:rFonts w:ascii="David" w:hAnsi="David" w:cs="David"/>
          <w:sz w:val="20"/>
          <w:szCs w:val="20"/>
        </w:rPr>
      </w:pPr>
      <w:r w:rsidRPr="00D12AAB">
        <w:rPr>
          <w:rFonts w:ascii="David" w:hAnsi="David" w:cs="David"/>
          <w:sz w:val="20"/>
          <w:szCs w:val="20"/>
        </w:rPr>
        <w:t>Fig 1: Tier distribution of the talks per year</w:t>
      </w:r>
      <w:r w:rsidR="00CD78EC" w:rsidRPr="00D12AAB">
        <w:rPr>
          <w:rFonts w:ascii="David" w:hAnsi="David" w:cs="David"/>
          <w:sz w:val="20"/>
          <w:szCs w:val="20"/>
        </w:rPr>
        <w:t xml:space="preserve"> (after cleaning)</w:t>
      </w:r>
    </w:p>
    <w:p w14:paraId="1D8C70A8" w14:textId="77777777" w:rsidR="002E7EB1" w:rsidRPr="00D12AAB" w:rsidRDefault="002E7EB1" w:rsidP="000F7D60">
      <w:pPr>
        <w:spacing w:line="360" w:lineRule="auto"/>
        <w:jc w:val="center"/>
        <w:rPr>
          <w:rFonts w:ascii="David" w:hAnsi="David" w:cs="David"/>
          <w:sz w:val="20"/>
          <w:szCs w:val="20"/>
        </w:rPr>
      </w:pPr>
    </w:p>
    <w:p w14:paraId="528F50BC" w14:textId="77777777" w:rsidR="002E7EB1" w:rsidRPr="00D12AAB" w:rsidRDefault="002E7EB1" w:rsidP="00EA749E">
      <w:pPr>
        <w:pStyle w:val="a3"/>
        <w:numPr>
          <w:ilvl w:val="0"/>
          <w:numId w:val="11"/>
        </w:numPr>
        <w:spacing w:line="360" w:lineRule="auto"/>
        <w:rPr>
          <w:rFonts w:ascii="David" w:hAnsi="David" w:cs="David"/>
          <w:b/>
          <w:bCs/>
        </w:rPr>
      </w:pPr>
      <w:r w:rsidRPr="00D12AAB">
        <w:rPr>
          <w:rFonts w:ascii="David" w:hAnsi="David" w:cs="David"/>
          <w:b/>
          <w:bCs/>
        </w:rPr>
        <w:t>Talk Distribution Per Year</w:t>
      </w:r>
    </w:p>
    <w:p w14:paraId="54900D49" w14:textId="465C0096" w:rsidR="00CD78EC" w:rsidRPr="00D12AAB" w:rsidRDefault="00864B2C" w:rsidP="00D12AAB">
      <w:pPr>
        <w:pStyle w:val="a3"/>
        <w:spacing w:line="360" w:lineRule="auto"/>
        <w:jc w:val="both"/>
        <w:rPr>
          <w:rFonts w:ascii="David" w:hAnsi="David" w:cs="David"/>
        </w:rPr>
      </w:pPr>
      <w:r w:rsidRPr="00D12AAB">
        <w:rPr>
          <w:rFonts w:ascii="David" w:hAnsi="David" w:cs="David"/>
        </w:rPr>
        <w:t>As we would have expected, fig</w:t>
      </w:r>
      <w:r w:rsidR="00F37423" w:rsidRPr="00D12AAB">
        <w:rPr>
          <w:rFonts w:ascii="David" w:hAnsi="David" w:cs="David"/>
        </w:rPr>
        <w:t>ure</w:t>
      </w:r>
      <w:r w:rsidRPr="00D12AAB">
        <w:rPr>
          <w:rFonts w:ascii="David" w:hAnsi="David" w:cs="David"/>
        </w:rPr>
        <w:t xml:space="preserve"> #1 shows </w:t>
      </w:r>
      <w:r w:rsidR="00A75FA1" w:rsidRPr="00D12AAB">
        <w:rPr>
          <w:rFonts w:ascii="David" w:hAnsi="David" w:cs="David"/>
        </w:rPr>
        <w:t xml:space="preserve">a </w:t>
      </w:r>
      <w:r w:rsidR="00305D83" w:rsidRPr="00D12AAB">
        <w:rPr>
          <w:rFonts w:ascii="David" w:hAnsi="David" w:cs="David"/>
        </w:rPr>
        <w:t>similar</w:t>
      </w:r>
      <w:r w:rsidRPr="00D12AAB">
        <w:rPr>
          <w:rFonts w:ascii="David" w:hAnsi="David" w:cs="David"/>
        </w:rPr>
        <w:t xml:space="preserve"> </w:t>
      </w:r>
      <w:r w:rsidR="00305D83" w:rsidRPr="00D12AAB">
        <w:rPr>
          <w:rFonts w:ascii="David" w:hAnsi="David" w:cs="David"/>
        </w:rPr>
        <w:t>distribution</w:t>
      </w:r>
      <w:r w:rsidRPr="00D12AAB">
        <w:rPr>
          <w:rFonts w:ascii="David" w:hAnsi="David" w:cs="David"/>
        </w:rPr>
        <w:t xml:space="preserve"> of </w:t>
      </w:r>
      <w:r w:rsidR="00305D83" w:rsidRPr="00D12AAB">
        <w:rPr>
          <w:rFonts w:ascii="David" w:hAnsi="David" w:cs="David"/>
        </w:rPr>
        <w:t>popular</w:t>
      </w:r>
      <w:r w:rsidRPr="00D12AAB">
        <w:rPr>
          <w:rFonts w:ascii="David" w:hAnsi="David" w:cs="David"/>
        </w:rPr>
        <w:t xml:space="preserve"> talks th</w:t>
      </w:r>
      <w:r w:rsidR="00305D83" w:rsidRPr="00D12AAB">
        <w:rPr>
          <w:rFonts w:ascii="David" w:hAnsi="David" w:cs="David"/>
        </w:rPr>
        <w:t>roughou</w:t>
      </w:r>
      <w:r w:rsidRPr="00D12AAB">
        <w:rPr>
          <w:rFonts w:ascii="David" w:hAnsi="David" w:cs="David"/>
        </w:rPr>
        <w:t xml:space="preserve">t the years, except 2020 – where </w:t>
      </w:r>
      <w:r w:rsidR="00305D83" w:rsidRPr="00D12AAB">
        <w:rPr>
          <w:rFonts w:ascii="David" w:hAnsi="David" w:cs="David"/>
        </w:rPr>
        <w:t xml:space="preserve">talks didn't have much time to accumulate millions of views </w:t>
      </w:r>
      <w:r w:rsidR="000F7D60" w:rsidRPr="00D12AAB">
        <w:rPr>
          <w:rFonts w:ascii="David" w:hAnsi="David" w:cs="David"/>
        </w:rPr>
        <w:t>to</w:t>
      </w:r>
      <w:r w:rsidR="00305D83" w:rsidRPr="00D12AAB">
        <w:rPr>
          <w:rFonts w:ascii="David" w:hAnsi="David" w:cs="David"/>
        </w:rPr>
        <w:t xml:space="preserve"> become popular. </w:t>
      </w:r>
      <w:r w:rsidR="00027AC6" w:rsidRPr="00D12AAB">
        <w:rPr>
          <w:rFonts w:ascii="David" w:hAnsi="David" w:cs="David"/>
        </w:rPr>
        <w:t xml:space="preserve">But a recurring problem since the milestone, in which the years 2013-2017 didn't have any unpopular talks, wasn’t solved even after updating the crawler multiple times. </w:t>
      </w:r>
      <w:r w:rsidR="00715DCC" w:rsidRPr="00D12AAB">
        <w:rPr>
          <w:rFonts w:ascii="David" w:hAnsi="David" w:cs="David"/>
        </w:rPr>
        <w:t xml:space="preserve">Researching </w:t>
      </w:r>
      <w:r w:rsidR="009D4A93" w:rsidRPr="00D12AAB">
        <w:rPr>
          <w:rFonts w:ascii="David" w:hAnsi="David" w:cs="David"/>
        </w:rPr>
        <w:t>this matter</w:t>
      </w:r>
      <w:r w:rsidR="00715DCC" w:rsidRPr="00D12AAB">
        <w:rPr>
          <w:rFonts w:ascii="David" w:hAnsi="David" w:cs="David"/>
        </w:rPr>
        <w:t>,</w:t>
      </w:r>
      <w:r w:rsidR="00027AC6" w:rsidRPr="00D12AAB">
        <w:rPr>
          <w:rFonts w:ascii="David" w:hAnsi="David" w:cs="David"/>
        </w:rPr>
        <w:t xml:space="preserve"> we've discovered that during </w:t>
      </w:r>
      <w:r w:rsidR="00715DCC" w:rsidRPr="00D12AAB">
        <w:rPr>
          <w:rFonts w:ascii="David" w:hAnsi="David" w:cs="David"/>
        </w:rPr>
        <w:t>2013</w:t>
      </w:r>
      <w:r w:rsidR="00027AC6" w:rsidRPr="00D12AAB">
        <w:rPr>
          <w:rFonts w:ascii="David" w:hAnsi="David" w:cs="David"/>
        </w:rPr>
        <w:t xml:space="preserve"> </w:t>
      </w:r>
      <w:r w:rsidR="00BA7F2D" w:rsidRPr="00D12AAB">
        <w:rPr>
          <w:rFonts w:ascii="David" w:hAnsi="David" w:cs="David"/>
        </w:rPr>
        <w:t>Ted</w:t>
      </w:r>
      <w:r w:rsidR="00D91A8B" w:rsidRPr="00D12AAB">
        <w:rPr>
          <w:rFonts w:ascii="David" w:hAnsi="David" w:cs="David"/>
        </w:rPr>
        <w:t>.com had started to experiment with crowd-based inputs, allowing users to add and translate transcripts.</w:t>
      </w:r>
      <w:r w:rsidR="009E501E" w:rsidRPr="00D12AAB">
        <w:rPr>
          <w:rStyle w:val="af2"/>
          <w:rFonts w:ascii="David" w:hAnsi="David" w:cs="David"/>
        </w:rPr>
        <w:footnoteReference w:id="1"/>
      </w:r>
      <w:r w:rsidR="00D91A8B" w:rsidRPr="00D12AAB">
        <w:rPr>
          <w:rFonts w:ascii="David" w:hAnsi="David" w:cs="David"/>
        </w:rPr>
        <w:t xml:space="preserve"> This </w:t>
      </w:r>
      <w:r w:rsidR="00355A7D" w:rsidRPr="00D12AAB">
        <w:rPr>
          <w:rFonts w:ascii="David" w:hAnsi="David" w:cs="David"/>
        </w:rPr>
        <w:t>probably r</w:t>
      </w:r>
      <w:r w:rsidR="00D91A8B" w:rsidRPr="00D12AAB">
        <w:rPr>
          <w:rFonts w:ascii="David" w:hAnsi="David" w:cs="David"/>
        </w:rPr>
        <w:t xml:space="preserve">esulted in a change to the HTML </w:t>
      </w:r>
      <w:r w:rsidR="009D4A93" w:rsidRPr="00D12AAB">
        <w:rPr>
          <w:rFonts w:ascii="David" w:hAnsi="David" w:cs="David"/>
        </w:rPr>
        <w:t xml:space="preserve">that our crawler couldn’t handle. </w:t>
      </w:r>
    </w:p>
    <w:p w14:paraId="70288728" w14:textId="5475F2ED" w:rsidR="00CD78EC" w:rsidRPr="00D12AAB" w:rsidRDefault="00CD78EC" w:rsidP="000F7D60">
      <w:pPr>
        <w:spacing w:line="360" w:lineRule="auto"/>
        <w:jc w:val="center"/>
        <w:rPr>
          <w:rFonts w:ascii="David" w:hAnsi="David" w:cs="David"/>
        </w:rPr>
      </w:pPr>
      <w:r w:rsidRPr="00D12AAB">
        <w:rPr>
          <w:rFonts w:ascii="David" w:hAnsi="David" w:cs="David"/>
          <w:noProof/>
        </w:rPr>
        <w:drawing>
          <wp:inline distT="0" distB="0" distL="0" distR="0" wp14:anchorId="77981039" wp14:editId="388DEA54">
            <wp:extent cx="5943600" cy="2088749"/>
            <wp:effectExtent l="76200" t="57150" r="76200" b="1022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88749"/>
                    </a:xfrm>
                    <a:prstGeom prst="rect">
                      <a:avLst/>
                    </a:prstGeom>
                    <a:solidFill>
                      <a:srgbClr val="FFFFFF">
                        <a:shade val="85000"/>
                      </a:srgbClr>
                    </a:solidFill>
                    <a:ln w="9525" cap="sq">
                      <a:solidFill>
                        <a:schemeClr val="tx1">
                          <a:lumMod val="50000"/>
                          <a:lumOff val="50000"/>
                        </a:schemeClr>
                      </a:solidFill>
                      <a:miter lim="800000"/>
                    </a:ln>
                    <a:effectLst>
                      <a:outerShdw blurRad="55000" dist="18000" dir="5400000" algn="tl" rotWithShape="0">
                        <a:srgbClr val="000000">
                          <a:alpha val="40000"/>
                        </a:srgbClr>
                      </a:outerShdw>
                    </a:effectLst>
                  </pic:spPr>
                </pic:pic>
              </a:graphicData>
            </a:graphic>
          </wp:inline>
        </w:drawing>
      </w:r>
    </w:p>
    <w:p w14:paraId="62C4400C" w14:textId="10461289" w:rsidR="00CD78EC" w:rsidRPr="00D12AAB" w:rsidRDefault="00CD78EC" w:rsidP="000F7D60">
      <w:pPr>
        <w:spacing w:line="360" w:lineRule="auto"/>
        <w:jc w:val="center"/>
        <w:rPr>
          <w:rFonts w:ascii="David" w:hAnsi="David" w:cs="David"/>
          <w:sz w:val="20"/>
          <w:szCs w:val="20"/>
        </w:rPr>
      </w:pPr>
      <w:r w:rsidRPr="00D12AAB">
        <w:rPr>
          <w:rFonts w:ascii="David" w:hAnsi="David" w:cs="David"/>
          <w:sz w:val="20"/>
          <w:szCs w:val="20"/>
        </w:rPr>
        <w:t>Fig 2: Tier distribution of the talks per year (before cleaning)</w:t>
      </w:r>
    </w:p>
    <w:p w14:paraId="4BF5617D" w14:textId="26B332DA" w:rsidR="00CD78EC" w:rsidRPr="00D12AAB" w:rsidRDefault="00CD78EC" w:rsidP="000F7D60">
      <w:pPr>
        <w:spacing w:line="360" w:lineRule="auto"/>
        <w:rPr>
          <w:rFonts w:ascii="David" w:hAnsi="David" w:cs="David"/>
          <w:b/>
          <w:bCs/>
        </w:rPr>
      </w:pPr>
    </w:p>
    <w:p w14:paraId="4D7E6E8A" w14:textId="77777777" w:rsidR="002E7EB1" w:rsidRPr="00D12AAB" w:rsidRDefault="00CD78EC" w:rsidP="00D12AAB">
      <w:pPr>
        <w:pStyle w:val="a3"/>
        <w:spacing w:line="360" w:lineRule="auto"/>
        <w:jc w:val="both"/>
        <w:rPr>
          <w:rFonts w:ascii="David" w:hAnsi="David" w:cs="David"/>
        </w:rPr>
      </w:pPr>
      <w:r w:rsidRPr="00D12AAB">
        <w:rPr>
          <w:rFonts w:ascii="David" w:hAnsi="David" w:cs="David"/>
        </w:rPr>
        <w:lastRenderedPageBreak/>
        <w:t>Fig</w:t>
      </w:r>
      <w:r w:rsidR="002048B4" w:rsidRPr="00D12AAB">
        <w:rPr>
          <w:rFonts w:ascii="David" w:hAnsi="David" w:cs="David"/>
        </w:rPr>
        <w:t>ure</w:t>
      </w:r>
      <w:r w:rsidRPr="00D12AAB">
        <w:rPr>
          <w:rFonts w:ascii="David" w:hAnsi="David" w:cs="David"/>
        </w:rPr>
        <w:t xml:space="preserve"> </w:t>
      </w:r>
      <w:r w:rsidR="002048B4" w:rsidRPr="00D12AAB">
        <w:rPr>
          <w:rFonts w:ascii="David" w:hAnsi="David" w:cs="David"/>
        </w:rPr>
        <w:t>#</w:t>
      </w:r>
      <w:r w:rsidRPr="00D12AAB">
        <w:rPr>
          <w:rFonts w:ascii="David" w:hAnsi="David" w:cs="David"/>
        </w:rPr>
        <w:t xml:space="preserve">2 visualize another major problem, </w:t>
      </w:r>
      <w:r w:rsidR="008230B3" w:rsidRPr="00D12AAB">
        <w:rPr>
          <w:rFonts w:ascii="David" w:hAnsi="David" w:cs="David"/>
        </w:rPr>
        <w:t>in which</w:t>
      </w:r>
      <w:r w:rsidRPr="00D12AAB">
        <w:rPr>
          <w:rFonts w:ascii="David" w:hAnsi="David" w:cs="David"/>
        </w:rPr>
        <w:t xml:space="preserve"> many of the unpopular talks </w:t>
      </w:r>
      <w:r w:rsidR="008230B3" w:rsidRPr="00D12AAB">
        <w:rPr>
          <w:rFonts w:ascii="David" w:hAnsi="David" w:cs="David"/>
        </w:rPr>
        <w:t>had</w:t>
      </w:r>
      <w:r w:rsidRPr="00D12AAB">
        <w:rPr>
          <w:rFonts w:ascii="David" w:hAnsi="David" w:cs="David"/>
        </w:rPr>
        <w:t xml:space="preserve"> missing transcripts</w:t>
      </w:r>
      <w:r w:rsidR="008230B3" w:rsidRPr="00D12AAB">
        <w:rPr>
          <w:rFonts w:ascii="David" w:hAnsi="David" w:cs="David"/>
        </w:rPr>
        <w:t>,</w:t>
      </w:r>
      <w:r w:rsidRPr="00D12AAB">
        <w:rPr>
          <w:rFonts w:ascii="David" w:hAnsi="David" w:cs="David"/>
        </w:rPr>
        <w:t xml:space="preserve"> to begin with.</w:t>
      </w:r>
      <w:r w:rsidR="002048B4" w:rsidRPr="00D12AAB">
        <w:rPr>
          <w:rFonts w:ascii="David" w:hAnsi="David" w:cs="David"/>
        </w:rPr>
        <w:t xml:space="preserve"> </w:t>
      </w:r>
      <w:proofErr w:type="gramStart"/>
      <w:r w:rsidR="002048B4" w:rsidRPr="00D12AAB">
        <w:rPr>
          <w:rFonts w:ascii="David" w:hAnsi="David" w:cs="David"/>
        </w:rPr>
        <w:t>All of</w:t>
      </w:r>
      <w:proofErr w:type="gramEnd"/>
      <w:r w:rsidR="008230B3" w:rsidRPr="00D12AAB">
        <w:rPr>
          <w:rFonts w:ascii="David" w:hAnsi="David" w:cs="David"/>
        </w:rPr>
        <w:t xml:space="preserve"> the</w:t>
      </w:r>
      <w:r w:rsidR="002048B4" w:rsidRPr="00D12AAB">
        <w:rPr>
          <w:rFonts w:ascii="David" w:hAnsi="David" w:cs="David"/>
        </w:rPr>
        <w:t xml:space="preserve"> 2017 </w:t>
      </w:r>
      <w:r w:rsidR="00355A7D" w:rsidRPr="00D12AAB">
        <w:rPr>
          <w:rFonts w:ascii="David" w:hAnsi="David" w:cs="David"/>
        </w:rPr>
        <w:t>unpopular</w:t>
      </w:r>
      <w:r w:rsidR="002048B4" w:rsidRPr="00D12AAB">
        <w:rPr>
          <w:rFonts w:ascii="David" w:hAnsi="David" w:cs="David"/>
        </w:rPr>
        <w:t xml:space="preserve"> talks were deleted because of that reason. </w:t>
      </w:r>
      <w:r w:rsidR="00355A7D" w:rsidRPr="00D12AAB">
        <w:rPr>
          <w:rFonts w:ascii="David" w:hAnsi="David" w:cs="David"/>
        </w:rPr>
        <w:t xml:space="preserve">Although these </w:t>
      </w:r>
      <w:r w:rsidR="00721341" w:rsidRPr="00D12AAB">
        <w:rPr>
          <w:rFonts w:ascii="David" w:hAnsi="David" w:cs="David"/>
        </w:rPr>
        <w:t>explanations</w:t>
      </w:r>
      <w:r w:rsidR="00355A7D" w:rsidRPr="00D12AAB">
        <w:rPr>
          <w:rFonts w:ascii="David" w:hAnsi="David" w:cs="David"/>
        </w:rPr>
        <w:t xml:space="preserve"> are somewhat lacking, </w:t>
      </w:r>
      <w:r w:rsidR="009E501E" w:rsidRPr="00D12AAB">
        <w:rPr>
          <w:rFonts w:ascii="David" w:hAnsi="David" w:cs="David"/>
        </w:rPr>
        <w:t xml:space="preserve">we </w:t>
      </w:r>
      <w:r w:rsidR="00721341" w:rsidRPr="00D12AAB">
        <w:rPr>
          <w:rFonts w:ascii="David" w:hAnsi="David" w:cs="David"/>
        </w:rPr>
        <w:t>couldn't invest more</w:t>
      </w:r>
      <w:r w:rsidR="009E501E" w:rsidRPr="00D12AAB">
        <w:rPr>
          <w:rFonts w:ascii="David" w:hAnsi="David" w:cs="David"/>
        </w:rPr>
        <w:t xml:space="preserve"> time into th</w:t>
      </w:r>
      <w:r w:rsidR="00721341" w:rsidRPr="00D12AAB">
        <w:rPr>
          <w:rFonts w:ascii="David" w:hAnsi="David" w:cs="David"/>
        </w:rPr>
        <w:t>is</w:t>
      </w:r>
      <w:r w:rsidR="009E501E" w:rsidRPr="00D12AAB">
        <w:rPr>
          <w:rFonts w:ascii="David" w:hAnsi="David" w:cs="David"/>
        </w:rPr>
        <w:t xml:space="preserve"> crawle</w:t>
      </w:r>
      <w:r w:rsidR="00721341" w:rsidRPr="00D12AAB">
        <w:rPr>
          <w:rFonts w:ascii="David" w:hAnsi="David" w:cs="David"/>
        </w:rPr>
        <w:t>r.</w:t>
      </w:r>
    </w:p>
    <w:p w14:paraId="3462AE6B" w14:textId="393E87EF" w:rsidR="002E7EB1" w:rsidRPr="00D12AAB" w:rsidRDefault="002E7EB1" w:rsidP="0085252E">
      <w:pPr>
        <w:pStyle w:val="a3"/>
        <w:numPr>
          <w:ilvl w:val="0"/>
          <w:numId w:val="11"/>
        </w:numPr>
        <w:spacing w:line="360" w:lineRule="auto"/>
        <w:rPr>
          <w:rFonts w:ascii="David" w:hAnsi="David" w:cs="David"/>
          <w:b/>
          <w:bCs/>
        </w:rPr>
      </w:pPr>
      <w:r w:rsidRPr="00D12AAB">
        <w:rPr>
          <w:rFonts w:ascii="David" w:hAnsi="David" w:cs="David"/>
          <w:b/>
          <w:bCs/>
        </w:rPr>
        <w:t>Number Of translations</w:t>
      </w:r>
    </w:p>
    <w:p w14:paraId="1B885EB9" w14:textId="06638E9C" w:rsidR="00855C5B" w:rsidRPr="00D12AAB" w:rsidRDefault="0042347C" w:rsidP="00D12AAB">
      <w:pPr>
        <w:pStyle w:val="a3"/>
        <w:spacing w:line="360" w:lineRule="auto"/>
        <w:jc w:val="both"/>
        <w:rPr>
          <w:rFonts w:ascii="David" w:hAnsi="David" w:cs="David"/>
        </w:rPr>
      </w:pPr>
      <w:r w:rsidRPr="00D12AAB">
        <w:rPr>
          <w:rFonts w:ascii="David" w:hAnsi="David" w:cs="David"/>
        </w:rPr>
        <w:t>Another</w:t>
      </w:r>
      <w:r w:rsidR="00862C18" w:rsidRPr="00D12AAB">
        <w:rPr>
          <w:rFonts w:ascii="David" w:hAnsi="David" w:cs="David"/>
        </w:rPr>
        <w:t xml:space="preserve"> check we did </w:t>
      </w:r>
      <w:r w:rsidRPr="00D12AAB">
        <w:rPr>
          <w:rFonts w:ascii="David" w:hAnsi="David" w:cs="David"/>
        </w:rPr>
        <w:t>was</w:t>
      </w:r>
      <w:r w:rsidR="00862C18" w:rsidRPr="00D12AAB">
        <w:rPr>
          <w:rFonts w:ascii="David" w:hAnsi="David" w:cs="David"/>
        </w:rPr>
        <w:t xml:space="preserve"> </w:t>
      </w:r>
      <w:r w:rsidR="00963046" w:rsidRPr="00D12AAB">
        <w:rPr>
          <w:rFonts w:ascii="David" w:hAnsi="David" w:cs="David"/>
        </w:rPr>
        <w:t>on the</w:t>
      </w:r>
      <w:r w:rsidR="00862C18" w:rsidRPr="00D12AAB">
        <w:rPr>
          <w:rFonts w:ascii="David" w:hAnsi="David" w:cs="David"/>
        </w:rPr>
        <w:t xml:space="preserve"> number of translation</w:t>
      </w:r>
      <w:r w:rsidR="00963046" w:rsidRPr="00D12AAB">
        <w:rPr>
          <w:rFonts w:ascii="David" w:hAnsi="David" w:cs="David"/>
        </w:rPr>
        <w:t>s.</w:t>
      </w:r>
      <w:r w:rsidR="00855C5B" w:rsidRPr="00D12AAB">
        <w:rPr>
          <w:rFonts w:ascii="David" w:hAnsi="David" w:cs="David"/>
        </w:rPr>
        <w:t xml:space="preserve"> We would have expected to find a higher amount of translations for the popular talks, whether because they increase the availability and accessibility of the talks, or, most likely, are a by-product of such popularity – since viewers can </w:t>
      </w:r>
      <w:r w:rsidRPr="00D12AAB">
        <w:rPr>
          <w:rFonts w:ascii="David" w:hAnsi="David" w:cs="David"/>
        </w:rPr>
        <w:t>help translate</w:t>
      </w:r>
      <w:r w:rsidR="00855C5B" w:rsidRPr="00D12AAB">
        <w:rPr>
          <w:rFonts w:ascii="David" w:hAnsi="David" w:cs="David"/>
        </w:rPr>
        <w:t xml:space="preserve"> the</w:t>
      </w:r>
      <w:r w:rsidRPr="00D12AAB">
        <w:rPr>
          <w:rFonts w:ascii="David" w:hAnsi="David" w:cs="David"/>
        </w:rPr>
        <w:t xml:space="preserve"> talks</w:t>
      </w:r>
      <w:r w:rsidR="00855C5B" w:rsidRPr="00D12AAB">
        <w:rPr>
          <w:rFonts w:ascii="David" w:hAnsi="David" w:cs="David"/>
        </w:rPr>
        <w:t xml:space="preserve">, it makes sense that they will put more effort into successful </w:t>
      </w:r>
      <w:r w:rsidRPr="00D12AAB">
        <w:rPr>
          <w:rFonts w:ascii="David" w:hAnsi="David" w:cs="David"/>
        </w:rPr>
        <w:t>ones</w:t>
      </w:r>
      <w:r w:rsidR="00855C5B" w:rsidRPr="00D12AAB">
        <w:rPr>
          <w:rFonts w:ascii="David" w:hAnsi="David" w:cs="David"/>
        </w:rPr>
        <w:t xml:space="preserve">, rather than </w:t>
      </w:r>
      <w:r w:rsidRPr="00D12AAB">
        <w:rPr>
          <w:rFonts w:ascii="David" w:hAnsi="David" w:cs="David"/>
        </w:rPr>
        <w:t>the rest</w:t>
      </w:r>
      <w:r w:rsidR="00855C5B" w:rsidRPr="00D12AAB">
        <w:rPr>
          <w:rFonts w:ascii="David" w:hAnsi="David" w:cs="David"/>
        </w:rPr>
        <w:t>.</w:t>
      </w:r>
    </w:p>
    <w:p w14:paraId="66FB45A1" w14:textId="2DB3897F" w:rsidR="00490429" w:rsidRPr="00D12AAB" w:rsidRDefault="00490429" w:rsidP="000F7D60">
      <w:pPr>
        <w:spacing w:line="360" w:lineRule="auto"/>
        <w:rPr>
          <w:rFonts w:ascii="David" w:hAnsi="David" w:cs="David"/>
        </w:rPr>
      </w:pPr>
    </w:p>
    <w:p w14:paraId="4ABB3ADA" w14:textId="6011BAB5" w:rsidR="00543395" w:rsidRPr="00D12AAB" w:rsidRDefault="00D36EC5" w:rsidP="000F7D60">
      <w:pPr>
        <w:spacing w:line="360" w:lineRule="auto"/>
        <w:rPr>
          <w:rFonts w:ascii="David" w:hAnsi="David" w:cs="David"/>
        </w:rPr>
      </w:pPr>
      <w:r>
        <w:rPr>
          <w:noProof/>
        </w:rPr>
        <w:drawing>
          <wp:inline distT="0" distB="0" distL="0" distR="0" wp14:anchorId="23349F3A" wp14:editId="6A94D28E">
            <wp:extent cx="5943600" cy="2513965"/>
            <wp:effectExtent l="0" t="0" r="0" b="635"/>
            <wp:docPr id="1" name="תרשים 1">
              <a:extLst xmlns:a="http://schemas.openxmlformats.org/drawingml/2006/main">
                <a:ext uri="{FF2B5EF4-FFF2-40B4-BE49-F238E27FC236}">
                  <a16:creationId xmlns:a16="http://schemas.microsoft.com/office/drawing/2014/main" id="{64C42483-D947-7F4E-AB2A-45A99013D2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2731FEF" w14:textId="782A85EC" w:rsidR="00C87B45" w:rsidRDefault="00C87B45" w:rsidP="00C87B45">
      <w:pPr>
        <w:spacing w:line="360" w:lineRule="auto"/>
        <w:jc w:val="center"/>
        <w:rPr>
          <w:rFonts w:ascii="David" w:hAnsi="David" w:cs="David"/>
          <w:sz w:val="20"/>
          <w:szCs w:val="20"/>
        </w:rPr>
      </w:pPr>
      <w:r w:rsidRPr="00D12AAB">
        <w:rPr>
          <w:rFonts w:ascii="David" w:hAnsi="David" w:cs="David"/>
          <w:sz w:val="20"/>
          <w:szCs w:val="20"/>
        </w:rPr>
        <w:t xml:space="preserve">Fig 3: </w:t>
      </w:r>
      <w:r w:rsidR="000848B0" w:rsidRPr="00D12AAB">
        <w:rPr>
          <w:rFonts w:ascii="David" w:hAnsi="David" w:cs="David"/>
          <w:sz w:val="20"/>
          <w:szCs w:val="20"/>
        </w:rPr>
        <w:t>Number of translations for each tier</w:t>
      </w:r>
      <w:r w:rsidRPr="00D12AAB">
        <w:rPr>
          <w:rFonts w:ascii="David" w:hAnsi="David" w:cs="David"/>
          <w:sz w:val="20"/>
          <w:szCs w:val="20"/>
        </w:rPr>
        <w:t xml:space="preserve"> (after cleaning)</w:t>
      </w:r>
    </w:p>
    <w:p w14:paraId="1260B36F" w14:textId="77777777" w:rsidR="00D36EC5" w:rsidRPr="00D12AAB" w:rsidRDefault="00D36EC5" w:rsidP="00C87B45">
      <w:pPr>
        <w:spacing w:line="360" w:lineRule="auto"/>
        <w:jc w:val="center"/>
        <w:rPr>
          <w:rFonts w:ascii="David" w:hAnsi="David" w:cs="David"/>
          <w:sz w:val="20"/>
          <w:szCs w:val="20"/>
        </w:rPr>
      </w:pPr>
    </w:p>
    <w:p w14:paraId="7EE7E31A" w14:textId="5414FC8E" w:rsidR="00855C5B" w:rsidRPr="00D12AAB" w:rsidRDefault="00855C5B" w:rsidP="002E7EB1">
      <w:pPr>
        <w:pStyle w:val="a3"/>
        <w:spacing w:line="360" w:lineRule="auto"/>
        <w:rPr>
          <w:rFonts w:ascii="David" w:hAnsi="David" w:cs="David"/>
        </w:rPr>
      </w:pPr>
      <w:r w:rsidRPr="00D12AAB">
        <w:rPr>
          <w:rFonts w:ascii="David" w:hAnsi="David" w:cs="David"/>
        </w:rPr>
        <w:t xml:space="preserve">And so, as can be seen </w:t>
      </w:r>
      <w:r w:rsidR="00271071" w:rsidRPr="00D12AAB">
        <w:rPr>
          <w:rFonts w:ascii="David" w:hAnsi="David" w:cs="David"/>
        </w:rPr>
        <w:t>from the figure, the distribution is indeed matching our hypothesis: the more popular the talk is, the more translations it has.</w:t>
      </w:r>
      <w:r w:rsidR="002C7F42" w:rsidRPr="00D12AAB">
        <w:rPr>
          <w:rFonts w:ascii="David" w:hAnsi="David" w:cs="David"/>
        </w:rPr>
        <w:t xml:space="preserve"> </w:t>
      </w:r>
    </w:p>
    <w:p w14:paraId="4429B465" w14:textId="77777777" w:rsidR="008531AF" w:rsidRPr="00D12AAB" w:rsidRDefault="008531AF" w:rsidP="002E7EB1">
      <w:pPr>
        <w:pStyle w:val="a3"/>
        <w:spacing w:line="360" w:lineRule="auto"/>
        <w:rPr>
          <w:rFonts w:ascii="David" w:hAnsi="David" w:cs="David"/>
        </w:rPr>
      </w:pPr>
    </w:p>
    <w:p w14:paraId="40FED983" w14:textId="046D137E" w:rsidR="007F1C15" w:rsidRPr="00D12AAB" w:rsidRDefault="007F1C15" w:rsidP="002E7EB1">
      <w:pPr>
        <w:pStyle w:val="a3"/>
        <w:numPr>
          <w:ilvl w:val="0"/>
          <w:numId w:val="9"/>
        </w:numPr>
        <w:spacing w:line="360" w:lineRule="auto"/>
        <w:rPr>
          <w:rFonts w:ascii="David" w:hAnsi="David" w:cs="David"/>
        </w:rPr>
      </w:pPr>
      <w:r w:rsidRPr="00D12AAB">
        <w:rPr>
          <w:rFonts w:ascii="David" w:hAnsi="David" w:cs="David"/>
          <w:b/>
          <w:bCs/>
        </w:rPr>
        <w:t xml:space="preserve">Evaluation </w:t>
      </w:r>
      <w:r w:rsidR="009347D9" w:rsidRPr="00D12AAB">
        <w:rPr>
          <w:rFonts w:ascii="David" w:hAnsi="David" w:cs="David"/>
          <w:b/>
          <w:bCs/>
        </w:rPr>
        <w:t>C</w:t>
      </w:r>
      <w:r w:rsidRPr="00D12AAB">
        <w:rPr>
          <w:rFonts w:ascii="David" w:hAnsi="David" w:cs="David"/>
          <w:b/>
          <w:bCs/>
        </w:rPr>
        <w:t>riteria</w:t>
      </w:r>
    </w:p>
    <w:p w14:paraId="2FE5183D" w14:textId="068FAF93" w:rsidR="00166346" w:rsidRPr="00D12AAB" w:rsidRDefault="00D22B22" w:rsidP="00D12AAB">
      <w:pPr>
        <w:spacing w:line="360" w:lineRule="auto"/>
        <w:jc w:val="both"/>
        <w:rPr>
          <w:rFonts w:ascii="David" w:hAnsi="David" w:cs="David"/>
        </w:rPr>
      </w:pPr>
      <w:r w:rsidRPr="00D12AAB">
        <w:rPr>
          <w:rFonts w:ascii="David" w:hAnsi="David" w:cs="David"/>
        </w:rPr>
        <w:t xml:space="preserve">We would have wanted to find some sort of consistent correlation between the techniques we tested and the tiers. </w:t>
      </w:r>
      <w:r w:rsidR="0011718A" w:rsidRPr="00D12AAB">
        <w:rPr>
          <w:rFonts w:ascii="David" w:hAnsi="David" w:cs="David"/>
        </w:rPr>
        <w:t>If a certain technique would be effective in creating a successful talk, we would expect to see it being implemented the most in the top</w:t>
      </w:r>
      <w:r w:rsidR="00302BDC" w:rsidRPr="00D12AAB">
        <w:rPr>
          <w:rFonts w:ascii="David" w:hAnsi="David" w:cs="David"/>
        </w:rPr>
        <w:t>-</w:t>
      </w:r>
      <w:r w:rsidR="0011718A" w:rsidRPr="00D12AAB">
        <w:rPr>
          <w:rFonts w:ascii="David" w:hAnsi="David" w:cs="David"/>
        </w:rPr>
        <w:t xml:space="preserve">tier, and the least in the </w:t>
      </w:r>
      <w:r w:rsidR="00302BDC" w:rsidRPr="00D12AAB">
        <w:rPr>
          <w:rFonts w:ascii="David" w:hAnsi="David" w:cs="David"/>
        </w:rPr>
        <w:t>bot-tier</w:t>
      </w:r>
      <w:r w:rsidR="0011718A" w:rsidRPr="00D12AAB">
        <w:rPr>
          <w:rFonts w:ascii="David" w:hAnsi="David" w:cs="David"/>
        </w:rPr>
        <w:t xml:space="preserve">. </w:t>
      </w:r>
      <w:r w:rsidR="00302BDC" w:rsidRPr="00D12AAB">
        <w:rPr>
          <w:rFonts w:ascii="David" w:hAnsi="David" w:cs="David"/>
        </w:rPr>
        <w:t xml:space="preserve">The implementation of the mid-tier should, in the same fashion, be between the other two. If a certain technique would be ineffective, we would have expected to see it similar in all levels. </w:t>
      </w:r>
      <w:r w:rsidR="00E448AA" w:rsidRPr="00D12AAB">
        <w:rPr>
          <w:rFonts w:ascii="David" w:hAnsi="David" w:cs="David"/>
        </w:rPr>
        <w:t>similar</w:t>
      </w:r>
      <w:r w:rsidR="00023A9B" w:rsidRPr="00D12AAB">
        <w:rPr>
          <w:rFonts w:ascii="David" w:hAnsi="David" w:cs="David"/>
        </w:rPr>
        <w:t xml:space="preserve"> results in the top and bot tiers</w:t>
      </w:r>
      <w:r w:rsidR="00E448AA" w:rsidRPr="00D12AAB">
        <w:rPr>
          <w:rFonts w:ascii="David" w:hAnsi="David" w:cs="David"/>
        </w:rPr>
        <w:t>, and a different one with the control group</w:t>
      </w:r>
      <w:r w:rsidR="00023A9B" w:rsidRPr="00D12AAB">
        <w:rPr>
          <w:rFonts w:ascii="David" w:hAnsi="David" w:cs="David"/>
        </w:rPr>
        <w:t xml:space="preserve"> would </w:t>
      </w:r>
      <w:r w:rsidR="00E448AA" w:rsidRPr="00D12AAB">
        <w:rPr>
          <w:rFonts w:ascii="David" w:hAnsi="David" w:cs="David"/>
        </w:rPr>
        <w:t>not demonstrate a successful correlation.</w:t>
      </w:r>
      <w:r w:rsidR="00302BDC" w:rsidRPr="00D12AAB">
        <w:rPr>
          <w:rFonts w:ascii="David" w:hAnsi="David" w:cs="David"/>
        </w:rPr>
        <w:t xml:space="preserve"> </w:t>
      </w:r>
      <w:r w:rsidRPr="00D12AAB">
        <w:rPr>
          <w:rFonts w:ascii="David" w:hAnsi="David" w:cs="David"/>
        </w:rPr>
        <w:t xml:space="preserve"> </w:t>
      </w:r>
    </w:p>
    <w:p w14:paraId="17F8A49D" w14:textId="77777777" w:rsidR="009347D9" w:rsidRPr="00D12AAB" w:rsidRDefault="009347D9" w:rsidP="000F7D60">
      <w:pPr>
        <w:spacing w:line="360" w:lineRule="auto"/>
        <w:rPr>
          <w:rFonts w:ascii="David" w:hAnsi="David" w:cs="David"/>
        </w:rPr>
      </w:pPr>
    </w:p>
    <w:p w14:paraId="5F480218" w14:textId="0FAFFD02" w:rsidR="00166346" w:rsidRPr="00D12AAB" w:rsidRDefault="00166346" w:rsidP="008531AF">
      <w:pPr>
        <w:pStyle w:val="a3"/>
        <w:numPr>
          <w:ilvl w:val="0"/>
          <w:numId w:val="9"/>
        </w:numPr>
        <w:spacing w:line="360" w:lineRule="auto"/>
        <w:rPr>
          <w:rFonts w:ascii="David" w:hAnsi="David" w:cs="David"/>
          <w:b/>
          <w:bCs/>
        </w:rPr>
      </w:pPr>
      <w:r w:rsidRPr="00D12AAB">
        <w:rPr>
          <w:rFonts w:ascii="David" w:hAnsi="David" w:cs="David"/>
          <w:b/>
          <w:bCs/>
        </w:rPr>
        <w:t>Analysis</w:t>
      </w:r>
    </w:p>
    <w:p w14:paraId="788AFDE1" w14:textId="7D9CABD6" w:rsidR="00166346" w:rsidRPr="00D12AAB" w:rsidRDefault="00166346" w:rsidP="008531AF">
      <w:pPr>
        <w:pStyle w:val="a3"/>
        <w:numPr>
          <w:ilvl w:val="1"/>
          <w:numId w:val="9"/>
        </w:numPr>
        <w:spacing w:line="360" w:lineRule="auto"/>
        <w:rPr>
          <w:rFonts w:ascii="David" w:hAnsi="David" w:cs="David"/>
          <w:b/>
          <w:bCs/>
        </w:rPr>
      </w:pPr>
      <w:r w:rsidRPr="00D12AAB">
        <w:rPr>
          <w:rFonts w:ascii="David" w:hAnsi="David" w:cs="David"/>
          <w:b/>
          <w:bCs/>
        </w:rPr>
        <w:lastRenderedPageBreak/>
        <w:t xml:space="preserve">Average </w:t>
      </w:r>
      <w:r w:rsidR="008531AF" w:rsidRPr="00D12AAB">
        <w:rPr>
          <w:rFonts w:ascii="David" w:hAnsi="David" w:cs="David"/>
          <w:b/>
          <w:bCs/>
        </w:rPr>
        <w:t>S</w:t>
      </w:r>
      <w:r w:rsidRPr="00D12AAB">
        <w:rPr>
          <w:rFonts w:ascii="David" w:hAnsi="David" w:cs="David"/>
          <w:b/>
          <w:bCs/>
        </w:rPr>
        <w:t xml:space="preserve">peaking </w:t>
      </w:r>
      <w:r w:rsidR="008531AF" w:rsidRPr="00D12AAB">
        <w:rPr>
          <w:rFonts w:ascii="David" w:hAnsi="David" w:cs="David"/>
          <w:b/>
          <w:bCs/>
        </w:rPr>
        <w:t>R</w:t>
      </w:r>
      <w:r w:rsidRPr="00D12AAB">
        <w:rPr>
          <w:rFonts w:ascii="David" w:hAnsi="David" w:cs="David"/>
          <w:b/>
          <w:bCs/>
        </w:rPr>
        <w:t>ate</w:t>
      </w:r>
      <w:r w:rsidR="00134AA4" w:rsidRPr="00D12AAB">
        <w:rPr>
          <w:rFonts w:ascii="David" w:hAnsi="David" w:cs="David"/>
          <w:b/>
          <w:bCs/>
        </w:rPr>
        <w:t xml:space="preserve"> (</w:t>
      </w:r>
      <w:r w:rsidR="008531AF" w:rsidRPr="00D12AAB">
        <w:rPr>
          <w:rFonts w:ascii="David" w:hAnsi="David" w:cs="David"/>
          <w:b/>
          <w:bCs/>
        </w:rPr>
        <w:t>W</w:t>
      </w:r>
      <w:r w:rsidR="00134AA4" w:rsidRPr="00D12AAB">
        <w:rPr>
          <w:rFonts w:ascii="David" w:hAnsi="David" w:cs="David"/>
          <w:b/>
          <w:bCs/>
        </w:rPr>
        <w:t xml:space="preserve">ords </w:t>
      </w:r>
      <w:r w:rsidR="008531AF" w:rsidRPr="00D12AAB">
        <w:rPr>
          <w:rFonts w:ascii="David" w:hAnsi="David" w:cs="David"/>
          <w:b/>
          <w:bCs/>
        </w:rPr>
        <w:t>P</w:t>
      </w:r>
      <w:r w:rsidR="00134AA4" w:rsidRPr="00D12AAB">
        <w:rPr>
          <w:rFonts w:ascii="David" w:hAnsi="David" w:cs="David"/>
          <w:b/>
          <w:bCs/>
        </w:rPr>
        <w:t xml:space="preserve">er </w:t>
      </w:r>
      <w:r w:rsidR="008531AF" w:rsidRPr="00D12AAB">
        <w:rPr>
          <w:rFonts w:ascii="David" w:hAnsi="David" w:cs="David"/>
          <w:b/>
          <w:bCs/>
        </w:rPr>
        <w:t>M</w:t>
      </w:r>
      <w:r w:rsidR="00134AA4" w:rsidRPr="00D12AAB">
        <w:rPr>
          <w:rFonts w:ascii="David" w:hAnsi="David" w:cs="David"/>
          <w:b/>
          <w:bCs/>
        </w:rPr>
        <w:t>inute – wpm)</w:t>
      </w:r>
    </w:p>
    <w:p w14:paraId="34C44611" w14:textId="0ADDC3AE" w:rsidR="008230B3" w:rsidRPr="00D12AAB" w:rsidRDefault="00FA127C" w:rsidP="008531AF">
      <w:pPr>
        <w:pStyle w:val="a3"/>
        <w:spacing w:line="360" w:lineRule="auto"/>
        <w:ind w:left="1080"/>
        <w:rPr>
          <w:rFonts w:ascii="David" w:hAnsi="David" w:cs="David"/>
        </w:rPr>
      </w:pPr>
      <w:r w:rsidRPr="00D12AAB">
        <w:rPr>
          <w:rFonts w:ascii="David" w:hAnsi="David" w:cs="David"/>
          <w:noProof/>
        </w:rPr>
        <w:drawing>
          <wp:anchor distT="0" distB="0" distL="114300" distR="114300" simplePos="0" relativeHeight="251658240" behindDoc="1" locked="0" layoutInCell="1" allowOverlap="1" wp14:anchorId="64B73D43" wp14:editId="086B4A1E">
            <wp:simplePos x="0" y="0"/>
            <wp:positionH relativeFrom="margin">
              <wp:align>center</wp:align>
            </wp:positionH>
            <wp:positionV relativeFrom="paragraph">
              <wp:posOffset>476250</wp:posOffset>
            </wp:positionV>
            <wp:extent cx="4007965" cy="2374899"/>
            <wp:effectExtent l="0" t="0" r="0" b="698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07965" cy="2374899"/>
                    </a:xfrm>
                    <a:prstGeom prst="rect">
                      <a:avLst/>
                    </a:prstGeom>
                  </pic:spPr>
                </pic:pic>
              </a:graphicData>
            </a:graphic>
          </wp:anchor>
        </w:drawing>
      </w:r>
      <w:r w:rsidR="002A325F" w:rsidRPr="00D12AAB">
        <w:rPr>
          <w:rFonts w:ascii="David" w:hAnsi="David" w:cs="David"/>
        </w:rPr>
        <w:t xml:space="preserve">This is </w:t>
      </w:r>
      <w:r w:rsidR="00134AA4" w:rsidRPr="00D12AAB">
        <w:rPr>
          <w:rFonts w:ascii="David" w:hAnsi="David" w:cs="David"/>
        </w:rPr>
        <w:t>calculated</w:t>
      </w:r>
      <w:r w:rsidR="002A325F" w:rsidRPr="00D12AAB">
        <w:rPr>
          <w:rFonts w:ascii="David" w:hAnsi="David" w:cs="David"/>
        </w:rPr>
        <w:t xml:space="preserve"> by dividing total words by the length of the talk. We used an NLTK module to parse the transcript into words. </w:t>
      </w:r>
    </w:p>
    <w:p w14:paraId="1FDE80E2" w14:textId="5BA95990" w:rsidR="000848B0" w:rsidRPr="00D12AAB" w:rsidRDefault="000848B0" w:rsidP="000848B0">
      <w:pPr>
        <w:spacing w:line="360" w:lineRule="auto"/>
        <w:jc w:val="center"/>
        <w:rPr>
          <w:rFonts w:ascii="David" w:hAnsi="David" w:cs="David"/>
        </w:rPr>
      </w:pPr>
      <w:r w:rsidRPr="00D12AAB">
        <w:rPr>
          <w:rFonts w:ascii="David" w:hAnsi="David" w:cs="David"/>
          <w:sz w:val="20"/>
          <w:szCs w:val="20"/>
        </w:rPr>
        <w:t>Fig 4: Average speaking rate per tier</w:t>
      </w:r>
    </w:p>
    <w:p w14:paraId="2281E914" w14:textId="566CFD40" w:rsidR="008230B3" w:rsidRPr="00D12AAB" w:rsidRDefault="008230B3" w:rsidP="008531AF">
      <w:pPr>
        <w:pStyle w:val="a3"/>
        <w:spacing w:line="360" w:lineRule="auto"/>
        <w:ind w:left="1080"/>
        <w:rPr>
          <w:rFonts w:ascii="David" w:hAnsi="David" w:cs="David"/>
          <w:b/>
          <w:bCs/>
        </w:rPr>
      </w:pPr>
      <w:r w:rsidRPr="00D12AAB">
        <w:rPr>
          <w:rFonts w:ascii="David" w:hAnsi="David" w:cs="David"/>
        </w:rPr>
        <w:t>The presenters of the popular talks had, on average, a faster-talking pace. Although there was no definitive answer, one article placed 150 wpm at the higher end of the "presentational"/ "conversational" talk types. It is said that fast-paced talks correlate to high energy, passion, urgency, and excitement, while slower-paced indicate a matter of importance, sadness, and the seriousness of a point.</w:t>
      </w:r>
      <w:r w:rsidR="00897EB3">
        <w:rPr>
          <w:rStyle w:val="af2"/>
          <w:rFonts w:ascii="David" w:hAnsi="David" w:cs="David"/>
        </w:rPr>
        <w:footnoteReference w:id="2"/>
      </w:r>
    </w:p>
    <w:p w14:paraId="2E71BF47" w14:textId="77777777" w:rsidR="008531AF" w:rsidRPr="00D12AAB" w:rsidRDefault="008531AF" w:rsidP="000F7D60">
      <w:pPr>
        <w:spacing w:line="360" w:lineRule="auto"/>
        <w:rPr>
          <w:rFonts w:ascii="David" w:hAnsi="David" w:cs="David"/>
          <w:b/>
          <w:bCs/>
        </w:rPr>
      </w:pPr>
    </w:p>
    <w:p w14:paraId="346B10CD" w14:textId="10B8497A" w:rsidR="006E4088" w:rsidRPr="00D12AAB" w:rsidRDefault="006E4088" w:rsidP="008531AF">
      <w:pPr>
        <w:pStyle w:val="a3"/>
        <w:numPr>
          <w:ilvl w:val="1"/>
          <w:numId w:val="9"/>
        </w:numPr>
        <w:spacing w:line="360" w:lineRule="auto"/>
        <w:rPr>
          <w:rFonts w:ascii="David" w:hAnsi="David" w:cs="David"/>
          <w:b/>
          <w:bCs/>
        </w:rPr>
      </w:pPr>
      <w:r w:rsidRPr="00D12AAB">
        <w:rPr>
          <w:rFonts w:ascii="David" w:hAnsi="David" w:cs="David"/>
          <w:b/>
          <w:bCs/>
        </w:rPr>
        <w:t>Average sentence length</w:t>
      </w:r>
    </w:p>
    <w:p w14:paraId="359344E5" w14:textId="77777777" w:rsidR="00727227" w:rsidRDefault="0020058F" w:rsidP="00C34327">
      <w:pPr>
        <w:pStyle w:val="a3"/>
        <w:spacing w:line="360" w:lineRule="auto"/>
        <w:ind w:left="1080"/>
        <w:rPr>
          <w:rFonts w:ascii="David" w:hAnsi="David" w:cs="David"/>
          <w:noProof/>
        </w:rPr>
      </w:pPr>
      <w:r w:rsidRPr="00D12AAB">
        <w:rPr>
          <w:rFonts w:ascii="David" w:hAnsi="David" w:cs="David"/>
        </w:rPr>
        <w:t>This was calculated in a similar way to the speaking rate.</w:t>
      </w:r>
      <w:r w:rsidR="00727227" w:rsidRPr="00727227">
        <w:rPr>
          <w:rFonts w:ascii="David" w:hAnsi="David" w:cs="David"/>
          <w:noProof/>
        </w:rPr>
        <w:t xml:space="preserve"> </w:t>
      </w:r>
    </w:p>
    <w:p w14:paraId="1FE0F96C" w14:textId="7AD76D91" w:rsidR="008531AF" w:rsidRPr="00D12AAB" w:rsidRDefault="00727227" w:rsidP="00727227">
      <w:pPr>
        <w:pStyle w:val="a3"/>
        <w:spacing w:line="360" w:lineRule="auto"/>
        <w:ind w:left="0"/>
        <w:jc w:val="center"/>
        <w:rPr>
          <w:rFonts w:ascii="David" w:hAnsi="David" w:cs="David"/>
        </w:rPr>
      </w:pPr>
      <w:r w:rsidRPr="00D12AAB">
        <w:rPr>
          <w:rFonts w:ascii="David" w:hAnsi="David" w:cs="David"/>
          <w:noProof/>
        </w:rPr>
        <w:drawing>
          <wp:inline distT="0" distB="0" distL="0" distR="0" wp14:anchorId="7030680B" wp14:editId="0C146E5A">
            <wp:extent cx="3708400" cy="211899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08400" cy="2118995"/>
                    </a:xfrm>
                    <a:prstGeom prst="rect">
                      <a:avLst/>
                    </a:prstGeom>
                  </pic:spPr>
                </pic:pic>
              </a:graphicData>
            </a:graphic>
          </wp:inline>
        </w:drawing>
      </w:r>
    </w:p>
    <w:p w14:paraId="28428968" w14:textId="722AF5D5" w:rsidR="008531AF" w:rsidRPr="00D12AAB" w:rsidRDefault="008531AF" w:rsidP="00727227">
      <w:pPr>
        <w:spacing w:line="360" w:lineRule="auto"/>
        <w:jc w:val="center"/>
        <w:rPr>
          <w:rFonts w:ascii="David" w:hAnsi="David" w:cs="David"/>
          <w:sz w:val="20"/>
          <w:szCs w:val="20"/>
        </w:rPr>
      </w:pPr>
      <w:r w:rsidRPr="00D12AAB">
        <w:rPr>
          <w:rFonts w:ascii="David" w:hAnsi="David" w:cs="David"/>
          <w:sz w:val="20"/>
          <w:szCs w:val="20"/>
        </w:rPr>
        <w:t>Fig 5: Average sentence length per tier</w:t>
      </w:r>
    </w:p>
    <w:p w14:paraId="1D1C630B" w14:textId="77777777" w:rsidR="008531AF" w:rsidRPr="00D12AAB" w:rsidRDefault="008531AF" w:rsidP="008531AF">
      <w:pPr>
        <w:pStyle w:val="a3"/>
        <w:spacing w:line="360" w:lineRule="auto"/>
        <w:ind w:left="1080"/>
        <w:rPr>
          <w:rFonts w:ascii="David" w:hAnsi="David" w:cs="David"/>
        </w:rPr>
      </w:pPr>
    </w:p>
    <w:p w14:paraId="1674D8C3" w14:textId="44DC2420" w:rsidR="000E32A7" w:rsidRPr="00D12AAB" w:rsidRDefault="008230B3" w:rsidP="000E32A7">
      <w:pPr>
        <w:pStyle w:val="a3"/>
        <w:spacing w:line="360" w:lineRule="auto"/>
        <w:ind w:left="1080"/>
        <w:rPr>
          <w:rFonts w:ascii="David" w:hAnsi="David" w:cs="David"/>
        </w:rPr>
      </w:pPr>
      <w:r w:rsidRPr="00D12AAB">
        <w:rPr>
          <w:rFonts w:ascii="David" w:hAnsi="David" w:cs="David"/>
        </w:rPr>
        <w:lastRenderedPageBreak/>
        <w:t xml:space="preserve">The sentences of popular talks had 16 words on average, and the control group had 18. The unpopular talks had a staggering 21 words on average. This is no small matter </w:t>
      </w:r>
      <w:r w:rsidR="000E32A7" w:rsidRPr="00D12AAB">
        <w:rPr>
          <w:rFonts w:ascii="David" w:hAnsi="David" w:cs="David"/>
        </w:rPr>
        <w:t>since each talk has tens of sentences, so overall even a small gap can be translated into a big change.</w:t>
      </w:r>
    </w:p>
    <w:p w14:paraId="142BA2C2" w14:textId="77777777" w:rsidR="004F2281" w:rsidRPr="00D12AAB" w:rsidRDefault="004F2281" w:rsidP="000F7D60">
      <w:pPr>
        <w:spacing w:line="360" w:lineRule="auto"/>
        <w:rPr>
          <w:rFonts w:ascii="David" w:hAnsi="David" w:cs="David"/>
        </w:rPr>
      </w:pPr>
    </w:p>
    <w:p w14:paraId="1F941E0A" w14:textId="77777777" w:rsidR="00727227" w:rsidRPr="00727227" w:rsidRDefault="00FB66AC" w:rsidP="00727227">
      <w:pPr>
        <w:pStyle w:val="a3"/>
        <w:numPr>
          <w:ilvl w:val="1"/>
          <w:numId w:val="9"/>
        </w:numPr>
        <w:spacing w:line="360" w:lineRule="auto"/>
        <w:rPr>
          <w:rFonts w:ascii="David" w:hAnsi="David" w:cs="David"/>
        </w:rPr>
      </w:pPr>
      <w:r w:rsidRPr="00D12AAB">
        <w:rPr>
          <w:rFonts w:ascii="David" w:hAnsi="David" w:cs="David"/>
          <w:b/>
          <w:bCs/>
        </w:rPr>
        <w:t>Crowd Reaction</w:t>
      </w:r>
    </w:p>
    <w:p w14:paraId="1FBC4C4B" w14:textId="7EA51E9B" w:rsidR="000E32A7" w:rsidRPr="00D12AAB" w:rsidRDefault="000E32A7" w:rsidP="00727227">
      <w:pPr>
        <w:pStyle w:val="a3"/>
        <w:spacing w:line="360" w:lineRule="auto"/>
        <w:ind w:left="1080"/>
        <w:rPr>
          <w:rFonts w:ascii="David" w:hAnsi="David" w:cs="David"/>
        </w:rPr>
      </w:pPr>
      <w:r w:rsidRPr="00D12AAB">
        <w:rPr>
          <w:rFonts w:ascii="David" w:hAnsi="David" w:cs="David"/>
          <w:noProof/>
        </w:rPr>
        <w:drawing>
          <wp:inline distT="0" distB="0" distL="0" distR="0" wp14:anchorId="7A717083" wp14:editId="04B0687C">
            <wp:extent cx="4597400" cy="2654300"/>
            <wp:effectExtent l="0" t="0" r="0" b="0"/>
            <wp:docPr id="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97400" cy="2654300"/>
                    </a:xfrm>
                    <a:prstGeom prst="rect">
                      <a:avLst/>
                    </a:prstGeom>
                  </pic:spPr>
                </pic:pic>
              </a:graphicData>
            </a:graphic>
          </wp:inline>
        </w:drawing>
      </w:r>
    </w:p>
    <w:p w14:paraId="269342AB" w14:textId="7BF75EA8" w:rsidR="000E32A7" w:rsidRPr="00D12AAB" w:rsidRDefault="000E32A7" w:rsidP="000E32A7">
      <w:pPr>
        <w:spacing w:line="360" w:lineRule="auto"/>
        <w:jc w:val="center"/>
        <w:rPr>
          <w:rFonts w:ascii="David" w:hAnsi="David" w:cs="David"/>
          <w:sz w:val="20"/>
          <w:szCs w:val="20"/>
        </w:rPr>
      </w:pPr>
      <w:r w:rsidRPr="00D12AAB">
        <w:rPr>
          <w:rFonts w:ascii="David" w:hAnsi="David" w:cs="David"/>
          <w:sz w:val="20"/>
          <w:szCs w:val="20"/>
        </w:rPr>
        <w:t>Fig 6: Sum of the</w:t>
      </w:r>
      <w:r w:rsidR="00FA127C">
        <w:rPr>
          <w:rFonts w:ascii="David" w:hAnsi="David" w:cs="David"/>
          <w:sz w:val="20"/>
          <w:szCs w:val="20"/>
        </w:rPr>
        <w:t xml:space="preserve"> top</w:t>
      </w:r>
      <w:r w:rsidRPr="00D12AAB">
        <w:rPr>
          <w:rFonts w:ascii="David" w:hAnsi="David" w:cs="David"/>
          <w:sz w:val="20"/>
          <w:szCs w:val="20"/>
        </w:rPr>
        <w:t xml:space="preserve"> different scene description for all the talks </w:t>
      </w:r>
      <w:r w:rsidR="00FA127C">
        <w:rPr>
          <w:rFonts w:ascii="David" w:hAnsi="David" w:cs="David"/>
          <w:sz w:val="20"/>
          <w:szCs w:val="20"/>
        </w:rPr>
        <w:t xml:space="preserve">of </w:t>
      </w:r>
      <w:r w:rsidRPr="00D12AAB">
        <w:rPr>
          <w:rFonts w:ascii="David" w:hAnsi="David" w:cs="David"/>
          <w:sz w:val="20"/>
          <w:szCs w:val="20"/>
        </w:rPr>
        <w:t>a tier</w:t>
      </w:r>
    </w:p>
    <w:p w14:paraId="3C09C92E" w14:textId="77777777" w:rsidR="00BE0396" w:rsidRPr="00D12AAB" w:rsidRDefault="00BE0396" w:rsidP="00BE0396">
      <w:pPr>
        <w:pStyle w:val="a3"/>
        <w:spacing w:line="360" w:lineRule="auto"/>
        <w:ind w:left="1080"/>
        <w:rPr>
          <w:rFonts w:ascii="David" w:hAnsi="David" w:cs="David"/>
        </w:rPr>
      </w:pPr>
    </w:p>
    <w:p w14:paraId="309C3A80" w14:textId="4EB06FA2" w:rsidR="00BE0396" w:rsidRPr="00D12AAB" w:rsidRDefault="00BE0396" w:rsidP="00BE0396">
      <w:pPr>
        <w:pStyle w:val="a3"/>
        <w:spacing w:line="360" w:lineRule="auto"/>
        <w:ind w:left="1080"/>
        <w:rPr>
          <w:rFonts w:ascii="David" w:hAnsi="David" w:cs="David"/>
        </w:rPr>
      </w:pPr>
      <w:r w:rsidRPr="00D12AAB">
        <w:rPr>
          <w:rFonts w:ascii="David" w:hAnsi="David" w:cs="David"/>
        </w:rPr>
        <w:t>Each transcript also included the reaction of the crowd, as a description of the scene. Using NLTK, we could count how many instances of laughter and applause each talk had. Looking at the graph, one thing is bluntly clear: popular talks have twice as much laughter and applauses than the control group and 5 times as much laughter than the unpopular talks. We can also see that the use of video clips in talks is similar between the top and bot tiers, and twice as common in the unpopular talks.</w:t>
      </w:r>
    </w:p>
    <w:p w14:paraId="35E5D028" w14:textId="77777777" w:rsidR="000E32A7" w:rsidRPr="00D12AAB" w:rsidRDefault="000E32A7" w:rsidP="000F7D60">
      <w:pPr>
        <w:spacing w:line="360" w:lineRule="auto"/>
        <w:rPr>
          <w:rFonts w:ascii="David" w:hAnsi="David" w:cs="David"/>
          <w:b/>
          <w:bCs/>
        </w:rPr>
      </w:pPr>
    </w:p>
    <w:p w14:paraId="25A7C414" w14:textId="77777777" w:rsidR="00BE0396" w:rsidRPr="00D12AAB" w:rsidRDefault="00215B98" w:rsidP="00205FD4">
      <w:pPr>
        <w:pStyle w:val="a3"/>
        <w:numPr>
          <w:ilvl w:val="1"/>
          <w:numId w:val="9"/>
        </w:numPr>
        <w:spacing w:line="360" w:lineRule="auto"/>
        <w:rPr>
          <w:rFonts w:ascii="David" w:hAnsi="David" w:cs="David"/>
        </w:rPr>
      </w:pPr>
      <w:r w:rsidRPr="00D12AAB">
        <w:rPr>
          <w:rFonts w:ascii="David" w:hAnsi="David" w:cs="David"/>
          <w:b/>
          <w:bCs/>
        </w:rPr>
        <w:t>The spread of the crowd's reaction</w:t>
      </w:r>
    </w:p>
    <w:p w14:paraId="63445B28" w14:textId="77777777" w:rsidR="004D78E9" w:rsidRPr="00D12AAB" w:rsidRDefault="00EA4B3B" w:rsidP="003731FB">
      <w:pPr>
        <w:pStyle w:val="a3"/>
        <w:spacing w:line="360" w:lineRule="auto"/>
        <w:ind w:left="1080"/>
        <w:jc w:val="both"/>
        <w:rPr>
          <w:rFonts w:ascii="David" w:hAnsi="David" w:cs="David"/>
        </w:rPr>
      </w:pPr>
      <w:r w:rsidRPr="00D12AAB">
        <w:rPr>
          <w:rFonts w:ascii="David" w:hAnsi="David" w:cs="David"/>
        </w:rPr>
        <w:t xml:space="preserve">Part of getting the crowd engaged in a talk, is to break the monotonous of it. Thus, we wanted to calculate the </w:t>
      </w:r>
      <w:r w:rsidR="00B4256D" w:rsidRPr="00D12AAB">
        <w:rPr>
          <w:rFonts w:ascii="David" w:hAnsi="David" w:cs="David"/>
        </w:rPr>
        <w:t xml:space="preserve">average </w:t>
      </w:r>
      <w:r w:rsidRPr="00D12AAB">
        <w:rPr>
          <w:rFonts w:ascii="David" w:hAnsi="David" w:cs="David"/>
        </w:rPr>
        <w:t>"</w:t>
      </w:r>
      <w:r w:rsidR="00B4256D" w:rsidRPr="00D12AAB">
        <w:rPr>
          <w:rFonts w:ascii="David" w:hAnsi="David" w:cs="David"/>
        </w:rPr>
        <w:t>spread" of these reactions. Simply put, we wanted to know how many seconds it takes until something interesting happens in a talk, so interesting that people start laughing, or applauding.</w:t>
      </w:r>
    </w:p>
    <w:p w14:paraId="1DF83F1D" w14:textId="64927FF9" w:rsidR="004D78E9" w:rsidRPr="00D12AAB" w:rsidRDefault="004D78E9" w:rsidP="004D78E9">
      <w:pPr>
        <w:spacing w:line="360" w:lineRule="auto"/>
        <w:jc w:val="center"/>
        <w:rPr>
          <w:rFonts w:ascii="David" w:hAnsi="David" w:cs="David"/>
        </w:rPr>
      </w:pPr>
      <w:r w:rsidRPr="00D12AAB">
        <w:rPr>
          <w:rFonts w:ascii="David" w:hAnsi="David" w:cs="David"/>
          <w:noProof/>
        </w:rPr>
        <w:lastRenderedPageBreak/>
        <w:drawing>
          <wp:inline distT="0" distB="0" distL="0" distR="0" wp14:anchorId="7E695444" wp14:editId="29D2B7E7">
            <wp:extent cx="3890645" cy="2346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90645" cy="2346325"/>
                    </a:xfrm>
                    <a:prstGeom prst="rect">
                      <a:avLst/>
                    </a:prstGeom>
                  </pic:spPr>
                </pic:pic>
              </a:graphicData>
            </a:graphic>
          </wp:inline>
        </w:drawing>
      </w:r>
    </w:p>
    <w:p w14:paraId="5EDEF1D2" w14:textId="78307AEF" w:rsidR="004D78E9" w:rsidRPr="00D12AAB" w:rsidRDefault="004D78E9" w:rsidP="004D78E9">
      <w:pPr>
        <w:spacing w:line="360" w:lineRule="auto"/>
        <w:jc w:val="center"/>
        <w:rPr>
          <w:rFonts w:ascii="David" w:hAnsi="David" w:cs="David"/>
          <w:sz w:val="20"/>
          <w:szCs w:val="20"/>
        </w:rPr>
      </w:pPr>
      <w:r w:rsidRPr="00D12AAB">
        <w:rPr>
          <w:rFonts w:ascii="David" w:hAnsi="David" w:cs="David"/>
          <w:sz w:val="20"/>
          <w:szCs w:val="20"/>
        </w:rPr>
        <w:t>Fig 7: Average time</w:t>
      </w:r>
      <w:r w:rsidR="000758FB" w:rsidRPr="00D12AAB">
        <w:rPr>
          <w:rFonts w:ascii="David" w:hAnsi="David" w:cs="David"/>
          <w:sz w:val="20"/>
          <w:szCs w:val="20"/>
        </w:rPr>
        <w:t xml:space="preserve"> in seconds</w:t>
      </w:r>
      <w:r w:rsidRPr="00D12AAB">
        <w:rPr>
          <w:rFonts w:ascii="David" w:hAnsi="David" w:cs="David"/>
          <w:sz w:val="20"/>
          <w:szCs w:val="20"/>
        </w:rPr>
        <w:t xml:space="preserve"> </w:t>
      </w:r>
      <w:r w:rsidR="000758FB" w:rsidRPr="00D12AAB">
        <w:rPr>
          <w:rFonts w:ascii="David" w:hAnsi="David" w:cs="David"/>
          <w:sz w:val="20"/>
          <w:szCs w:val="20"/>
        </w:rPr>
        <w:t>until the crowd reacts to the talk</w:t>
      </w:r>
    </w:p>
    <w:p w14:paraId="6DC9272C" w14:textId="77777777" w:rsidR="004D78E9" w:rsidRPr="00D12AAB" w:rsidRDefault="004D78E9" w:rsidP="004D78E9">
      <w:pPr>
        <w:pStyle w:val="a3"/>
        <w:spacing w:line="360" w:lineRule="auto"/>
        <w:ind w:left="1080"/>
        <w:rPr>
          <w:rFonts w:ascii="David" w:hAnsi="David" w:cs="David"/>
        </w:rPr>
      </w:pPr>
    </w:p>
    <w:p w14:paraId="2381CFEC" w14:textId="2BC591D2" w:rsidR="00F97381" w:rsidRPr="00D12AAB" w:rsidRDefault="006C7655" w:rsidP="000758FB">
      <w:pPr>
        <w:pStyle w:val="a3"/>
        <w:spacing w:line="360" w:lineRule="auto"/>
        <w:ind w:left="1080"/>
        <w:jc w:val="both"/>
        <w:rPr>
          <w:rFonts w:ascii="David" w:hAnsi="David" w:cs="David"/>
        </w:rPr>
      </w:pPr>
      <w:r w:rsidRPr="00D12AAB">
        <w:rPr>
          <w:rFonts w:ascii="David" w:hAnsi="David" w:cs="David"/>
        </w:rPr>
        <w:t xml:space="preserve">As expected, it takes around 2 minutes for </w:t>
      </w:r>
      <w:r w:rsidR="00F97381" w:rsidRPr="00D12AAB">
        <w:rPr>
          <w:rFonts w:ascii="David" w:hAnsi="David" w:cs="David"/>
        </w:rPr>
        <w:t>something "exciting" to happen in popular talks, and as we go down the tiers, that time is increasing consistently.</w:t>
      </w:r>
    </w:p>
    <w:p w14:paraId="5577F6BC" w14:textId="77777777" w:rsidR="004D78E9" w:rsidRPr="00D12AAB" w:rsidRDefault="004D78E9" w:rsidP="004D78E9">
      <w:pPr>
        <w:pStyle w:val="a3"/>
        <w:spacing w:line="360" w:lineRule="auto"/>
        <w:ind w:left="1080"/>
        <w:rPr>
          <w:rFonts w:ascii="David" w:hAnsi="David" w:cs="David"/>
        </w:rPr>
      </w:pPr>
    </w:p>
    <w:p w14:paraId="10391F79" w14:textId="77777777" w:rsidR="000758FB" w:rsidRPr="00D12AAB" w:rsidRDefault="00FD5919" w:rsidP="000758FB">
      <w:pPr>
        <w:pStyle w:val="a3"/>
        <w:numPr>
          <w:ilvl w:val="1"/>
          <w:numId w:val="9"/>
        </w:numPr>
        <w:spacing w:line="360" w:lineRule="auto"/>
        <w:rPr>
          <w:rFonts w:ascii="David" w:hAnsi="David" w:cs="David"/>
          <w:b/>
          <w:bCs/>
        </w:rPr>
      </w:pPr>
      <w:r w:rsidRPr="00D12AAB">
        <w:rPr>
          <w:rFonts w:ascii="David" w:hAnsi="David" w:cs="David"/>
          <w:b/>
          <w:bCs/>
        </w:rPr>
        <w:t>Asking questions</w:t>
      </w:r>
    </w:p>
    <w:p w14:paraId="30F67B2E" w14:textId="77777777" w:rsidR="003731FB" w:rsidRPr="00D12AAB" w:rsidRDefault="007B6829" w:rsidP="000758FB">
      <w:pPr>
        <w:pStyle w:val="a3"/>
        <w:spacing w:line="360" w:lineRule="auto"/>
        <w:ind w:left="1080"/>
        <w:jc w:val="both"/>
        <w:rPr>
          <w:rFonts w:ascii="David" w:hAnsi="David" w:cs="David"/>
        </w:rPr>
      </w:pPr>
      <w:r w:rsidRPr="00D12AAB">
        <w:rPr>
          <w:rFonts w:ascii="David" w:hAnsi="David" w:cs="David"/>
        </w:rPr>
        <w:t>Asking the crowd questions, many claims, draws the listeners in and keeping them concentrated on the subject at hand. To test that matter we first counted the total questions each tier had. The top-tier took first place with a total of 2584 questions asked – twice as much as the other two. Coming in close were the mid (1290) and bot (1250). Calculating the average number of questions asked can further support this point.</w:t>
      </w:r>
    </w:p>
    <w:p w14:paraId="306A15E6" w14:textId="32A9A39D" w:rsidR="003A2A20" w:rsidRPr="00D12AAB" w:rsidRDefault="006F5318" w:rsidP="00727227">
      <w:pPr>
        <w:pStyle w:val="a3"/>
        <w:spacing w:line="360" w:lineRule="auto"/>
        <w:ind w:left="0"/>
        <w:jc w:val="center"/>
        <w:rPr>
          <w:rFonts w:ascii="David" w:hAnsi="David" w:cs="David"/>
          <w:b/>
          <w:bCs/>
        </w:rPr>
      </w:pPr>
      <w:r w:rsidRPr="00D12AAB">
        <w:rPr>
          <w:rFonts w:ascii="David" w:hAnsi="David" w:cs="David"/>
          <w:noProof/>
        </w:rPr>
        <w:drawing>
          <wp:inline distT="0" distB="0" distL="0" distR="0" wp14:anchorId="6A25C132" wp14:editId="39508F38">
            <wp:extent cx="4057650" cy="22701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57650" cy="2270125"/>
                    </a:xfrm>
                    <a:prstGeom prst="rect">
                      <a:avLst/>
                    </a:prstGeom>
                  </pic:spPr>
                </pic:pic>
              </a:graphicData>
            </a:graphic>
          </wp:inline>
        </w:drawing>
      </w:r>
    </w:p>
    <w:p w14:paraId="62932F3C" w14:textId="0A59BFA1" w:rsidR="000758FB" w:rsidRPr="00D12AAB" w:rsidRDefault="000758FB" w:rsidP="000758FB">
      <w:pPr>
        <w:spacing w:line="360" w:lineRule="auto"/>
        <w:jc w:val="center"/>
        <w:rPr>
          <w:rFonts w:ascii="David" w:hAnsi="David" w:cs="David"/>
          <w:sz w:val="20"/>
          <w:szCs w:val="20"/>
        </w:rPr>
      </w:pPr>
      <w:r w:rsidRPr="00D12AAB">
        <w:rPr>
          <w:rFonts w:ascii="David" w:hAnsi="David" w:cs="David"/>
          <w:sz w:val="20"/>
          <w:szCs w:val="20"/>
        </w:rPr>
        <w:t xml:space="preserve">Fig </w:t>
      </w:r>
      <w:r w:rsidR="003731FB" w:rsidRPr="00D12AAB">
        <w:rPr>
          <w:rFonts w:ascii="David" w:hAnsi="David" w:cs="David"/>
          <w:sz w:val="20"/>
          <w:szCs w:val="20"/>
        </w:rPr>
        <w:t>9</w:t>
      </w:r>
      <w:r w:rsidRPr="00D12AAB">
        <w:rPr>
          <w:rFonts w:ascii="David" w:hAnsi="David" w:cs="David"/>
          <w:sz w:val="20"/>
          <w:szCs w:val="20"/>
        </w:rPr>
        <w:t>: Average amount of questions asked in a talk, per tier</w:t>
      </w:r>
    </w:p>
    <w:p w14:paraId="11B458C0" w14:textId="77777777" w:rsidR="004C0E9D" w:rsidRPr="00D12AAB" w:rsidRDefault="004C0E9D" w:rsidP="000F7D60">
      <w:pPr>
        <w:spacing w:line="360" w:lineRule="auto"/>
        <w:rPr>
          <w:rFonts w:ascii="David" w:hAnsi="David" w:cs="David"/>
        </w:rPr>
      </w:pPr>
    </w:p>
    <w:p w14:paraId="53F6018B" w14:textId="628C740F" w:rsidR="003731FB" w:rsidRPr="00D12AAB" w:rsidRDefault="003731FB" w:rsidP="003731FB">
      <w:pPr>
        <w:pStyle w:val="a3"/>
        <w:numPr>
          <w:ilvl w:val="1"/>
          <w:numId w:val="9"/>
        </w:numPr>
        <w:spacing w:line="360" w:lineRule="auto"/>
        <w:jc w:val="both"/>
        <w:rPr>
          <w:rFonts w:ascii="David" w:hAnsi="David" w:cs="David"/>
          <w:b/>
          <w:bCs/>
        </w:rPr>
      </w:pPr>
      <w:r w:rsidRPr="00D12AAB">
        <w:rPr>
          <w:rFonts w:ascii="David" w:hAnsi="David" w:cs="David"/>
          <w:b/>
          <w:bCs/>
        </w:rPr>
        <w:t>Quality of Questions Asked</w:t>
      </w:r>
    </w:p>
    <w:p w14:paraId="5940210E" w14:textId="51554842" w:rsidR="00811A0B" w:rsidRPr="00D12AAB" w:rsidRDefault="00811A0B" w:rsidP="003731FB">
      <w:pPr>
        <w:pStyle w:val="a3"/>
        <w:spacing w:line="360" w:lineRule="auto"/>
        <w:ind w:left="1080"/>
        <w:jc w:val="both"/>
        <w:rPr>
          <w:rFonts w:ascii="David" w:hAnsi="David" w:cs="David"/>
        </w:rPr>
      </w:pPr>
      <w:r w:rsidRPr="00D12AAB">
        <w:rPr>
          <w:rFonts w:ascii="David" w:hAnsi="David" w:cs="David"/>
        </w:rPr>
        <w:t xml:space="preserve">Some copywriters claim that not all questions are created equal. </w:t>
      </w:r>
      <w:r w:rsidR="00202A06" w:rsidRPr="00D12AAB">
        <w:rPr>
          <w:rFonts w:ascii="David" w:hAnsi="David" w:cs="David"/>
        </w:rPr>
        <w:t xml:space="preserve">If one's looking to encourage thinking, questions you could answer with a simple "yes" or "no", are </w:t>
      </w:r>
      <w:r w:rsidR="00202A06" w:rsidRPr="00D12AAB">
        <w:rPr>
          <w:rFonts w:ascii="David" w:hAnsi="David" w:cs="David"/>
        </w:rPr>
        <w:lastRenderedPageBreak/>
        <w:t>probably not going to achieve that goal.</w:t>
      </w:r>
      <w:r w:rsidR="00A259E1">
        <w:rPr>
          <w:rStyle w:val="af2"/>
          <w:rFonts w:ascii="David" w:hAnsi="David" w:cs="David"/>
        </w:rPr>
        <w:footnoteReference w:id="3"/>
      </w:r>
      <w:r w:rsidR="00202A06" w:rsidRPr="00D12AAB">
        <w:rPr>
          <w:rFonts w:ascii="David" w:hAnsi="David" w:cs="David"/>
        </w:rPr>
        <w:t xml:space="preserve"> </w:t>
      </w:r>
      <w:r w:rsidR="00A259E1">
        <w:rPr>
          <w:rFonts w:ascii="David" w:hAnsi="David" w:cs="David"/>
        </w:rPr>
        <w:t>Some claim</w:t>
      </w:r>
      <w:r w:rsidR="00261C54" w:rsidRPr="00D12AAB">
        <w:rPr>
          <w:rFonts w:ascii="David" w:hAnsi="David" w:cs="David"/>
        </w:rPr>
        <w:t xml:space="preserve"> that </w:t>
      </w:r>
      <w:r w:rsidR="00A91462" w:rsidRPr="00D12AAB">
        <w:rPr>
          <w:rFonts w:ascii="David" w:hAnsi="David" w:cs="David"/>
        </w:rPr>
        <w:t>generally</w:t>
      </w:r>
      <w:r w:rsidR="00FD3926" w:rsidRPr="00D12AAB">
        <w:rPr>
          <w:rFonts w:ascii="David" w:hAnsi="David" w:cs="David"/>
        </w:rPr>
        <w:t>,</w:t>
      </w:r>
      <w:r w:rsidR="00261C54" w:rsidRPr="00D12AAB">
        <w:rPr>
          <w:rFonts w:ascii="David" w:hAnsi="David" w:cs="David"/>
        </w:rPr>
        <w:t xml:space="preserve"> "WH" questions are </w:t>
      </w:r>
      <w:r w:rsidR="00BD4DA3" w:rsidRPr="00D12AAB">
        <w:rPr>
          <w:rFonts w:ascii="David" w:hAnsi="David" w:cs="David"/>
        </w:rPr>
        <w:t>of a higher quality.</w:t>
      </w:r>
      <w:r w:rsidR="00A91462" w:rsidRPr="00D12AAB">
        <w:rPr>
          <w:rFonts w:ascii="David" w:hAnsi="David" w:cs="David"/>
        </w:rPr>
        <w:t xml:space="preserve"> </w:t>
      </w:r>
      <w:r w:rsidR="00BD4DA3" w:rsidRPr="00D12AAB">
        <w:rPr>
          <w:rFonts w:ascii="David" w:hAnsi="David" w:cs="David"/>
        </w:rPr>
        <w:t>To test this theory</w:t>
      </w:r>
      <w:r w:rsidR="001528EB" w:rsidRPr="00D12AAB">
        <w:rPr>
          <w:rFonts w:ascii="David" w:hAnsi="David" w:cs="David"/>
        </w:rPr>
        <w:t>, we counted the number of questions containing</w:t>
      </w:r>
      <w:r w:rsidR="00A91462" w:rsidRPr="00D12AAB">
        <w:rPr>
          <w:rFonts w:ascii="David" w:hAnsi="David" w:cs="David"/>
        </w:rPr>
        <w:t xml:space="preserve"> "WH"</w:t>
      </w:r>
      <w:r w:rsidR="001528EB" w:rsidRPr="00D12AAB">
        <w:rPr>
          <w:rFonts w:ascii="David" w:hAnsi="David" w:cs="David"/>
        </w:rPr>
        <w:t xml:space="preserve"> </w:t>
      </w:r>
      <w:r w:rsidR="00EA5B96" w:rsidRPr="00D12AAB">
        <w:rPr>
          <w:rFonts w:ascii="David" w:hAnsi="David" w:cs="David"/>
        </w:rPr>
        <w:t>questions and</w:t>
      </w:r>
      <w:r w:rsidR="001528EB" w:rsidRPr="00D12AAB">
        <w:rPr>
          <w:rFonts w:ascii="David" w:hAnsi="David" w:cs="David"/>
        </w:rPr>
        <w:t xml:space="preserve"> divided them by the total number of questions. We called this "Quality Question</w:t>
      </w:r>
      <w:r w:rsidR="004C0E9D" w:rsidRPr="00D12AAB">
        <w:rPr>
          <w:rFonts w:ascii="David" w:hAnsi="David" w:cs="David"/>
        </w:rPr>
        <w:t>s</w:t>
      </w:r>
      <w:r w:rsidR="001528EB" w:rsidRPr="00D12AAB">
        <w:rPr>
          <w:rFonts w:ascii="David" w:hAnsi="David" w:cs="David"/>
        </w:rPr>
        <w:t xml:space="preserve"> Ratio" (QQR).</w:t>
      </w:r>
    </w:p>
    <w:p w14:paraId="782E6A15" w14:textId="0FB221BD" w:rsidR="001528EB" w:rsidRPr="00D12AAB" w:rsidRDefault="001528EB" w:rsidP="000F7D60">
      <w:pPr>
        <w:spacing w:line="360" w:lineRule="auto"/>
        <w:rPr>
          <w:rFonts w:ascii="David" w:hAnsi="David" w:cs="David"/>
        </w:rPr>
      </w:pPr>
    </w:p>
    <w:p w14:paraId="50D33CA5" w14:textId="720081B6" w:rsidR="00B25307" w:rsidRDefault="00B25307" w:rsidP="004C0E9D">
      <w:pPr>
        <w:spacing w:line="360" w:lineRule="auto"/>
        <w:jc w:val="center"/>
        <w:rPr>
          <w:rFonts w:ascii="David" w:hAnsi="David" w:cs="David"/>
        </w:rPr>
      </w:pPr>
      <w:r>
        <w:rPr>
          <w:noProof/>
        </w:rPr>
        <w:drawing>
          <wp:inline distT="0" distB="0" distL="0" distR="0" wp14:anchorId="187D21D3" wp14:editId="13875520">
            <wp:extent cx="4572000" cy="2743200"/>
            <wp:effectExtent l="0" t="0" r="0" b="0"/>
            <wp:docPr id="2" name="תרשים 2">
              <a:extLst xmlns:a="http://schemas.openxmlformats.org/drawingml/2006/main">
                <a:ext uri="{FF2B5EF4-FFF2-40B4-BE49-F238E27FC236}">
                  <a16:creationId xmlns:a16="http://schemas.microsoft.com/office/drawing/2014/main" id="{5AB7AD3D-686C-4E98-8FD0-DA07B08A66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216E6D5" w14:textId="03CC5486" w:rsidR="004C0E9D" w:rsidRPr="00D12AAB" w:rsidRDefault="004C0E9D" w:rsidP="004C0E9D">
      <w:pPr>
        <w:spacing w:line="360" w:lineRule="auto"/>
        <w:jc w:val="center"/>
        <w:rPr>
          <w:rFonts w:ascii="David" w:hAnsi="David" w:cs="David"/>
          <w:sz w:val="20"/>
          <w:szCs w:val="20"/>
        </w:rPr>
      </w:pPr>
      <w:r w:rsidRPr="00D12AAB">
        <w:rPr>
          <w:rFonts w:ascii="David" w:hAnsi="David" w:cs="David"/>
          <w:sz w:val="20"/>
          <w:szCs w:val="20"/>
        </w:rPr>
        <w:t xml:space="preserve">Fig </w:t>
      </w:r>
      <w:r w:rsidR="003731FB" w:rsidRPr="00D12AAB">
        <w:rPr>
          <w:rFonts w:ascii="David" w:hAnsi="David" w:cs="David"/>
          <w:sz w:val="20"/>
          <w:szCs w:val="20"/>
        </w:rPr>
        <w:t>9</w:t>
      </w:r>
      <w:r w:rsidRPr="00D12AAB">
        <w:rPr>
          <w:rFonts w:ascii="David" w:hAnsi="David" w:cs="David"/>
          <w:sz w:val="20"/>
          <w:szCs w:val="20"/>
        </w:rPr>
        <w:t>: Quality Questions Ratio, per tier</w:t>
      </w:r>
    </w:p>
    <w:p w14:paraId="0AB23F95" w14:textId="733DF47E" w:rsidR="00CD48BC" w:rsidRPr="00D12AAB" w:rsidRDefault="00CD48BC" w:rsidP="000F7D60">
      <w:pPr>
        <w:spacing w:line="360" w:lineRule="auto"/>
        <w:rPr>
          <w:rFonts w:ascii="David" w:hAnsi="David" w:cs="David"/>
        </w:rPr>
      </w:pPr>
    </w:p>
    <w:p w14:paraId="752AC7F2" w14:textId="172C573F" w:rsidR="00536381" w:rsidRPr="00D12AAB" w:rsidRDefault="00E0744D" w:rsidP="003731FB">
      <w:pPr>
        <w:pStyle w:val="a3"/>
        <w:spacing w:line="360" w:lineRule="auto"/>
        <w:ind w:left="1080"/>
        <w:jc w:val="both"/>
        <w:rPr>
          <w:rFonts w:ascii="David" w:hAnsi="David" w:cs="David"/>
        </w:rPr>
      </w:pPr>
      <w:r w:rsidRPr="00D12AAB">
        <w:rPr>
          <w:rFonts w:ascii="David" w:hAnsi="David" w:cs="David"/>
        </w:rPr>
        <w:t xml:space="preserve">Yet again, top talks were in the lead, with 74% quality questions (0.74), followed by the </w:t>
      </w:r>
      <w:r w:rsidR="00EA5B96" w:rsidRPr="00D12AAB">
        <w:rPr>
          <w:rFonts w:ascii="David" w:hAnsi="David" w:cs="David"/>
        </w:rPr>
        <w:t>mid-tier</w:t>
      </w:r>
      <w:r w:rsidRPr="00D12AAB">
        <w:rPr>
          <w:rFonts w:ascii="David" w:hAnsi="David" w:cs="David"/>
        </w:rPr>
        <w:t xml:space="preserve"> with 72% (0.72), and lastly the bottom, with 0.67 QQR.</w:t>
      </w:r>
      <w:r w:rsidR="00EA5B96" w:rsidRPr="00D12AAB">
        <w:rPr>
          <w:rFonts w:ascii="David" w:hAnsi="David" w:cs="David"/>
        </w:rPr>
        <w:t xml:space="preserve"> </w:t>
      </w:r>
      <w:r w:rsidR="003836C1" w:rsidRPr="00D12AAB">
        <w:rPr>
          <w:rFonts w:ascii="David" w:hAnsi="David" w:cs="David"/>
        </w:rPr>
        <w:t xml:space="preserve">Although </w:t>
      </w:r>
      <w:r w:rsidR="00FC46BF" w:rsidRPr="00D12AAB">
        <w:rPr>
          <w:rFonts w:ascii="David" w:hAnsi="David" w:cs="David"/>
        </w:rPr>
        <w:t xml:space="preserve">the QQR seems similar to all tiers, taking into account the major difference in the total questions that were asked demonstrate a different story: top presenters ask significantly more questions, </w:t>
      </w:r>
      <w:r w:rsidR="007421ED" w:rsidRPr="00D12AAB">
        <w:rPr>
          <w:rFonts w:ascii="David" w:hAnsi="David" w:cs="David"/>
        </w:rPr>
        <w:t>and most of them are of "higher" quality. Alternatively, if this difference is minor indeed, then we could argue that</w:t>
      </w:r>
      <w:r w:rsidR="0011788B" w:rsidRPr="00D12AAB">
        <w:rPr>
          <w:rFonts w:ascii="David" w:hAnsi="David" w:cs="David"/>
        </w:rPr>
        <w:t xml:space="preserve"> </w:t>
      </w:r>
      <w:r w:rsidR="007421ED" w:rsidRPr="00D12AAB">
        <w:rPr>
          <w:rFonts w:ascii="David" w:hAnsi="David" w:cs="David"/>
        </w:rPr>
        <w:t xml:space="preserve">asking more questions, of any type, is </w:t>
      </w:r>
      <w:r w:rsidR="00C86EAE" w:rsidRPr="00D12AAB">
        <w:rPr>
          <w:rFonts w:ascii="David" w:hAnsi="David" w:cs="David"/>
        </w:rPr>
        <w:t>helpful in keeping the crowd engaged.</w:t>
      </w:r>
    </w:p>
    <w:p w14:paraId="58D9461B" w14:textId="77777777" w:rsidR="00300A48" w:rsidRPr="00D12AAB" w:rsidRDefault="00300A48" w:rsidP="007F3D8F">
      <w:pPr>
        <w:spacing w:line="360" w:lineRule="auto"/>
        <w:rPr>
          <w:rFonts w:ascii="David" w:hAnsi="David" w:cs="David"/>
        </w:rPr>
      </w:pPr>
    </w:p>
    <w:tbl>
      <w:tblPr>
        <w:tblW w:w="7440" w:type="dxa"/>
        <w:tblInd w:w="1225" w:type="dxa"/>
        <w:tblLook w:val="04A0" w:firstRow="1" w:lastRow="0" w:firstColumn="1" w:lastColumn="0" w:noHBand="0" w:noVBand="1"/>
      </w:tblPr>
      <w:tblGrid>
        <w:gridCol w:w="1680"/>
        <w:gridCol w:w="960"/>
        <w:gridCol w:w="960"/>
        <w:gridCol w:w="960"/>
        <w:gridCol w:w="960"/>
        <w:gridCol w:w="960"/>
        <w:gridCol w:w="960"/>
      </w:tblGrid>
      <w:tr w:rsidR="00EC1BC7" w:rsidRPr="00D12AAB" w14:paraId="327C2F04" w14:textId="77777777" w:rsidTr="000E4EFB">
        <w:trPr>
          <w:trHeight w:val="659"/>
        </w:trPr>
        <w:tc>
          <w:tcPr>
            <w:tcW w:w="1680" w:type="dxa"/>
            <w:tcBorders>
              <w:top w:val="single" w:sz="4" w:space="0" w:color="5B9BD5"/>
              <w:left w:val="single" w:sz="4" w:space="0" w:color="5B9BD5"/>
              <w:right w:val="nil"/>
            </w:tcBorders>
            <w:shd w:val="clear" w:color="5B9BD5" w:fill="5B9BD5"/>
            <w:noWrap/>
            <w:vAlign w:val="bottom"/>
          </w:tcPr>
          <w:p w14:paraId="1D4B7EA3" w14:textId="1E12E146" w:rsidR="00EC1BC7" w:rsidRPr="00D12AAB" w:rsidRDefault="00EC1BC7" w:rsidP="00EC1BC7">
            <w:pPr>
              <w:spacing w:line="360" w:lineRule="auto"/>
              <w:rPr>
                <w:rFonts w:ascii="David" w:eastAsia="Times New Roman" w:hAnsi="David" w:cs="David"/>
                <w:b/>
                <w:bCs/>
                <w:color w:val="FFFFFF"/>
                <w:sz w:val="22"/>
                <w:szCs w:val="22"/>
              </w:rPr>
            </w:pPr>
            <w:r>
              <w:rPr>
                <w:rFonts w:ascii="David" w:eastAsia="Times New Roman" w:hAnsi="David" w:cs="David"/>
                <w:b/>
                <w:bCs/>
                <w:color w:val="FFFFFF"/>
                <w:sz w:val="22"/>
                <w:szCs w:val="22"/>
              </w:rPr>
              <w:t>Question Types</w:t>
            </w:r>
          </w:p>
        </w:tc>
        <w:tc>
          <w:tcPr>
            <w:tcW w:w="960" w:type="dxa"/>
            <w:tcBorders>
              <w:top w:val="single" w:sz="4" w:space="0" w:color="5B9BD5"/>
              <w:left w:val="nil"/>
              <w:right w:val="nil"/>
            </w:tcBorders>
            <w:shd w:val="clear" w:color="5B9BD5" w:fill="5B9BD5"/>
            <w:noWrap/>
            <w:vAlign w:val="bottom"/>
            <w:hideMark/>
          </w:tcPr>
          <w:p w14:paraId="7445F693" w14:textId="53FE5D29" w:rsidR="00EC1BC7" w:rsidRPr="00D12AAB" w:rsidRDefault="00EC1BC7" w:rsidP="003473B7">
            <w:pPr>
              <w:spacing w:line="360" w:lineRule="auto"/>
              <w:rPr>
                <w:rFonts w:ascii="David" w:eastAsia="Times New Roman" w:hAnsi="David" w:cs="David"/>
                <w:b/>
                <w:bCs/>
                <w:color w:val="FFFFFF"/>
                <w:sz w:val="22"/>
                <w:szCs w:val="22"/>
              </w:rPr>
            </w:pPr>
            <w:r>
              <w:rPr>
                <w:rFonts w:ascii="David" w:eastAsia="Times New Roman" w:hAnsi="David" w:cs="David"/>
                <w:b/>
                <w:bCs/>
                <w:color w:val="FFFFFF"/>
                <w:sz w:val="22"/>
                <w:szCs w:val="22"/>
              </w:rPr>
              <w:t>W</w:t>
            </w:r>
            <w:r w:rsidRPr="00D12AAB">
              <w:rPr>
                <w:rFonts w:ascii="David" w:eastAsia="Times New Roman" w:hAnsi="David" w:cs="David"/>
                <w:b/>
                <w:bCs/>
                <w:color w:val="FFFFFF"/>
                <w:sz w:val="22"/>
                <w:szCs w:val="22"/>
              </w:rPr>
              <w:t>hat</w:t>
            </w:r>
          </w:p>
        </w:tc>
        <w:tc>
          <w:tcPr>
            <w:tcW w:w="960" w:type="dxa"/>
            <w:tcBorders>
              <w:top w:val="single" w:sz="4" w:space="0" w:color="5B9BD5"/>
              <w:left w:val="nil"/>
              <w:right w:val="nil"/>
            </w:tcBorders>
            <w:shd w:val="clear" w:color="5B9BD5" w:fill="5B9BD5"/>
            <w:noWrap/>
            <w:vAlign w:val="bottom"/>
            <w:hideMark/>
          </w:tcPr>
          <w:p w14:paraId="3B114A8E" w14:textId="66C3BF32" w:rsidR="00EC1BC7" w:rsidRPr="00D12AAB" w:rsidRDefault="00EC1BC7" w:rsidP="003473B7">
            <w:pPr>
              <w:spacing w:line="360" w:lineRule="auto"/>
              <w:rPr>
                <w:rFonts w:ascii="David" w:eastAsia="Times New Roman" w:hAnsi="David" w:cs="David"/>
                <w:b/>
                <w:bCs/>
                <w:color w:val="FFFFFF"/>
                <w:sz w:val="22"/>
                <w:szCs w:val="22"/>
              </w:rPr>
            </w:pPr>
            <w:r>
              <w:rPr>
                <w:rFonts w:ascii="David" w:eastAsia="Times New Roman" w:hAnsi="David" w:cs="David"/>
                <w:b/>
                <w:bCs/>
                <w:color w:val="FFFFFF"/>
                <w:sz w:val="22"/>
                <w:szCs w:val="22"/>
              </w:rPr>
              <w:t>H</w:t>
            </w:r>
            <w:r w:rsidRPr="00D12AAB">
              <w:rPr>
                <w:rFonts w:ascii="David" w:eastAsia="Times New Roman" w:hAnsi="David" w:cs="David"/>
                <w:b/>
                <w:bCs/>
                <w:color w:val="FFFFFF"/>
                <w:sz w:val="22"/>
                <w:szCs w:val="22"/>
              </w:rPr>
              <w:t>ow</w:t>
            </w:r>
          </w:p>
        </w:tc>
        <w:tc>
          <w:tcPr>
            <w:tcW w:w="960" w:type="dxa"/>
            <w:tcBorders>
              <w:top w:val="single" w:sz="4" w:space="0" w:color="5B9BD5"/>
              <w:left w:val="nil"/>
              <w:right w:val="nil"/>
            </w:tcBorders>
            <w:shd w:val="clear" w:color="5B9BD5" w:fill="5B9BD5"/>
            <w:noWrap/>
            <w:vAlign w:val="bottom"/>
            <w:hideMark/>
          </w:tcPr>
          <w:p w14:paraId="21660BD2" w14:textId="2CE133C4" w:rsidR="00EC1BC7" w:rsidRPr="00D12AAB" w:rsidRDefault="00EC1BC7" w:rsidP="003473B7">
            <w:pPr>
              <w:spacing w:line="360" w:lineRule="auto"/>
              <w:rPr>
                <w:rFonts w:ascii="David" w:eastAsia="Times New Roman" w:hAnsi="David" w:cs="David"/>
                <w:b/>
                <w:bCs/>
                <w:color w:val="FFFFFF"/>
                <w:sz w:val="22"/>
                <w:szCs w:val="22"/>
              </w:rPr>
            </w:pPr>
            <w:r>
              <w:rPr>
                <w:rFonts w:ascii="David" w:eastAsia="Times New Roman" w:hAnsi="David" w:cs="David"/>
                <w:b/>
                <w:bCs/>
                <w:color w:val="FFFFFF"/>
                <w:sz w:val="22"/>
                <w:szCs w:val="22"/>
              </w:rPr>
              <w:t>W</w:t>
            </w:r>
            <w:r w:rsidRPr="00D12AAB">
              <w:rPr>
                <w:rFonts w:ascii="David" w:eastAsia="Times New Roman" w:hAnsi="David" w:cs="David"/>
                <w:b/>
                <w:bCs/>
                <w:color w:val="FFFFFF"/>
                <w:sz w:val="22"/>
                <w:szCs w:val="22"/>
              </w:rPr>
              <w:t>hy</w:t>
            </w:r>
          </w:p>
        </w:tc>
        <w:tc>
          <w:tcPr>
            <w:tcW w:w="960" w:type="dxa"/>
            <w:tcBorders>
              <w:top w:val="single" w:sz="4" w:space="0" w:color="5B9BD5"/>
              <w:left w:val="nil"/>
              <w:right w:val="nil"/>
            </w:tcBorders>
            <w:shd w:val="clear" w:color="5B9BD5" w:fill="5B9BD5"/>
            <w:noWrap/>
            <w:vAlign w:val="bottom"/>
            <w:hideMark/>
          </w:tcPr>
          <w:p w14:paraId="62E02FC8" w14:textId="4A3C38B4" w:rsidR="00EC1BC7" w:rsidRPr="00D12AAB" w:rsidRDefault="00EC1BC7" w:rsidP="003473B7">
            <w:pPr>
              <w:spacing w:line="360" w:lineRule="auto"/>
              <w:rPr>
                <w:rFonts w:ascii="David" w:eastAsia="Times New Roman" w:hAnsi="David" w:cs="David"/>
                <w:b/>
                <w:bCs/>
                <w:color w:val="FFFFFF"/>
                <w:sz w:val="22"/>
                <w:szCs w:val="22"/>
              </w:rPr>
            </w:pPr>
            <w:r>
              <w:rPr>
                <w:rFonts w:ascii="David" w:eastAsia="Times New Roman" w:hAnsi="David" w:cs="David"/>
                <w:b/>
                <w:bCs/>
                <w:color w:val="FFFFFF"/>
                <w:sz w:val="22"/>
                <w:szCs w:val="22"/>
              </w:rPr>
              <w:t>W</w:t>
            </w:r>
            <w:r w:rsidRPr="00D12AAB">
              <w:rPr>
                <w:rFonts w:ascii="David" w:eastAsia="Times New Roman" w:hAnsi="David" w:cs="David"/>
                <w:b/>
                <w:bCs/>
                <w:color w:val="FFFFFF"/>
                <w:sz w:val="22"/>
                <w:szCs w:val="22"/>
              </w:rPr>
              <w:t>ho</w:t>
            </w:r>
          </w:p>
        </w:tc>
        <w:tc>
          <w:tcPr>
            <w:tcW w:w="960" w:type="dxa"/>
            <w:tcBorders>
              <w:top w:val="single" w:sz="4" w:space="0" w:color="5B9BD5"/>
              <w:left w:val="nil"/>
              <w:right w:val="nil"/>
            </w:tcBorders>
            <w:shd w:val="clear" w:color="5B9BD5" w:fill="5B9BD5"/>
            <w:noWrap/>
            <w:vAlign w:val="bottom"/>
            <w:hideMark/>
          </w:tcPr>
          <w:p w14:paraId="4D960A36" w14:textId="679F1231" w:rsidR="00EC1BC7" w:rsidRPr="00D12AAB" w:rsidRDefault="00EC1BC7" w:rsidP="003473B7">
            <w:pPr>
              <w:spacing w:line="360" w:lineRule="auto"/>
              <w:rPr>
                <w:rFonts w:ascii="David" w:eastAsia="Times New Roman" w:hAnsi="David" w:cs="David"/>
                <w:b/>
                <w:bCs/>
                <w:color w:val="FFFFFF"/>
                <w:sz w:val="22"/>
                <w:szCs w:val="22"/>
              </w:rPr>
            </w:pPr>
            <w:r>
              <w:rPr>
                <w:rFonts w:ascii="David" w:eastAsia="Times New Roman" w:hAnsi="David" w:cs="David"/>
                <w:b/>
                <w:bCs/>
                <w:color w:val="FFFFFF"/>
                <w:sz w:val="22"/>
                <w:szCs w:val="22"/>
              </w:rPr>
              <w:t>W</w:t>
            </w:r>
            <w:r w:rsidRPr="00D12AAB">
              <w:rPr>
                <w:rFonts w:ascii="David" w:eastAsia="Times New Roman" w:hAnsi="David" w:cs="David"/>
                <w:b/>
                <w:bCs/>
                <w:color w:val="FFFFFF"/>
                <w:sz w:val="22"/>
                <w:szCs w:val="22"/>
              </w:rPr>
              <w:t>hen</w:t>
            </w:r>
          </w:p>
        </w:tc>
        <w:tc>
          <w:tcPr>
            <w:tcW w:w="960" w:type="dxa"/>
            <w:tcBorders>
              <w:top w:val="single" w:sz="4" w:space="0" w:color="5B9BD5"/>
              <w:left w:val="nil"/>
              <w:right w:val="single" w:sz="4" w:space="0" w:color="5B9BD5"/>
            </w:tcBorders>
            <w:shd w:val="clear" w:color="5B9BD5" w:fill="5B9BD5"/>
            <w:noWrap/>
            <w:vAlign w:val="bottom"/>
            <w:hideMark/>
          </w:tcPr>
          <w:p w14:paraId="10128B71" w14:textId="2D0CBBF0" w:rsidR="00EC1BC7" w:rsidRPr="00D12AAB" w:rsidRDefault="00EC1BC7" w:rsidP="003473B7">
            <w:pPr>
              <w:spacing w:line="360" w:lineRule="auto"/>
              <w:rPr>
                <w:rFonts w:ascii="David" w:eastAsia="Times New Roman" w:hAnsi="David" w:cs="David"/>
                <w:b/>
                <w:bCs/>
                <w:color w:val="FFFFFF"/>
                <w:sz w:val="22"/>
                <w:szCs w:val="22"/>
              </w:rPr>
            </w:pPr>
            <w:r>
              <w:rPr>
                <w:rFonts w:ascii="David" w:eastAsia="Times New Roman" w:hAnsi="David" w:cs="David"/>
                <w:b/>
                <w:bCs/>
                <w:color w:val="FFFFFF"/>
                <w:sz w:val="22"/>
                <w:szCs w:val="22"/>
              </w:rPr>
              <w:t>W</w:t>
            </w:r>
            <w:r w:rsidRPr="00D12AAB">
              <w:rPr>
                <w:rFonts w:ascii="David" w:eastAsia="Times New Roman" w:hAnsi="David" w:cs="David"/>
                <w:b/>
                <w:bCs/>
                <w:color w:val="FFFFFF"/>
                <w:sz w:val="22"/>
                <w:szCs w:val="22"/>
              </w:rPr>
              <w:t>here</w:t>
            </w:r>
          </w:p>
        </w:tc>
      </w:tr>
      <w:tr w:rsidR="003473B7" w:rsidRPr="00D12AAB" w14:paraId="0CA655F0" w14:textId="77777777" w:rsidTr="003473B7">
        <w:trPr>
          <w:trHeight w:val="290"/>
        </w:trPr>
        <w:tc>
          <w:tcPr>
            <w:tcW w:w="1680" w:type="dxa"/>
            <w:tcBorders>
              <w:top w:val="single" w:sz="4" w:space="0" w:color="5B9BD5"/>
              <w:left w:val="single" w:sz="4" w:space="0" w:color="5B9BD5"/>
              <w:bottom w:val="nil"/>
              <w:right w:val="nil"/>
            </w:tcBorders>
            <w:shd w:val="clear" w:color="auto" w:fill="auto"/>
            <w:noWrap/>
            <w:vAlign w:val="bottom"/>
            <w:hideMark/>
          </w:tcPr>
          <w:p w14:paraId="6124726F" w14:textId="22F52F42" w:rsidR="003473B7" w:rsidRPr="00D12AAB" w:rsidRDefault="003473B7" w:rsidP="003473B7">
            <w:pPr>
              <w:spacing w:line="360" w:lineRule="auto"/>
              <w:rPr>
                <w:rFonts w:ascii="David" w:eastAsia="Times New Roman" w:hAnsi="David" w:cs="David"/>
                <w:color w:val="000000"/>
                <w:sz w:val="22"/>
                <w:szCs w:val="22"/>
              </w:rPr>
            </w:pPr>
            <w:r>
              <w:rPr>
                <w:rFonts w:ascii="David" w:eastAsia="Times New Roman" w:hAnsi="David" w:cs="David"/>
                <w:color w:val="000000"/>
                <w:sz w:val="22"/>
                <w:szCs w:val="22"/>
              </w:rPr>
              <w:t>Top</w:t>
            </w:r>
          </w:p>
        </w:tc>
        <w:tc>
          <w:tcPr>
            <w:tcW w:w="960" w:type="dxa"/>
            <w:tcBorders>
              <w:top w:val="single" w:sz="4" w:space="0" w:color="5B9BD5"/>
              <w:left w:val="nil"/>
              <w:bottom w:val="nil"/>
              <w:right w:val="nil"/>
            </w:tcBorders>
            <w:shd w:val="clear" w:color="auto" w:fill="auto"/>
            <w:noWrap/>
            <w:vAlign w:val="bottom"/>
            <w:hideMark/>
          </w:tcPr>
          <w:p w14:paraId="4E46FF30" w14:textId="77777777" w:rsidR="003473B7" w:rsidRPr="00D12AAB" w:rsidRDefault="003473B7" w:rsidP="003473B7">
            <w:pPr>
              <w:spacing w:line="360" w:lineRule="auto"/>
              <w:jc w:val="right"/>
              <w:rPr>
                <w:rFonts w:ascii="David" w:eastAsia="Times New Roman" w:hAnsi="David" w:cs="David"/>
                <w:color w:val="000000"/>
                <w:sz w:val="22"/>
                <w:szCs w:val="22"/>
              </w:rPr>
            </w:pPr>
            <w:r w:rsidRPr="00D12AAB">
              <w:rPr>
                <w:rFonts w:ascii="David" w:eastAsia="Times New Roman" w:hAnsi="David" w:cs="David"/>
                <w:color w:val="000000"/>
                <w:sz w:val="22"/>
                <w:szCs w:val="22"/>
              </w:rPr>
              <w:t>4</w:t>
            </w:r>
          </w:p>
        </w:tc>
        <w:tc>
          <w:tcPr>
            <w:tcW w:w="960" w:type="dxa"/>
            <w:tcBorders>
              <w:top w:val="single" w:sz="4" w:space="0" w:color="5B9BD5"/>
              <w:left w:val="nil"/>
              <w:bottom w:val="nil"/>
              <w:right w:val="nil"/>
            </w:tcBorders>
            <w:shd w:val="clear" w:color="auto" w:fill="auto"/>
            <w:noWrap/>
            <w:vAlign w:val="bottom"/>
            <w:hideMark/>
          </w:tcPr>
          <w:p w14:paraId="14B8BFBD" w14:textId="77777777" w:rsidR="003473B7" w:rsidRPr="00D12AAB" w:rsidRDefault="003473B7" w:rsidP="003473B7">
            <w:pPr>
              <w:spacing w:line="360" w:lineRule="auto"/>
              <w:jc w:val="right"/>
              <w:rPr>
                <w:rFonts w:ascii="David" w:eastAsia="Times New Roman" w:hAnsi="David" w:cs="David"/>
                <w:color w:val="000000"/>
                <w:sz w:val="22"/>
                <w:szCs w:val="22"/>
              </w:rPr>
            </w:pPr>
            <w:r w:rsidRPr="00D12AAB">
              <w:rPr>
                <w:rFonts w:ascii="David" w:eastAsia="Times New Roman" w:hAnsi="David" w:cs="David"/>
                <w:color w:val="000000"/>
                <w:sz w:val="22"/>
                <w:szCs w:val="22"/>
              </w:rPr>
              <w:t>2</w:t>
            </w:r>
          </w:p>
        </w:tc>
        <w:tc>
          <w:tcPr>
            <w:tcW w:w="960" w:type="dxa"/>
            <w:tcBorders>
              <w:top w:val="single" w:sz="4" w:space="0" w:color="5B9BD5"/>
              <w:left w:val="nil"/>
              <w:bottom w:val="nil"/>
              <w:right w:val="nil"/>
            </w:tcBorders>
            <w:shd w:val="clear" w:color="auto" w:fill="auto"/>
            <w:noWrap/>
            <w:vAlign w:val="bottom"/>
            <w:hideMark/>
          </w:tcPr>
          <w:p w14:paraId="0EA06D56" w14:textId="77777777" w:rsidR="003473B7" w:rsidRPr="00D12AAB" w:rsidRDefault="003473B7" w:rsidP="003473B7">
            <w:pPr>
              <w:spacing w:line="360" w:lineRule="auto"/>
              <w:jc w:val="right"/>
              <w:rPr>
                <w:rFonts w:ascii="David" w:eastAsia="Times New Roman" w:hAnsi="David" w:cs="David"/>
                <w:color w:val="000000"/>
                <w:sz w:val="22"/>
                <w:szCs w:val="22"/>
              </w:rPr>
            </w:pPr>
            <w:r w:rsidRPr="00D12AAB">
              <w:rPr>
                <w:rFonts w:ascii="David" w:eastAsia="Times New Roman" w:hAnsi="David" w:cs="David"/>
                <w:color w:val="000000"/>
                <w:sz w:val="22"/>
                <w:szCs w:val="22"/>
              </w:rPr>
              <w:t>2</w:t>
            </w:r>
          </w:p>
        </w:tc>
        <w:tc>
          <w:tcPr>
            <w:tcW w:w="960" w:type="dxa"/>
            <w:tcBorders>
              <w:top w:val="single" w:sz="4" w:space="0" w:color="5B9BD5"/>
              <w:left w:val="nil"/>
              <w:bottom w:val="nil"/>
              <w:right w:val="nil"/>
            </w:tcBorders>
            <w:shd w:val="clear" w:color="auto" w:fill="auto"/>
            <w:noWrap/>
            <w:vAlign w:val="bottom"/>
            <w:hideMark/>
          </w:tcPr>
          <w:p w14:paraId="3B8F2E25" w14:textId="77777777" w:rsidR="003473B7" w:rsidRPr="00D12AAB" w:rsidRDefault="003473B7" w:rsidP="003473B7">
            <w:pPr>
              <w:spacing w:line="360" w:lineRule="auto"/>
              <w:jc w:val="right"/>
              <w:rPr>
                <w:rFonts w:ascii="David" w:eastAsia="Times New Roman" w:hAnsi="David" w:cs="David"/>
                <w:color w:val="000000"/>
                <w:sz w:val="22"/>
                <w:szCs w:val="22"/>
              </w:rPr>
            </w:pPr>
            <w:r w:rsidRPr="00D12AAB">
              <w:rPr>
                <w:rFonts w:ascii="David" w:eastAsia="Times New Roman" w:hAnsi="David" w:cs="David"/>
                <w:color w:val="000000"/>
                <w:sz w:val="22"/>
                <w:szCs w:val="22"/>
              </w:rPr>
              <w:t>1</w:t>
            </w:r>
          </w:p>
        </w:tc>
        <w:tc>
          <w:tcPr>
            <w:tcW w:w="960" w:type="dxa"/>
            <w:tcBorders>
              <w:top w:val="single" w:sz="4" w:space="0" w:color="5B9BD5"/>
              <w:left w:val="nil"/>
              <w:bottom w:val="nil"/>
              <w:right w:val="nil"/>
            </w:tcBorders>
            <w:shd w:val="clear" w:color="auto" w:fill="auto"/>
            <w:noWrap/>
            <w:vAlign w:val="bottom"/>
            <w:hideMark/>
          </w:tcPr>
          <w:p w14:paraId="7EEA1A3A" w14:textId="77777777" w:rsidR="003473B7" w:rsidRPr="00D12AAB" w:rsidRDefault="003473B7" w:rsidP="003473B7">
            <w:pPr>
              <w:spacing w:line="360" w:lineRule="auto"/>
              <w:jc w:val="right"/>
              <w:rPr>
                <w:rFonts w:ascii="David" w:eastAsia="Times New Roman" w:hAnsi="David" w:cs="David"/>
                <w:color w:val="000000"/>
                <w:sz w:val="22"/>
                <w:szCs w:val="22"/>
              </w:rPr>
            </w:pPr>
            <w:r w:rsidRPr="00D12AAB">
              <w:rPr>
                <w:rFonts w:ascii="David" w:eastAsia="Times New Roman" w:hAnsi="David" w:cs="David"/>
                <w:color w:val="000000"/>
                <w:sz w:val="22"/>
                <w:szCs w:val="22"/>
              </w:rPr>
              <w:t>1</w:t>
            </w:r>
          </w:p>
        </w:tc>
        <w:tc>
          <w:tcPr>
            <w:tcW w:w="960" w:type="dxa"/>
            <w:tcBorders>
              <w:top w:val="single" w:sz="4" w:space="0" w:color="5B9BD5"/>
              <w:left w:val="nil"/>
              <w:bottom w:val="nil"/>
              <w:right w:val="single" w:sz="4" w:space="0" w:color="5B9BD5"/>
            </w:tcBorders>
            <w:shd w:val="clear" w:color="auto" w:fill="auto"/>
            <w:noWrap/>
            <w:vAlign w:val="bottom"/>
            <w:hideMark/>
          </w:tcPr>
          <w:p w14:paraId="75FD2CA3" w14:textId="77777777" w:rsidR="003473B7" w:rsidRPr="00D12AAB" w:rsidRDefault="003473B7" w:rsidP="003473B7">
            <w:pPr>
              <w:spacing w:line="360" w:lineRule="auto"/>
              <w:jc w:val="right"/>
              <w:rPr>
                <w:rFonts w:ascii="David" w:eastAsia="Times New Roman" w:hAnsi="David" w:cs="David"/>
                <w:color w:val="000000"/>
                <w:sz w:val="22"/>
                <w:szCs w:val="22"/>
              </w:rPr>
            </w:pPr>
            <w:r w:rsidRPr="00D12AAB">
              <w:rPr>
                <w:rFonts w:ascii="David" w:eastAsia="Times New Roman" w:hAnsi="David" w:cs="David"/>
                <w:color w:val="000000"/>
                <w:sz w:val="22"/>
                <w:szCs w:val="22"/>
              </w:rPr>
              <w:t>0</w:t>
            </w:r>
          </w:p>
        </w:tc>
      </w:tr>
      <w:tr w:rsidR="003473B7" w:rsidRPr="00D12AAB" w14:paraId="738EA247" w14:textId="77777777" w:rsidTr="003473B7">
        <w:trPr>
          <w:trHeight w:val="290"/>
        </w:trPr>
        <w:tc>
          <w:tcPr>
            <w:tcW w:w="1680" w:type="dxa"/>
            <w:tcBorders>
              <w:top w:val="single" w:sz="4" w:space="0" w:color="5B9BD5"/>
              <w:left w:val="single" w:sz="4" w:space="0" w:color="5B9BD5"/>
              <w:bottom w:val="nil"/>
              <w:right w:val="nil"/>
            </w:tcBorders>
            <w:shd w:val="clear" w:color="auto" w:fill="auto"/>
            <w:noWrap/>
            <w:vAlign w:val="bottom"/>
            <w:hideMark/>
          </w:tcPr>
          <w:p w14:paraId="643BA13E" w14:textId="1C4CE2FC" w:rsidR="003473B7" w:rsidRPr="00D12AAB" w:rsidRDefault="003473B7" w:rsidP="003473B7">
            <w:pPr>
              <w:spacing w:line="360" w:lineRule="auto"/>
              <w:rPr>
                <w:rFonts w:ascii="David" w:eastAsia="Times New Roman" w:hAnsi="David" w:cs="David"/>
                <w:color w:val="000000"/>
                <w:sz w:val="22"/>
                <w:szCs w:val="22"/>
              </w:rPr>
            </w:pPr>
            <w:r>
              <w:rPr>
                <w:rFonts w:ascii="David" w:eastAsia="Times New Roman" w:hAnsi="David" w:cs="David"/>
                <w:color w:val="000000"/>
                <w:sz w:val="22"/>
                <w:szCs w:val="22"/>
              </w:rPr>
              <w:t>Mid</w:t>
            </w:r>
          </w:p>
        </w:tc>
        <w:tc>
          <w:tcPr>
            <w:tcW w:w="960" w:type="dxa"/>
            <w:tcBorders>
              <w:top w:val="single" w:sz="4" w:space="0" w:color="5B9BD5"/>
              <w:left w:val="nil"/>
              <w:bottom w:val="nil"/>
              <w:right w:val="nil"/>
            </w:tcBorders>
            <w:shd w:val="clear" w:color="auto" w:fill="auto"/>
            <w:noWrap/>
            <w:vAlign w:val="bottom"/>
            <w:hideMark/>
          </w:tcPr>
          <w:p w14:paraId="5EA5A52F" w14:textId="77777777" w:rsidR="003473B7" w:rsidRPr="00D12AAB" w:rsidRDefault="003473B7" w:rsidP="003473B7">
            <w:pPr>
              <w:spacing w:line="360" w:lineRule="auto"/>
              <w:jc w:val="right"/>
              <w:rPr>
                <w:rFonts w:ascii="David" w:eastAsia="Times New Roman" w:hAnsi="David" w:cs="David"/>
                <w:color w:val="000000"/>
                <w:sz w:val="22"/>
                <w:szCs w:val="22"/>
              </w:rPr>
            </w:pPr>
            <w:r w:rsidRPr="00D12AAB">
              <w:rPr>
                <w:rFonts w:ascii="David" w:eastAsia="Times New Roman" w:hAnsi="David" w:cs="David"/>
                <w:color w:val="000000"/>
                <w:sz w:val="22"/>
                <w:szCs w:val="22"/>
              </w:rPr>
              <w:t>2</w:t>
            </w:r>
          </w:p>
        </w:tc>
        <w:tc>
          <w:tcPr>
            <w:tcW w:w="960" w:type="dxa"/>
            <w:tcBorders>
              <w:top w:val="single" w:sz="4" w:space="0" w:color="5B9BD5"/>
              <w:left w:val="nil"/>
              <w:bottom w:val="nil"/>
              <w:right w:val="nil"/>
            </w:tcBorders>
            <w:shd w:val="clear" w:color="auto" w:fill="auto"/>
            <w:noWrap/>
            <w:vAlign w:val="bottom"/>
            <w:hideMark/>
          </w:tcPr>
          <w:p w14:paraId="13BED7DD" w14:textId="77777777" w:rsidR="003473B7" w:rsidRPr="00D12AAB" w:rsidRDefault="003473B7" w:rsidP="003473B7">
            <w:pPr>
              <w:spacing w:line="360" w:lineRule="auto"/>
              <w:jc w:val="right"/>
              <w:rPr>
                <w:rFonts w:ascii="David" w:eastAsia="Times New Roman" w:hAnsi="David" w:cs="David"/>
                <w:color w:val="000000"/>
                <w:sz w:val="22"/>
                <w:szCs w:val="22"/>
              </w:rPr>
            </w:pPr>
            <w:r w:rsidRPr="00D12AAB">
              <w:rPr>
                <w:rFonts w:ascii="David" w:eastAsia="Times New Roman" w:hAnsi="David" w:cs="David"/>
                <w:color w:val="000000"/>
                <w:sz w:val="22"/>
                <w:szCs w:val="22"/>
              </w:rPr>
              <w:t>1</w:t>
            </w:r>
          </w:p>
        </w:tc>
        <w:tc>
          <w:tcPr>
            <w:tcW w:w="960" w:type="dxa"/>
            <w:tcBorders>
              <w:top w:val="single" w:sz="4" w:space="0" w:color="5B9BD5"/>
              <w:left w:val="nil"/>
              <w:bottom w:val="nil"/>
              <w:right w:val="nil"/>
            </w:tcBorders>
            <w:shd w:val="clear" w:color="auto" w:fill="auto"/>
            <w:noWrap/>
            <w:vAlign w:val="bottom"/>
            <w:hideMark/>
          </w:tcPr>
          <w:p w14:paraId="1B6C0052" w14:textId="77777777" w:rsidR="003473B7" w:rsidRPr="00D12AAB" w:rsidRDefault="003473B7" w:rsidP="003473B7">
            <w:pPr>
              <w:spacing w:line="360" w:lineRule="auto"/>
              <w:jc w:val="right"/>
              <w:rPr>
                <w:rFonts w:ascii="David" w:eastAsia="Times New Roman" w:hAnsi="David" w:cs="David"/>
                <w:color w:val="000000"/>
                <w:sz w:val="22"/>
                <w:szCs w:val="22"/>
              </w:rPr>
            </w:pPr>
            <w:r w:rsidRPr="00D12AAB">
              <w:rPr>
                <w:rFonts w:ascii="David" w:eastAsia="Times New Roman" w:hAnsi="David" w:cs="David"/>
                <w:color w:val="000000"/>
                <w:sz w:val="22"/>
                <w:szCs w:val="22"/>
              </w:rPr>
              <w:t>1</w:t>
            </w:r>
          </w:p>
        </w:tc>
        <w:tc>
          <w:tcPr>
            <w:tcW w:w="960" w:type="dxa"/>
            <w:tcBorders>
              <w:top w:val="single" w:sz="4" w:space="0" w:color="5B9BD5"/>
              <w:left w:val="nil"/>
              <w:bottom w:val="nil"/>
              <w:right w:val="nil"/>
            </w:tcBorders>
            <w:shd w:val="clear" w:color="auto" w:fill="auto"/>
            <w:noWrap/>
            <w:vAlign w:val="bottom"/>
            <w:hideMark/>
          </w:tcPr>
          <w:p w14:paraId="195504C3" w14:textId="77777777" w:rsidR="003473B7" w:rsidRPr="00D12AAB" w:rsidRDefault="003473B7" w:rsidP="003473B7">
            <w:pPr>
              <w:spacing w:line="360" w:lineRule="auto"/>
              <w:jc w:val="right"/>
              <w:rPr>
                <w:rFonts w:ascii="David" w:eastAsia="Times New Roman" w:hAnsi="David" w:cs="David"/>
                <w:color w:val="000000"/>
                <w:sz w:val="22"/>
                <w:szCs w:val="22"/>
              </w:rPr>
            </w:pPr>
            <w:r w:rsidRPr="00D12AAB">
              <w:rPr>
                <w:rFonts w:ascii="David" w:eastAsia="Times New Roman" w:hAnsi="David" w:cs="David"/>
                <w:color w:val="000000"/>
                <w:sz w:val="22"/>
                <w:szCs w:val="22"/>
              </w:rPr>
              <w:t>0</w:t>
            </w:r>
          </w:p>
        </w:tc>
        <w:tc>
          <w:tcPr>
            <w:tcW w:w="960" w:type="dxa"/>
            <w:tcBorders>
              <w:top w:val="single" w:sz="4" w:space="0" w:color="5B9BD5"/>
              <w:left w:val="nil"/>
              <w:bottom w:val="nil"/>
              <w:right w:val="nil"/>
            </w:tcBorders>
            <w:shd w:val="clear" w:color="auto" w:fill="auto"/>
            <w:noWrap/>
            <w:vAlign w:val="bottom"/>
            <w:hideMark/>
          </w:tcPr>
          <w:p w14:paraId="6DA45E71" w14:textId="77777777" w:rsidR="003473B7" w:rsidRPr="00D12AAB" w:rsidRDefault="003473B7" w:rsidP="003473B7">
            <w:pPr>
              <w:spacing w:line="360" w:lineRule="auto"/>
              <w:jc w:val="right"/>
              <w:rPr>
                <w:rFonts w:ascii="David" w:eastAsia="Times New Roman" w:hAnsi="David" w:cs="David"/>
                <w:color w:val="000000"/>
                <w:sz w:val="22"/>
                <w:szCs w:val="22"/>
              </w:rPr>
            </w:pPr>
            <w:r w:rsidRPr="00D12AAB">
              <w:rPr>
                <w:rFonts w:ascii="David" w:eastAsia="Times New Roman" w:hAnsi="David" w:cs="David"/>
                <w:color w:val="000000"/>
                <w:sz w:val="22"/>
                <w:szCs w:val="22"/>
              </w:rPr>
              <w:t>0</w:t>
            </w:r>
          </w:p>
        </w:tc>
        <w:tc>
          <w:tcPr>
            <w:tcW w:w="960" w:type="dxa"/>
            <w:tcBorders>
              <w:top w:val="single" w:sz="4" w:space="0" w:color="5B9BD5"/>
              <w:left w:val="nil"/>
              <w:bottom w:val="nil"/>
              <w:right w:val="single" w:sz="4" w:space="0" w:color="5B9BD5"/>
            </w:tcBorders>
            <w:shd w:val="clear" w:color="auto" w:fill="auto"/>
            <w:noWrap/>
            <w:vAlign w:val="bottom"/>
            <w:hideMark/>
          </w:tcPr>
          <w:p w14:paraId="55C7F854" w14:textId="77777777" w:rsidR="003473B7" w:rsidRPr="00D12AAB" w:rsidRDefault="003473B7" w:rsidP="003473B7">
            <w:pPr>
              <w:spacing w:line="360" w:lineRule="auto"/>
              <w:jc w:val="right"/>
              <w:rPr>
                <w:rFonts w:ascii="David" w:eastAsia="Times New Roman" w:hAnsi="David" w:cs="David"/>
                <w:color w:val="000000"/>
                <w:sz w:val="22"/>
                <w:szCs w:val="22"/>
              </w:rPr>
            </w:pPr>
            <w:r w:rsidRPr="00D12AAB">
              <w:rPr>
                <w:rFonts w:ascii="David" w:eastAsia="Times New Roman" w:hAnsi="David" w:cs="David"/>
                <w:color w:val="000000"/>
                <w:sz w:val="22"/>
                <w:szCs w:val="22"/>
              </w:rPr>
              <w:t>0</w:t>
            </w:r>
          </w:p>
        </w:tc>
      </w:tr>
      <w:tr w:rsidR="003473B7" w:rsidRPr="00D12AAB" w14:paraId="37ECE3DB" w14:textId="77777777" w:rsidTr="003473B7">
        <w:trPr>
          <w:trHeight w:val="290"/>
        </w:trPr>
        <w:tc>
          <w:tcPr>
            <w:tcW w:w="1680" w:type="dxa"/>
            <w:tcBorders>
              <w:top w:val="single" w:sz="4" w:space="0" w:color="5B9BD5"/>
              <w:left w:val="single" w:sz="4" w:space="0" w:color="5B9BD5"/>
              <w:bottom w:val="single" w:sz="4" w:space="0" w:color="5B9BD5"/>
              <w:right w:val="nil"/>
            </w:tcBorders>
            <w:shd w:val="clear" w:color="auto" w:fill="auto"/>
            <w:noWrap/>
            <w:vAlign w:val="bottom"/>
            <w:hideMark/>
          </w:tcPr>
          <w:p w14:paraId="41F46FFC" w14:textId="19A68A79" w:rsidR="003473B7" w:rsidRPr="00D12AAB" w:rsidRDefault="003473B7" w:rsidP="003473B7">
            <w:pPr>
              <w:spacing w:line="360" w:lineRule="auto"/>
              <w:rPr>
                <w:rFonts w:ascii="David" w:eastAsia="Times New Roman" w:hAnsi="David" w:cs="David"/>
                <w:color w:val="000000"/>
                <w:sz w:val="22"/>
                <w:szCs w:val="22"/>
              </w:rPr>
            </w:pPr>
            <w:r>
              <w:rPr>
                <w:rFonts w:ascii="David" w:eastAsia="Times New Roman" w:hAnsi="David" w:cs="David"/>
                <w:color w:val="000000"/>
                <w:sz w:val="22"/>
                <w:szCs w:val="22"/>
              </w:rPr>
              <w:t>Bot</w:t>
            </w:r>
          </w:p>
        </w:tc>
        <w:tc>
          <w:tcPr>
            <w:tcW w:w="960" w:type="dxa"/>
            <w:tcBorders>
              <w:top w:val="single" w:sz="4" w:space="0" w:color="5B9BD5"/>
              <w:left w:val="nil"/>
              <w:bottom w:val="single" w:sz="4" w:space="0" w:color="5B9BD5"/>
              <w:right w:val="nil"/>
            </w:tcBorders>
            <w:shd w:val="clear" w:color="auto" w:fill="auto"/>
            <w:noWrap/>
            <w:vAlign w:val="bottom"/>
            <w:hideMark/>
          </w:tcPr>
          <w:p w14:paraId="5978E97E" w14:textId="77777777" w:rsidR="003473B7" w:rsidRPr="00D12AAB" w:rsidRDefault="003473B7" w:rsidP="003473B7">
            <w:pPr>
              <w:spacing w:line="360" w:lineRule="auto"/>
              <w:jc w:val="right"/>
              <w:rPr>
                <w:rFonts w:ascii="David" w:eastAsia="Times New Roman" w:hAnsi="David" w:cs="David"/>
                <w:color w:val="000000"/>
                <w:sz w:val="22"/>
                <w:szCs w:val="22"/>
              </w:rPr>
            </w:pPr>
            <w:r w:rsidRPr="00D12AAB">
              <w:rPr>
                <w:rFonts w:ascii="David" w:eastAsia="Times New Roman" w:hAnsi="David" w:cs="David"/>
                <w:color w:val="000000"/>
                <w:sz w:val="22"/>
                <w:szCs w:val="22"/>
              </w:rPr>
              <w:t>2</w:t>
            </w:r>
          </w:p>
        </w:tc>
        <w:tc>
          <w:tcPr>
            <w:tcW w:w="960" w:type="dxa"/>
            <w:tcBorders>
              <w:top w:val="single" w:sz="4" w:space="0" w:color="5B9BD5"/>
              <w:left w:val="nil"/>
              <w:bottom w:val="single" w:sz="4" w:space="0" w:color="5B9BD5"/>
              <w:right w:val="nil"/>
            </w:tcBorders>
            <w:shd w:val="clear" w:color="auto" w:fill="auto"/>
            <w:noWrap/>
            <w:vAlign w:val="bottom"/>
            <w:hideMark/>
          </w:tcPr>
          <w:p w14:paraId="0EA2638A" w14:textId="77777777" w:rsidR="003473B7" w:rsidRPr="00D12AAB" w:rsidRDefault="003473B7" w:rsidP="003473B7">
            <w:pPr>
              <w:spacing w:line="360" w:lineRule="auto"/>
              <w:jc w:val="right"/>
              <w:rPr>
                <w:rFonts w:ascii="David" w:eastAsia="Times New Roman" w:hAnsi="David" w:cs="David"/>
                <w:color w:val="000000"/>
                <w:sz w:val="22"/>
                <w:szCs w:val="22"/>
              </w:rPr>
            </w:pPr>
            <w:r w:rsidRPr="00D12AAB">
              <w:rPr>
                <w:rFonts w:ascii="David" w:eastAsia="Times New Roman" w:hAnsi="David" w:cs="David"/>
                <w:color w:val="000000"/>
                <w:sz w:val="22"/>
                <w:szCs w:val="22"/>
              </w:rPr>
              <w:t>1</w:t>
            </w:r>
          </w:p>
        </w:tc>
        <w:tc>
          <w:tcPr>
            <w:tcW w:w="960" w:type="dxa"/>
            <w:tcBorders>
              <w:top w:val="single" w:sz="4" w:space="0" w:color="5B9BD5"/>
              <w:left w:val="nil"/>
              <w:bottom w:val="single" w:sz="4" w:space="0" w:color="5B9BD5"/>
              <w:right w:val="nil"/>
            </w:tcBorders>
            <w:shd w:val="clear" w:color="auto" w:fill="auto"/>
            <w:noWrap/>
            <w:vAlign w:val="bottom"/>
            <w:hideMark/>
          </w:tcPr>
          <w:p w14:paraId="06D153AB" w14:textId="77777777" w:rsidR="003473B7" w:rsidRPr="00D12AAB" w:rsidRDefault="003473B7" w:rsidP="003473B7">
            <w:pPr>
              <w:spacing w:line="360" w:lineRule="auto"/>
              <w:jc w:val="right"/>
              <w:rPr>
                <w:rFonts w:ascii="David" w:eastAsia="Times New Roman" w:hAnsi="David" w:cs="David"/>
                <w:color w:val="000000"/>
                <w:sz w:val="22"/>
                <w:szCs w:val="22"/>
              </w:rPr>
            </w:pPr>
            <w:r w:rsidRPr="00D12AAB">
              <w:rPr>
                <w:rFonts w:ascii="David" w:eastAsia="Times New Roman" w:hAnsi="David" w:cs="David"/>
                <w:color w:val="000000"/>
                <w:sz w:val="22"/>
                <w:szCs w:val="22"/>
              </w:rPr>
              <w:t>1</w:t>
            </w:r>
          </w:p>
        </w:tc>
        <w:tc>
          <w:tcPr>
            <w:tcW w:w="960" w:type="dxa"/>
            <w:tcBorders>
              <w:top w:val="single" w:sz="4" w:space="0" w:color="5B9BD5"/>
              <w:left w:val="nil"/>
              <w:bottom w:val="single" w:sz="4" w:space="0" w:color="5B9BD5"/>
              <w:right w:val="nil"/>
            </w:tcBorders>
            <w:shd w:val="clear" w:color="auto" w:fill="auto"/>
            <w:noWrap/>
            <w:vAlign w:val="bottom"/>
            <w:hideMark/>
          </w:tcPr>
          <w:p w14:paraId="278372E2" w14:textId="77777777" w:rsidR="003473B7" w:rsidRPr="00D12AAB" w:rsidRDefault="003473B7" w:rsidP="003473B7">
            <w:pPr>
              <w:spacing w:line="360" w:lineRule="auto"/>
              <w:jc w:val="right"/>
              <w:rPr>
                <w:rFonts w:ascii="David" w:eastAsia="Times New Roman" w:hAnsi="David" w:cs="David"/>
                <w:color w:val="000000"/>
                <w:sz w:val="22"/>
                <w:szCs w:val="22"/>
              </w:rPr>
            </w:pPr>
            <w:r w:rsidRPr="00D12AAB">
              <w:rPr>
                <w:rFonts w:ascii="David" w:eastAsia="Times New Roman" w:hAnsi="David" w:cs="David"/>
                <w:color w:val="000000"/>
                <w:sz w:val="22"/>
                <w:szCs w:val="22"/>
              </w:rPr>
              <w:t>0</w:t>
            </w:r>
          </w:p>
        </w:tc>
        <w:tc>
          <w:tcPr>
            <w:tcW w:w="960" w:type="dxa"/>
            <w:tcBorders>
              <w:top w:val="single" w:sz="4" w:space="0" w:color="5B9BD5"/>
              <w:left w:val="nil"/>
              <w:bottom w:val="single" w:sz="4" w:space="0" w:color="5B9BD5"/>
              <w:right w:val="nil"/>
            </w:tcBorders>
            <w:shd w:val="clear" w:color="auto" w:fill="auto"/>
            <w:noWrap/>
            <w:vAlign w:val="bottom"/>
            <w:hideMark/>
          </w:tcPr>
          <w:p w14:paraId="78DAFE92" w14:textId="77777777" w:rsidR="003473B7" w:rsidRPr="00D12AAB" w:rsidRDefault="003473B7" w:rsidP="003473B7">
            <w:pPr>
              <w:spacing w:line="360" w:lineRule="auto"/>
              <w:jc w:val="right"/>
              <w:rPr>
                <w:rFonts w:ascii="David" w:eastAsia="Times New Roman" w:hAnsi="David" w:cs="David"/>
                <w:color w:val="000000"/>
                <w:sz w:val="22"/>
                <w:szCs w:val="22"/>
              </w:rPr>
            </w:pPr>
            <w:r w:rsidRPr="00D12AAB">
              <w:rPr>
                <w:rFonts w:ascii="David" w:eastAsia="Times New Roman" w:hAnsi="David" w:cs="David"/>
                <w:color w:val="000000"/>
                <w:sz w:val="22"/>
                <w:szCs w:val="22"/>
              </w:rPr>
              <w:t>0</w:t>
            </w:r>
          </w:p>
        </w:tc>
        <w:tc>
          <w:tcPr>
            <w:tcW w:w="960" w:type="dxa"/>
            <w:tcBorders>
              <w:top w:val="single" w:sz="4" w:space="0" w:color="5B9BD5"/>
              <w:left w:val="nil"/>
              <w:bottom w:val="single" w:sz="4" w:space="0" w:color="5B9BD5"/>
              <w:right w:val="single" w:sz="4" w:space="0" w:color="5B9BD5"/>
            </w:tcBorders>
            <w:shd w:val="clear" w:color="auto" w:fill="auto"/>
            <w:noWrap/>
            <w:vAlign w:val="bottom"/>
            <w:hideMark/>
          </w:tcPr>
          <w:p w14:paraId="04652945" w14:textId="77777777" w:rsidR="003473B7" w:rsidRPr="00D12AAB" w:rsidRDefault="003473B7" w:rsidP="003473B7">
            <w:pPr>
              <w:spacing w:line="360" w:lineRule="auto"/>
              <w:jc w:val="right"/>
              <w:rPr>
                <w:rFonts w:ascii="David" w:eastAsia="Times New Roman" w:hAnsi="David" w:cs="David"/>
                <w:color w:val="000000"/>
                <w:sz w:val="22"/>
                <w:szCs w:val="22"/>
              </w:rPr>
            </w:pPr>
            <w:r w:rsidRPr="00D12AAB">
              <w:rPr>
                <w:rFonts w:ascii="David" w:eastAsia="Times New Roman" w:hAnsi="David" w:cs="David"/>
                <w:color w:val="000000"/>
                <w:sz w:val="22"/>
                <w:szCs w:val="22"/>
              </w:rPr>
              <w:t>0</w:t>
            </w:r>
          </w:p>
        </w:tc>
      </w:tr>
    </w:tbl>
    <w:p w14:paraId="05667C2E" w14:textId="4A874101" w:rsidR="003473B7" w:rsidRPr="00D12AAB" w:rsidRDefault="003473B7" w:rsidP="003473B7">
      <w:pPr>
        <w:spacing w:line="360" w:lineRule="auto"/>
        <w:ind w:left="720"/>
        <w:jc w:val="center"/>
        <w:rPr>
          <w:rFonts w:ascii="David" w:hAnsi="David" w:cs="David"/>
          <w:sz w:val="20"/>
          <w:szCs w:val="20"/>
        </w:rPr>
      </w:pPr>
      <w:r w:rsidRPr="00D12AAB">
        <w:rPr>
          <w:rFonts w:ascii="David" w:hAnsi="David" w:cs="David"/>
          <w:sz w:val="20"/>
          <w:szCs w:val="20"/>
        </w:rPr>
        <w:t xml:space="preserve">Fig </w:t>
      </w:r>
      <w:r>
        <w:rPr>
          <w:rFonts w:ascii="David" w:hAnsi="David" w:cs="David"/>
          <w:sz w:val="20"/>
          <w:szCs w:val="20"/>
        </w:rPr>
        <w:t>10</w:t>
      </w:r>
      <w:r w:rsidRPr="00D12AAB">
        <w:rPr>
          <w:rFonts w:ascii="David" w:hAnsi="David" w:cs="David"/>
          <w:sz w:val="20"/>
          <w:szCs w:val="20"/>
        </w:rPr>
        <w:t xml:space="preserve">: </w:t>
      </w:r>
      <w:r>
        <w:rPr>
          <w:rFonts w:ascii="David" w:hAnsi="David" w:cs="David"/>
          <w:sz w:val="20"/>
          <w:szCs w:val="20"/>
        </w:rPr>
        <w:t>Average question types per talk</w:t>
      </w:r>
    </w:p>
    <w:p w14:paraId="0BE1FD5C" w14:textId="1F045CBD" w:rsidR="00934415" w:rsidRPr="00D12AAB" w:rsidRDefault="00934415" w:rsidP="000F7D60">
      <w:pPr>
        <w:pStyle w:val="a3"/>
        <w:spacing w:line="360" w:lineRule="auto"/>
        <w:rPr>
          <w:rFonts w:ascii="David" w:hAnsi="David" w:cs="David"/>
        </w:rPr>
      </w:pPr>
    </w:p>
    <w:p w14:paraId="09AE2FC6" w14:textId="29B3F71A" w:rsidR="00536381" w:rsidRDefault="00300A48" w:rsidP="00727227">
      <w:pPr>
        <w:spacing w:line="360" w:lineRule="auto"/>
        <w:jc w:val="center"/>
        <w:rPr>
          <w:rFonts w:ascii="David" w:hAnsi="David" w:cs="David"/>
          <w:u w:val="single"/>
        </w:rPr>
      </w:pPr>
      <w:r w:rsidRPr="00D12AAB">
        <w:rPr>
          <w:rFonts w:ascii="David" w:hAnsi="David" w:cs="David"/>
          <w:noProof/>
        </w:rPr>
        <w:lastRenderedPageBreak/>
        <w:drawing>
          <wp:inline distT="0" distB="0" distL="0" distR="0" wp14:anchorId="6E1EBFC2" wp14:editId="2CAF7262">
            <wp:extent cx="4934204" cy="305450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4204" cy="3054507"/>
                    </a:xfrm>
                    <a:prstGeom prst="rect">
                      <a:avLst/>
                    </a:prstGeom>
                  </pic:spPr>
                </pic:pic>
              </a:graphicData>
            </a:graphic>
          </wp:inline>
        </w:drawing>
      </w:r>
    </w:p>
    <w:p w14:paraId="09CB9A7F" w14:textId="5C92B815" w:rsidR="006B1ADC" w:rsidRDefault="006B1ADC" w:rsidP="006B1ADC">
      <w:pPr>
        <w:spacing w:line="360" w:lineRule="auto"/>
        <w:ind w:left="720"/>
        <w:jc w:val="center"/>
        <w:rPr>
          <w:rFonts w:ascii="David" w:hAnsi="David" w:cs="David"/>
          <w:sz w:val="20"/>
          <w:szCs w:val="20"/>
        </w:rPr>
      </w:pPr>
      <w:r w:rsidRPr="00D12AAB">
        <w:rPr>
          <w:rFonts w:ascii="David" w:hAnsi="David" w:cs="David"/>
          <w:sz w:val="20"/>
          <w:szCs w:val="20"/>
        </w:rPr>
        <w:t xml:space="preserve">Fig </w:t>
      </w:r>
      <w:r>
        <w:rPr>
          <w:rFonts w:ascii="David" w:hAnsi="David" w:cs="David"/>
          <w:sz w:val="20"/>
          <w:szCs w:val="20"/>
        </w:rPr>
        <w:t>11</w:t>
      </w:r>
      <w:r w:rsidRPr="00D12AAB">
        <w:rPr>
          <w:rFonts w:ascii="David" w:hAnsi="David" w:cs="David"/>
          <w:sz w:val="20"/>
          <w:szCs w:val="20"/>
        </w:rPr>
        <w:t xml:space="preserve">: </w:t>
      </w:r>
      <w:r>
        <w:rPr>
          <w:rFonts w:ascii="David" w:hAnsi="David" w:cs="David"/>
          <w:sz w:val="20"/>
          <w:szCs w:val="20"/>
        </w:rPr>
        <w:t>Sum of question types</w:t>
      </w:r>
      <w:r w:rsidR="00137FBC">
        <w:rPr>
          <w:rFonts w:ascii="David" w:hAnsi="David" w:cs="David"/>
          <w:sz w:val="20"/>
          <w:szCs w:val="20"/>
        </w:rPr>
        <w:t xml:space="preserve"> per tier</w:t>
      </w:r>
    </w:p>
    <w:p w14:paraId="028D4BEF" w14:textId="77777777" w:rsidR="00D86109" w:rsidRDefault="00D86109" w:rsidP="00EC1BC7">
      <w:pPr>
        <w:pStyle w:val="a3"/>
        <w:spacing w:line="360" w:lineRule="auto"/>
        <w:ind w:left="1080"/>
        <w:rPr>
          <w:rFonts w:ascii="David" w:hAnsi="David" w:cs="David"/>
        </w:rPr>
      </w:pPr>
    </w:p>
    <w:p w14:paraId="03ACEBED" w14:textId="504E46C9" w:rsidR="00EC1BC7" w:rsidRPr="00D86109" w:rsidRDefault="00EC1BC7" w:rsidP="00EC1BC7">
      <w:pPr>
        <w:pStyle w:val="a3"/>
        <w:spacing w:line="360" w:lineRule="auto"/>
        <w:ind w:left="1080"/>
        <w:rPr>
          <w:rFonts w:ascii="David" w:hAnsi="David" w:cs="David"/>
        </w:rPr>
      </w:pPr>
      <w:r w:rsidRPr="00D86109">
        <w:rPr>
          <w:rFonts w:ascii="David" w:hAnsi="David" w:cs="David"/>
        </w:rPr>
        <w:t xml:space="preserve">We wanted to examine, with the help of figures 10 and </w:t>
      </w:r>
      <w:proofErr w:type="gramStart"/>
      <w:r w:rsidRPr="00D86109">
        <w:rPr>
          <w:rFonts w:ascii="David" w:hAnsi="David" w:cs="David"/>
        </w:rPr>
        <w:t>11, if</w:t>
      </w:r>
      <w:proofErr w:type="gramEnd"/>
      <w:r w:rsidRPr="00D86109">
        <w:rPr>
          <w:rFonts w:ascii="David" w:hAnsi="David" w:cs="David"/>
        </w:rPr>
        <w:t xml:space="preserve"> there's </w:t>
      </w:r>
      <w:r w:rsidR="00D86109">
        <w:rPr>
          <w:rFonts w:ascii="David" w:hAnsi="David" w:cs="David"/>
        </w:rPr>
        <w:t xml:space="preserve">something to infer regarding the use of questions. We could see that on average, each successful talk is using a larger </w:t>
      </w:r>
      <w:r w:rsidR="00656E6D">
        <w:rPr>
          <w:rFonts w:ascii="David" w:hAnsi="David" w:cs="David"/>
        </w:rPr>
        <w:t>variety</w:t>
      </w:r>
      <w:r w:rsidR="00D86109">
        <w:rPr>
          <w:rFonts w:ascii="David" w:hAnsi="David" w:cs="David"/>
        </w:rPr>
        <w:t xml:space="preserve"> of questions, and the most common question type is "what".  </w:t>
      </w:r>
      <w:r w:rsidR="00656E6D">
        <w:rPr>
          <w:rFonts w:ascii="David" w:hAnsi="David" w:cs="David"/>
        </w:rPr>
        <w:t>Alas, we couldn’t think of an interesting explanation for this observation.</w:t>
      </w:r>
    </w:p>
    <w:p w14:paraId="781B623B" w14:textId="77777777" w:rsidR="006B1ADC" w:rsidRDefault="006B1ADC" w:rsidP="00727227">
      <w:pPr>
        <w:spacing w:line="360" w:lineRule="auto"/>
        <w:jc w:val="center"/>
        <w:rPr>
          <w:rFonts w:ascii="David" w:hAnsi="David" w:cs="David"/>
          <w:u w:val="single"/>
        </w:rPr>
      </w:pPr>
    </w:p>
    <w:p w14:paraId="21E2E304" w14:textId="40673CEF" w:rsidR="00B25307" w:rsidRDefault="004A4E0F" w:rsidP="00B25307">
      <w:pPr>
        <w:pStyle w:val="a3"/>
        <w:numPr>
          <w:ilvl w:val="1"/>
          <w:numId w:val="9"/>
        </w:numPr>
        <w:spacing w:line="360" w:lineRule="auto"/>
        <w:rPr>
          <w:rFonts w:ascii="David" w:hAnsi="David" w:cs="David"/>
          <w:b/>
          <w:bCs/>
          <w:u w:val="single"/>
        </w:rPr>
      </w:pPr>
      <w:r>
        <w:rPr>
          <w:rFonts w:ascii="David" w:hAnsi="David" w:cs="David"/>
          <w:b/>
          <w:bCs/>
        </w:rPr>
        <w:t>Day of Publication</w:t>
      </w:r>
    </w:p>
    <w:p w14:paraId="6607998B" w14:textId="0E0F8032" w:rsidR="00B25307" w:rsidRDefault="00B25307" w:rsidP="00FC2AF2">
      <w:pPr>
        <w:pStyle w:val="a3"/>
        <w:spacing w:line="360" w:lineRule="auto"/>
        <w:ind w:left="1080"/>
        <w:jc w:val="both"/>
        <w:rPr>
          <w:rFonts w:ascii="David" w:hAnsi="David" w:cs="David"/>
        </w:rPr>
      </w:pPr>
      <w:r>
        <w:rPr>
          <w:rFonts w:ascii="David" w:hAnsi="David" w:cs="David"/>
        </w:rPr>
        <w:t xml:space="preserve">Does the </w:t>
      </w:r>
      <w:r w:rsidR="004A4E0F">
        <w:rPr>
          <w:rFonts w:ascii="David" w:hAnsi="David" w:cs="David"/>
        </w:rPr>
        <w:t xml:space="preserve">day of publication have an influence on views? </w:t>
      </w:r>
      <w:r w:rsidR="00BD7375">
        <w:rPr>
          <w:rFonts w:ascii="David" w:hAnsi="David" w:cs="David"/>
        </w:rPr>
        <w:t xml:space="preserve">Many researches </w:t>
      </w:r>
      <w:r w:rsidR="0050250B">
        <w:rPr>
          <w:rFonts w:ascii="David" w:hAnsi="David" w:cs="David"/>
        </w:rPr>
        <w:t>mention</w:t>
      </w:r>
      <w:r w:rsidR="00BD7375">
        <w:rPr>
          <w:rFonts w:ascii="David" w:hAnsi="David" w:cs="David"/>
        </w:rPr>
        <w:t xml:space="preserve"> that Friday is the least productive date, since </w:t>
      </w:r>
      <w:r w:rsidR="0050250B">
        <w:rPr>
          <w:rFonts w:ascii="David" w:hAnsi="David" w:cs="David"/>
        </w:rPr>
        <w:t>people are more exited for the upcoming weekend.</w:t>
      </w:r>
      <w:r w:rsidR="00EA47AF">
        <w:rPr>
          <w:rStyle w:val="af2"/>
          <w:rFonts w:ascii="David" w:hAnsi="David" w:cs="David"/>
        </w:rPr>
        <w:footnoteReference w:id="4"/>
      </w:r>
      <w:r w:rsidR="0050250B">
        <w:rPr>
          <w:rFonts w:ascii="David" w:hAnsi="David" w:cs="David"/>
        </w:rPr>
        <w:t xml:space="preserve"> This results in procrastination, and, probably, more time wasted on watching videos.</w:t>
      </w:r>
    </w:p>
    <w:p w14:paraId="25B5FB92" w14:textId="77777777" w:rsidR="0050250B" w:rsidRDefault="0050250B" w:rsidP="00B25307">
      <w:pPr>
        <w:pStyle w:val="a3"/>
        <w:spacing w:line="360" w:lineRule="auto"/>
        <w:ind w:left="1080"/>
        <w:rPr>
          <w:rFonts w:ascii="David" w:hAnsi="David" w:cs="David"/>
        </w:rPr>
      </w:pPr>
    </w:p>
    <w:p w14:paraId="64654D6B" w14:textId="131EF7FF" w:rsidR="0050250B" w:rsidRDefault="0050250B" w:rsidP="0050250B">
      <w:pPr>
        <w:pStyle w:val="a3"/>
        <w:spacing w:line="360" w:lineRule="auto"/>
        <w:ind w:left="1080"/>
        <w:jc w:val="center"/>
        <w:rPr>
          <w:rFonts w:ascii="David" w:hAnsi="David" w:cs="David"/>
        </w:rPr>
      </w:pPr>
      <w:r>
        <w:rPr>
          <w:noProof/>
        </w:rPr>
        <w:lastRenderedPageBreak/>
        <w:drawing>
          <wp:inline distT="0" distB="0" distL="0" distR="0" wp14:anchorId="728DE740" wp14:editId="48ED81C7">
            <wp:extent cx="4572000" cy="2743200"/>
            <wp:effectExtent l="0" t="0" r="0" b="0"/>
            <wp:docPr id="5" name="תרשים 5">
              <a:extLst xmlns:a="http://schemas.openxmlformats.org/drawingml/2006/main">
                <a:ext uri="{FF2B5EF4-FFF2-40B4-BE49-F238E27FC236}">
                  <a16:creationId xmlns:a16="http://schemas.microsoft.com/office/drawing/2014/main" id="{7F442300-97F6-46BF-9C0D-432033F04C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278CC69" w14:textId="6A2ED634" w:rsidR="00FC2AF2" w:rsidRPr="00D12AAB" w:rsidRDefault="00FC2AF2" w:rsidP="00FC2AF2">
      <w:pPr>
        <w:spacing w:line="360" w:lineRule="auto"/>
        <w:ind w:left="720"/>
        <w:jc w:val="center"/>
        <w:rPr>
          <w:rFonts w:ascii="David" w:hAnsi="David" w:cs="David"/>
          <w:sz w:val="20"/>
          <w:szCs w:val="20"/>
        </w:rPr>
      </w:pPr>
      <w:r w:rsidRPr="00D12AAB">
        <w:rPr>
          <w:rFonts w:ascii="David" w:hAnsi="David" w:cs="David"/>
          <w:sz w:val="20"/>
          <w:szCs w:val="20"/>
        </w:rPr>
        <w:t xml:space="preserve">Fig </w:t>
      </w:r>
      <w:r>
        <w:rPr>
          <w:rFonts w:ascii="David" w:hAnsi="David" w:cs="David"/>
          <w:sz w:val="20"/>
          <w:szCs w:val="20"/>
        </w:rPr>
        <w:t>12</w:t>
      </w:r>
      <w:r w:rsidRPr="00D12AAB">
        <w:rPr>
          <w:rFonts w:ascii="David" w:hAnsi="David" w:cs="David"/>
          <w:sz w:val="20"/>
          <w:szCs w:val="20"/>
        </w:rPr>
        <w:t xml:space="preserve">: </w:t>
      </w:r>
      <w:r>
        <w:rPr>
          <w:rFonts w:ascii="David" w:hAnsi="David" w:cs="David"/>
          <w:sz w:val="20"/>
          <w:szCs w:val="20"/>
        </w:rPr>
        <w:t xml:space="preserve">Views </w:t>
      </w:r>
      <w:r w:rsidR="003473B7">
        <w:rPr>
          <w:rFonts w:ascii="David" w:hAnsi="David" w:cs="David"/>
          <w:sz w:val="20"/>
          <w:szCs w:val="20"/>
        </w:rPr>
        <w:t>a</w:t>
      </w:r>
      <w:r>
        <w:rPr>
          <w:rFonts w:ascii="David" w:hAnsi="David" w:cs="David"/>
          <w:sz w:val="20"/>
          <w:szCs w:val="20"/>
        </w:rPr>
        <w:t xml:space="preserve">ccumulated </w:t>
      </w:r>
      <w:r w:rsidR="003473B7">
        <w:rPr>
          <w:rFonts w:ascii="David" w:hAnsi="David" w:cs="David"/>
          <w:sz w:val="20"/>
          <w:szCs w:val="20"/>
        </w:rPr>
        <w:t>p</w:t>
      </w:r>
      <w:r>
        <w:rPr>
          <w:rFonts w:ascii="David" w:hAnsi="David" w:cs="David"/>
          <w:sz w:val="20"/>
          <w:szCs w:val="20"/>
        </w:rPr>
        <w:t xml:space="preserve">er </w:t>
      </w:r>
      <w:r w:rsidR="003473B7">
        <w:rPr>
          <w:rFonts w:ascii="David" w:hAnsi="David" w:cs="David"/>
          <w:sz w:val="20"/>
          <w:szCs w:val="20"/>
        </w:rPr>
        <w:t>w</w:t>
      </w:r>
      <w:r>
        <w:rPr>
          <w:rFonts w:ascii="David" w:hAnsi="David" w:cs="David"/>
          <w:sz w:val="20"/>
          <w:szCs w:val="20"/>
        </w:rPr>
        <w:t>eekday</w:t>
      </w:r>
    </w:p>
    <w:p w14:paraId="261C9B26" w14:textId="77777777" w:rsidR="00FC2AF2" w:rsidRDefault="00FC2AF2" w:rsidP="0050250B">
      <w:pPr>
        <w:pStyle w:val="a3"/>
        <w:spacing w:line="360" w:lineRule="auto"/>
        <w:ind w:left="1080"/>
        <w:jc w:val="center"/>
        <w:rPr>
          <w:rFonts w:ascii="David" w:hAnsi="David" w:cs="David"/>
        </w:rPr>
      </w:pPr>
    </w:p>
    <w:p w14:paraId="40F43ECE" w14:textId="08247C12" w:rsidR="0050250B" w:rsidRDefault="0050250B" w:rsidP="0050250B">
      <w:pPr>
        <w:pStyle w:val="a3"/>
        <w:spacing w:line="360" w:lineRule="auto"/>
        <w:ind w:left="1080"/>
        <w:jc w:val="center"/>
        <w:rPr>
          <w:rFonts w:ascii="David" w:hAnsi="David" w:cs="David"/>
        </w:rPr>
      </w:pPr>
      <w:r>
        <w:rPr>
          <w:noProof/>
        </w:rPr>
        <w:drawing>
          <wp:inline distT="0" distB="0" distL="0" distR="0" wp14:anchorId="01F5FF46" wp14:editId="554ED601">
            <wp:extent cx="4572000" cy="2743200"/>
            <wp:effectExtent l="0" t="0" r="0" b="0"/>
            <wp:docPr id="8" name="תרשים 8">
              <a:extLst xmlns:a="http://schemas.openxmlformats.org/drawingml/2006/main">
                <a:ext uri="{FF2B5EF4-FFF2-40B4-BE49-F238E27FC236}">
                  <a16:creationId xmlns:a16="http://schemas.microsoft.com/office/drawing/2014/main" id="{E8637E44-A956-43B2-A682-4AEB1FC0A7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0205EF5" w14:textId="3B8F3400" w:rsidR="003473B7" w:rsidRPr="00D12AAB" w:rsidRDefault="003473B7" w:rsidP="003473B7">
      <w:pPr>
        <w:spacing w:line="360" w:lineRule="auto"/>
        <w:ind w:left="720"/>
        <w:jc w:val="center"/>
        <w:rPr>
          <w:rFonts w:ascii="David" w:hAnsi="David" w:cs="David"/>
          <w:sz w:val="20"/>
          <w:szCs w:val="20"/>
        </w:rPr>
      </w:pPr>
      <w:r w:rsidRPr="00D12AAB">
        <w:rPr>
          <w:rFonts w:ascii="David" w:hAnsi="David" w:cs="David"/>
          <w:sz w:val="20"/>
          <w:szCs w:val="20"/>
        </w:rPr>
        <w:t xml:space="preserve">Fig </w:t>
      </w:r>
      <w:r>
        <w:rPr>
          <w:rFonts w:ascii="David" w:hAnsi="David" w:cs="David"/>
          <w:sz w:val="20"/>
          <w:szCs w:val="20"/>
        </w:rPr>
        <w:t>13</w:t>
      </w:r>
      <w:r w:rsidRPr="00D12AAB">
        <w:rPr>
          <w:rFonts w:ascii="David" w:hAnsi="David" w:cs="David"/>
          <w:sz w:val="20"/>
          <w:szCs w:val="20"/>
        </w:rPr>
        <w:t xml:space="preserve">: </w:t>
      </w:r>
      <w:r>
        <w:rPr>
          <w:rFonts w:ascii="David" w:hAnsi="David" w:cs="David"/>
          <w:sz w:val="20"/>
          <w:szCs w:val="20"/>
        </w:rPr>
        <w:t>Number of talks published per weekday</w:t>
      </w:r>
    </w:p>
    <w:p w14:paraId="7AB86C51" w14:textId="77777777" w:rsidR="003473B7" w:rsidRDefault="003473B7" w:rsidP="0050250B">
      <w:pPr>
        <w:pStyle w:val="a3"/>
        <w:spacing w:line="360" w:lineRule="auto"/>
        <w:ind w:left="1080"/>
        <w:jc w:val="center"/>
        <w:rPr>
          <w:rFonts w:ascii="David" w:hAnsi="David" w:cs="David"/>
        </w:rPr>
      </w:pPr>
    </w:p>
    <w:p w14:paraId="73DBF528" w14:textId="004F3D83" w:rsidR="00B25307" w:rsidRDefault="0050250B" w:rsidP="00FC2AF2">
      <w:pPr>
        <w:pStyle w:val="a3"/>
        <w:spacing w:line="360" w:lineRule="auto"/>
        <w:ind w:left="1080"/>
        <w:jc w:val="both"/>
        <w:rPr>
          <w:rFonts w:ascii="David" w:hAnsi="David" w:cs="David"/>
        </w:rPr>
      </w:pPr>
      <w:r>
        <w:rPr>
          <w:rFonts w:ascii="David" w:hAnsi="David" w:cs="David"/>
        </w:rPr>
        <w:t xml:space="preserve">These two graphs demonstrate that point, assuming the views are mostly from countries where the weekday is on Saturday and Sunday, like the States. </w:t>
      </w:r>
      <w:r w:rsidR="00AC6F5E">
        <w:rPr>
          <w:rFonts w:ascii="David" w:hAnsi="David" w:cs="David"/>
        </w:rPr>
        <w:t>From Figure # 12, We can see that Friday accumulated the most views</w:t>
      </w:r>
      <w:r w:rsidR="00E2030B">
        <w:rPr>
          <w:rFonts w:ascii="David" w:hAnsi="David" w:cs="David"/>
        </w:rPr>
        <w:t xml:space="preserve"> – 30% more than Wednesday, the </w:t>
      </w:r>
      <w:r w:rsidR="00EA47AF">
        <w:rPr>
          <w:rFonts w:ascii="David" w:hAnsi="David" w:cs="David"/>
        </w:rPr>
        <w:t>second-best</w:t>
      </w:r>
      <w:r w:rsidR="00E2030B">
        <w:rPr>
          <w:rFonts w:ascii="David" w:hAnsi="David" w:cs="David"/>
        </w:rPr>
        <w:t xml:space="preserve"> day. To further support this point, figure #13 shows that top-viewed Talks were published the most by Friday, and </w:t>
      </w:r>
      <w:r w:rsidR="00EA47AF">
        <w:rPr>
          <w:rFonts w:ascii="David" w:hAnsi="David" w:cs="David"/>
        </w:rPr>
        <w:t xml:space="preserve">the least viewed were published on Monday, which is the most productive day, according to that same article. Alas, </w:t>
      </w:r>
      <w:r w:rsidR="00FA4A7D">
        <w:rPr>
          <w:rFonts w:ascii="David" w:hAnsi="David" w:cs="David"/>
        </w:rPr>
        <w:t xml:space="preserve">we're not sure if this is an explanation or simply a </w:t>
      </w:r>
      <w:proofErr w:type="gramStart"/>
      <w:r w:rsidR="00FA4A7D">
        <w:rPr>
          <w:rFonts w:ascii="David" w:hAnsi="David" w:cs="David"/>
        </w:rPr>
        <w:t>correlation, since</w:t>
      </w:r>
      <w:proofErr w:type="gramEnd"/>
      <w:r w:rsidR="00FA4A7D">
        <w:rPr>
          <w:rFonts w:ascii="David" w:hAnsi="David" w:cs="David"/>
        </w:rPr>
        <w:t xml:space="preserve"> views are </w:t>
      </w:r>
      <w:r w:rsidR="00900B8A">
        <w:rPr>
          <w:rFonts w:ascii="David" w:hAnsi="David" w:cs="David"/>
        </w:rPr>
        <w:t>accumulated</w:t>
      </w:r>
      <w:r w:rsidR="00FA4A7D">
        <w:rPr>
          <w:rFonts w:ascii="David" w:hAnsi="David" w:cs="David"/>
        </w:rPr>
        <w:t xml:space="preserve"> over many weeks. Posting on Friday might give a</w:t>
      </w:r>
      <w:r w:rsidR="00900B8A">
        <w:rPr>
          <w:rFonts w:ascii="David" w:hAnsi="David" w:cs="David"/>
        </w:rPr>
        <w:t xml:space="preserve"> talk a</w:t>
      </w:r>
      <w:r w:rsidR="00FA4A7D">
        <w:rPr>
          <w:rFonts w:ascii="David" w:hAnsi="David" w:cs="David"/>
        </w:rPr>
        <w:t xml:space="preserve"> temporary boost to the views, but</w:t>
      </w:r>
      <w:r w:rsidR="00900B8A">
        <w:rPr>
          <w:rFonts w:ascii="David" w:hAnsi="David" w:cs="David"/>
        </w:rPr>
        <w:t xml:space="preserve"> viewers </w:t>
      </w:r>
      <w:r w:rsidR="00900B8A">
        <w:rPr>
          <w:rFonts w:ascii="David" w:hAnsi="David" w:cs="David"/>
        </w:rPr>
        <w:lastRenderedPageBreak/>
        <w:t xml:space="preserve">could stumble upon any other talk after it have been upload, regales to the initial upload day. </w:t>
      </w:r>
      <w:r w:rsidR="00282950">
        <w:rPr>
          <w:rFonts w:ascii="David" w:hAnsi="David" w:cs="David"/>
        </w:rPr>
        <w:t>A possible explanation for that might be, that high traffic videos get recommended more easily to other viewers. That way, the initial "boost" of a video published on Friday gets it recommended more, which in turn increas</w:t>
      </w:r>
      <w:r w:rsidR="00FC2AF2">
        <w:rPr>
          <w:rFonts w:ascii="David" w:hAnsi="David" w:cs="David"/>
        </w:rPr>
        <w:t>es the popularity, and so forth.</w:t>
      </w:r>
    </w:p>
    <w:p w14:paraId="231A8ECB" w14:textId="77777777" w:rsidR="0050250B" w:rsidRPr="00B25307" w:rsidRDefault="0050250B" w:rsidP="0050250B">
      <w:pPr>
        <w:pStyle w:val="a3"/>
        <w:spacing w:line="360" w:lineRule="auto"/>
        <w:ind w:left="1080"/>
        <w:rPr>
          <w:rFonts w:ascii="David" w:hAnsi="David" w:cs="David"/>
        </w:rPr>
      </w:pPr>
    </w:p>
    <w:p w14:paraId="6408F140" w14:textId="4842115D" w:rsidR="00E9026E" w:rsidRPr="00D12AAB" w:rsidRDefault="007F1C15" w:rsidP="003731FB">
      <w:pPr>
        <w:pStyle w:val="a3"/>
        <w:numPr>
          <w:ilvl w:val="0"/>
          <w:numId w:val="9"/>
        </w:numPr>
        <w:spacing w:line="360" w:lineRule="auto"/>
        <w:rPr>
          <w:rFonts w:ascii="David" w:hAnsi="David" w:cs="David"/>
          <w:b/>
          <w:bCs/>
        </w:rPr>
      </w:pPr>
      <w:r w:rsidRPr="00D12AAB">
        <w:rPr>
          <w:rFonts w:ascii="David" w:hAnsi="David" w:cs="David"/>
          <w:b/>
          <w:bCs/>
        </w:rPr>
        <w:t>Impediments</w:t>
      </w:r>
    </w:p>
    <w:p w14:paraId="2DDB2EFE" w14:textId="18AF6557" w:rsidR="007B6829" w:rsidRDefault="007B6829" w:rsidP="00D12AAB">
      <w:pPr>
        <w:spacing w:line="360" w:lineRule="auto"/>
        <w:jc w:val="both"/>
        <w:rPr>
          <w:rFonts w:ascii="David" w:eastAsia="Times New Roman" w:hAnsi="David" w:cs="David"/>
        </w:rPr>
      </w:pPr>
      <w:r w:rsidRPr="007B6829">
        <w:rPr>
          <w:rFonts w:ascii="David" w:eastAsia="Times New Roman" w:hAnsi="David" w:cs="David"/>
        </w:rPr>
        <w:t>Firstly, building a crawler is susceptible to changes, and at times is not reliable. During our work, we had to tweak it many times, and it was still not perfect. These changes were mainly on the HTML identifiers, of how to locate the information, and rebuilding the crawler with Selenium library, since beautiful soup doesn't support dynamic pages.</w:t>
      </w:r>
    </w:p>
    <w:p w14:paraId="1BCF80E4" w14:textId="77777777" w:rsidR="001C7A09" w:rsidRPr="007B6829" w:rsidRDefault="001C7A09" w:rsidP="00D12AAB">
      <w:pPr>
        <w:spacing w:line="360" w:lineRule="auto"/>
        <w:jc w:val="both"/>
        <w:rPr>
          <w:rFonts w:ascii="David" w:eastAsia="Times New Roman" w:hAnsi="David" w:cs="David"/>
        </w:rPr>
      </w:pPr>
    </w:p>
    <w:p w14:paraId="4CA68523" w14:textId="02906CD8" w:rsidR="007B6829" w:rsidRDefault="007B6829" w:rsidP="00D12AAB">
      <w:pPr>
        <w:spacing w:line="360" w:lineRule="auto"/>
        <w:jc w:val="both"/>
        <w:rPr>
          <w:rFonts w:ascii="David" w:eastAsia="Times New Roman" w:hAnsi="David" w:cs="David"/>
        </w:rPr>
      </w:pPr>
      <w:r w:rsidRPr="007B6829">
        <w:rPr>
          <w:rFonts w:ascii="David" w:eastAsia="Times New Roman" w:hAnsi="David" w:cs="David"/>
        </w:rPr>
        <w:t>Secondly, data cleaning should be an important factor, and adding the task of NLP on top of that meant that our initial sample size should have been a lot bigger than it was. Given enough time, we should have crawled the entire website.</w:t>
      </w:r>
    </w:p>
    <w:p w14:paraId="79AC4EEA" w14:textId="77777777" w:rsidR="001C7A09" w:rsidRPr="007B6829" w:rsidRDefault="001C7A09" w:rsidP="00D12AAB">
      <w:pPr>
        <w:spacing w:line="360" w:lineRule="auto"/>
        <w:jc w:val="both"/>
        <w:rPr>
          <w:rFonts w:ascii="David" w:eastAsia="Times New Roman" w:hAnsi="David" w:cs="David"/>
        </w:rPr>
      </w:pPr>
    </w:p>
    <w:p w14:paraId="2B4E78C4" w14:textId="09400229" w:rsidR="007B6829" w:rsidRDefault="007B6829" w:rsidP="00D12AAB">
      <w:pPr>
        <w:spacing w:line="360" w:lineRule="auto"/>
        <w:jc w:val="both"/>
        <w:rPr>
          <w:rFonts w:ascii="David" w:eastAsia="Times New Roman" w:hAnsi="David" w:cs="David"/>
        </w:rPr>
      </w:pPr>
      <w:r w:rsidRPr="007B6829">
        <w:rPr>
          <w:rFonts w:ascii="David" w:eastAsia="Times New Roman" w:hAnsi="David" w:cs="David"/>
        </w:rPr>
        <w:t xml:space="preserve">Thirdly, NLP takes a lot of processing power. We had to learn how to "pickle" files, which means saving processed objects into the </w:t>
      </w:r>
      <w:proofErr w:type="gramStart"/>
      <w:r w:rsidRPr="007B6829">
        <w:rPr>
          <w:rFonts w:ascii="David" w:eastAsia="Times New Roman" w:hAnsi="David" w:cs="David"/>
        </w:rPr>
        <w:t>hard-drive</w:t>
      </w:r>
      <w:proofErr w:type="gramEnd"/>
      <w:r w:rsidRPr="007B6829">
        <w:rPr>
          <w:rFonts w:ascii="David" w:eastAsia="Times New Roman" w:hAnsi="David" w:cs="David"/>
        </w:rPr>
        <w:t xml:space="preserve">. This way loading the files into python resulted in the post-processed </w:t>
      </w:r>
      <w:proofErr w:type="gramStart"/>
      <w:r w:rsidRPr="007B6829">
        <w:rPr>
          <w:rFonts w:ascii="David" w:eastAsia="Times New Roman" w:hAnsi="David" w:cs="David"/>
        </w:rPr>
        <w:t>data, and</w:t>
      </w:r>
      <w:proofErr w:type="gramEnd"/>
      <w:r w:rsidRPr="007B6829">
        <w:rPr>
          <w:rFonts w:ascii="David" w:eastAsia="Times New Roman" w:hAnsi="David" w:cs="David"/>
        </w:rPr>
        <w:t xml:space="preserve"> saved us many hours of waiting.</w:t>
      </w:r>
    </w:p>
    <w:p w14:paraId="779F81CF" w14:textId="77777777" w:rsidR="00656E6D" w:rsidRPr="007B6829" w:rsidRDefault="00656E6D" w:rsidP="00D12AAB">
      <w:pPr>
        <w:spacing w:line="360" w:lineRule="auto"/>
        <w:jc w:val="both"/>
        <w:rPr>
          <w:rFonts w:ascii="David" w:eastAsia="Times New Roman" w:hAnsi="David" w:cs="David"/>
        </w:rPr>
      </w:pPr>
    </w:p>
    <w:p w14:paraId="7C7BC400" w14:textId="77777777" w:rsidR="007B6829" w:rsidRPr="007B6829" w:rsidRDefault="007B6829" w:rsidP="00D12AAB">
      <w:pPr>
        <w:spacing w:line="360" w:lineRule="auto"/>
        <w:jc w:val="both"/>
        <w:rPr>
          <w:rFonts w:ascii="David" w:eastAsia="Times New Roman" w:hAnsi="David" w:cs="David"/>
        </w:rPr>
      </w:pPr>
      <w:r w:rsidRPr="007B6829">
        <w:rPr>
          <w:rFonts w:ascii="David" w:eastAsia="Times New Roman" w:hAnsi="David" w:cs="David"/>
        </w:rPr>
        <w:t>Lastly, many of the code for future work was already implemented in the code, but since we had time and page restrictions, we decided to not use all of them in this paper.</w:t>
      </w:r>
    </w:p>
    <w:p w14:paraId="3CBD4DA9" w14:textId="77777777" w:rsidR="00E9026E" w:rsidRPr="00D12AAB" w:rsidRDefault="00E9026E" w:rsidP="000F7D60">
      <w:pPr>
        <w:spacing w:line="360" w:lineRule="auto"/>
        <w:rPr>
          <w:rFonts w:ascii="David" w:hAnsi="David" w:cs="David"/>
        </w:rPr>
      </w:pPr>
    </w:p>
    <w:p w14:paraId="4BDF3C8F" w14:textId="002A8417" w:rsidR="007F1C15" w:rsidRPr="00D12AAB" w:rsidRDefault="007F1C15" w:rsidP="00D12AAB">
      <w:pPr>
        <w:pStyle w:val="a3"/>
        <w:numPr>
          <w:ilvl w:val="0"/>
          <w:numId w:val="9"/>
        </w:numPr>
        <w:spacing w:line="360" w:lineRule="auto"/>
        <w:rPr>
          <w:rFonts w:ascii="David" w:hAnsi="David" w:cs="David"/>
          <w:b/>
          <w:bCs/>
        </w:rPr>
      </w:pPr>
      <w:r w:rsidRPr="00D12AAB">
        <w:rPr>
          <w:rFonts w:ascii="David" w:hAnsi="David" w:cs="David"/>
          <w:b/>
          <w:bCs/>
        </w:rPr>
        <w:t>Future work</w:t>
      </w:r>
    </w:p>
    <w:p w14:paraId="283F228C" w14:textId="40EEAF4E" w:rsidR="00C87B45" w:rsidRPr="00C87B45" w:rsidRDefault="00C87B45" w:rsidP="00D12AAB">
      <w:pPr>
        <w:spacing w:line="360" w:lineRule="auto"/>
        <w:jc w:val="both"/>
        <w:rPr>
          <w:rFonts w:ascii="David" w:eastAsia="Times New Roman" w:hAnsi="David" w:cs="David"/>
        </w:rPr>
      </w:pPr>
      <w:r w:rsidRPr="00C87B45">
        <w:rPr>
          <w:rFonts w:ascii="David" w:eastAsia="Times New Roman" w:hAnsi="David" w:cs="David"/>
        </w:rPr>
        <w:t>There were so many paths we could have taken with this project. We would have wanted to run all these tests only on the first 3 minutes of each talk, to see if the opening of the talk is indeed as important as people claim it is. Continuing that methodology, we can also analyze and compare specific tags, and see how these tactics influence different fields. We could add more criteria, such as sentiment analysis (to see if optimistic/ pessimistic matters have an influence on popularity). We could also attempt to identify "sleeping beauties", which describes a sudden and surprising spike of views of a talk, several years after it was initially published.</w:t>
      </w:r>
    </w:p>
    <w:p w14:paraId="050EC0A6" w14:textId="77777777" w:rsidR="00E9026E" w:rsidRPr="00D12AAB" w:rsidRDefault="00E9026E" w:rsidP="000F7D60">
      <w:pPr>
        <w:spacing w:line="360" w:lineRule="auto"/>
        <w:rPr>
          <w:rFonts w:ascii="David" w:hAnsi="David" w:cs="David"/>
        </w:rPr>
      </w:pPr>
    </w:p>
    <w:p w14:paraId="2EFE7CA6" w14:textId="6B343099" w:rsidR="007F1C15" w:rsidRPr="00D12AAB" w:rsidRDefault="007F1C15" w:rsidP="00D12AAB">
      <w:pPr>
        <w:pStyle w:val="a3"/>
        <w:numPr>
          <w:ilvl w:val="0"/>
          <w:numId w:val="9"/>
        </w:numPr>
        <w:spacing w:line="360" w:lineRule="auto"/>
        <w:rPr>
          <w:rFonts w:ascii="David" w:hAnsi="David" w:cs="David"/>
          <w:b/>
          <w:bCs/>
          <w:rtl/>
        </w:rPr>
      </w:pPr>
      <w:r w:rsidRPr="00D12AAB">
        <w:rPr>
          <w:rFonts w:ascii="David" w:hAnsi="David" w:cs="David"/>
          <w:b/>
          <w:bCs/>
        </w:rPr>
        <w:t xml:space="preserve">Conclusion </w:t>
      </w:r>
    </w:p>
    <w:p w14:paraId="1E5F7287" w14:textId="196E03A4" w:rsidR="00C87B45" w:rsidRPr="00C87B45" w:rsidRDefault="00C87B45" w:rsidP="00D12AAB">
      <w:pPr>
        <w:spacing w:line="360" w:lineRule="auto"/>
        <w:jc w:val="both"/>
        <w:rPr>
          <w:rFonts w:ascii="David" w:eastAsia="Times New Roman" w:hAnsi="David" w:cs="David"/>
        </w:rPr>
      </w:pPr>
      <w:r w:rsidRPr="00C87B45">
        <w:rPr>
          <w:rFonts w:ascii="David" w:eastAsia="Times New Roman" w:hAnsi="David" w:cs="David"/>
        </w:rPr>
        <w:t xml:space="preserve">In this paper, we have found multiple correlations between certain speech tactics, and the success rate of a Ted talk. We could clearly see that in top viewed talks the crowed is more engaged, by laughing and clapping. These instances were shorter in-between, so this higher rate was not caused only by longer talks. We noticed that the crowd was being asked significantly more questions by </w:t>
      </w:r>
      <w:r w:rsidRPr="00C87B45">
        <w:rPr>
          <w:rFonts w:ascii="David" w:eastAsia="Times New Roman" w:hAnsi="David" w:cs="David"/>
        </w:rPr>
        <w:lastRenderedPageBreak/>
        <w:t>the top tier than the other two and that these questions were usually composed as open, rather than requiring a binary answer.</w:t>
      </w:r>
      <w:r w:rsidR="00181FDE">
        <w:rPr>
          <w:rFonts w:ascii="David" w:eastAsia="Times New Roman" w:hAnsi="David" w:cs="David"/>
        </w:rPr>
        <w:t xml:space="preserve"> Furthermore, one should try to get his video published on Friday, since people are more likely to watch it</w:t>
      </w:r>
      <w:r w:rsidR="00A13B50">
        <w:rPr>
          <w:rFonts w:ascii="David" w:eastAsia="Times New Roman" w:hAnsi="David" w:cs="David"/>
        </w:rPr>
        <w:t xml:space="preserve"> – utilizing human escapism at its finest.</w:t>
      </w:r>
    </w:p>
    <w:p w14:paraId="2E8C5739" w14:textId="5680984C" w:rsidR="006F5519" w:rsidRPr="00D12AAB" w:rsidRDefault="006F5519" w:rsidP="00C87B45">
      <w:pPr>
        <w:spacing w:line="360" w:lineRule="auto"/>
        <w:rPr>
          <w:rFonts w:ascii="David" w:hAnsi="David" w:cs="David"/>
        </w:rPr>
      </w:pPr>
    </w:p>
    <w:sectPr w:rsidR="006F5519" w:rsidRPr="00D12AAB" w:rsidSect="005067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7E8DB" w14:textId="77777777" w:rsidR="004F53BC" w:rsidRDefault="004F53BC" w:rsidP="00AD0419">
      <w:r>
        <w:separator/>
      </w:r>
    </w:p>
  </w:endnote>
  <w:endnote w:type="continuationSeparator" w:id="0">
    <w:p w14:paraId="2FADFE11" w14:textId="77777777" w:rsidR="004F53BC" w:rsidRDefault="004F53BC" w:rsidP="00AD0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33C45" w14:textId="77777777" w:rsidR="004F53BC" w:rsidRDefault="004F53BC" w:rsidP="00AD0419">
      <w:r>
        <w:separator/>
      </w:r>
    </w:p>
  </w:footnote>
  <w:footnote w:type="continuationSeparator" w:id="0">
    <w:p w14:paraId="554DF874" w14:textId="77777777" w:rsidR="004F53BC" w:rsidRDefault="004F53BC" w:rsidP="00AD0419">
      <w:r>
        <w:continuationSeparator/>
      </w:r>
    </w:p>
  </w:footnote>
  <w:footnote w:id="1">
    <w:p w14:paraId="1B36C62A" w14:textId="1140702A" w:rsidR="00F37423" w:rsidRDefault="00F37423">
      <w:pPr>
        <w:pStyle w:val="af0"/>
      </w:pPr>
      <w:r>
        <w:rPr>
          <w:rStyle w:val="af2"/>
        </w:rPr>
        <w:footnoteRef/>
      </w:r>
      <w:r w:rsidR="00855C5B">
        <w:t xml:space="preserve"> </w:t>
      </w:r>
      <w:r w:rsidR="00855C5B" w:rsidRPr="00855C5B">
        <w:t>https://thenextweb.com/insider/2013/10/30/ted-website-rebuilt-ground-new-generation-people-devices/</w:t>
      </w:r>
    </w:p>
  </w:footnote>
  <w:footnote w:id="2">
    <w:p w14:paraId="30ABFF88" w14:textId="77777777" w:rsidR="00897EB3" w:rsidRDefault="00897EB3" w:rsidP="00897EB3">
      <w:pPr>
        <w:pStyle w:val="af0"/>
      </w:pPr>
      <w:r>
        <w:rPr>
          <w:rStyle w:val="af2"/>
        </w:rPr>
        <w:footnoteRef/>
      </w:r>
      <w:r>
        <w:t xml:space="preserve"> </w:t>
      </w:r>
      <w:r w:rsidRPr="00897EB3">
        <w:t>https://virtualspeech.com/blog/average-speaking-rate-words-per-minute#:~:text=The%20average%20speaking%20rate%20changes,podcasters%2C%20the%20wpm%20is%20higher</w:t>
      </w:r>
    </w:p>
  </w:footnote>
  <w:footnote w:id="3">
    <w:p w14:paraId="0660BF3A" w14:textId="58728E4F" w:rsidR="00A259E1" w:rsidRDefault="00A259E1">
      <w:pPr>
        <w:pStyle w:val="af0"/>
      </w:pPr>
      <w:r>
        <w:rPr>
          <w:rStyle w:val="af2"/>
        </w:rPr>
        <w:footnoteRef/>
      </w:r>
      <w:r>
        <w:t xml:space="preserve"> </w:t>
      </w:r>
      <w:r w:rsidRPr="00A259E1">
        <w:t>https://www.forbes.com/sites/nickmorgan/2015/11/24/whats-the-right-way-to-ask-audiences-questions/#c5f0cc4ed157</w:t>
      </w:r>
    </w:p>
  </w:footnote>
  <w:footnote w:id="4">
    <w:p w14:paraId="03B5B684" w14:textId="5B01AA88" w:rsidR="00EA47AF" w:rsidRDefault="00EA47AF">
      <w:pPr>
        <w:pStyle w:val="af0"/>
      </w:pPr>
      <w:r>
        <w:rPr>
          <w:rStyle w:val="af2"/>
        </w:rPr>
        <w:footnoteRef/>
      </w:r>
      <w:r>
        <w:t xml:space="preserve"> </w:t>
      </w:r>
      <w:r w:rsidRPr="00EA47AF">
        <w:t>https://www.getflow.com/blog/productive-day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9403C"/>
    <w:multiLevelType w:val="hybridMultilevel"/>
    <w:tmpl w:val="09E27BB6"/>
    <w:lvl w:ilvl="0" w:tplc="4ED6FC76">
      <w:start w:val="1"/>
      <w:numFmt w:val="upperRoman"/>
      <w:lvlText w:val="%1."/>
      <w:lvlJc w:val="left"/>
      <w:pPr>
        <w:ind w:left="720" w:hanging="720"/>
      </w:pPr>
      <w:rPr>
        <w:rFonts w:hint="default"/>
        <w:b/>
        <w:bCs/>
      </w:rPr>
    </w:lvl>
    <w:lvl w:ilvl="1" w:tplc="6E728E8C">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0D1077"/>
    <w:multiLevelType w:val="hybridMultilevel"/>
    <w:tmpl w:val="ECFACB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E30DA"/>
    <w:multiLevelType w:val="hybridMultilevel"/>
    <w:tmpl w:val="BC301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E0977"/>
    <w:multiLevelType w:val="hybridMultilevel"/>
    <w:tmpl w:val="100E26E4"/>
    <w:lvl w:ilvl="0" w:tplc="3216E7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12504"/>
    <w:multiLevelType w:val="multilevel"/>
    <w:tmpl w:val="7E6A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20A0D"/>
    <w:multiLevelType w:val="hybridMultilevel"/>
    <w:tmpl w:val="1E74C2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9B72E50"/>
    <w:multiLevelType w:val="hybridMultilevel"/>
    <w:tmpl w:val="25BAC442"/>
    <w:lvl w:ilvl="0" w:tplc="6DD886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332B52"/>
    <w:multiLevelType w:val="hybridMultilevel"/>
    <w:tmpl w:val="A8AC5722"/>
    <w:lvl w:ilvl="0" w:tplc="1F4AB5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17424"/>
    <w:multiLevelType w:val="hybridMultilevel"/>
    <w:tmpl w:val="D308722C"/>
    <w:lvl w:ilvl="0" w:tplc="9D2E704E">
      <w:start w:val="1"/>
      <w:numFmt w:val="bullet"/>
      <w:lvlText w:val=""/>
      <w:lvlJc w:val="left"/>
      <w:pPr>
        <w:ind w:left="430" w:hanging="360"/>
      </w:pPr>
      <w:rPr>
        <w:rFonts w:ascii="Symbol" w:eastAsiaTheme="minorHAnsi" w:hAnsi="Symbol" w:cstheme="minorBidi" w:hint="default"/>
      </w:rPr>
    </w:lvl>
    <w:lvl w:ilvl="1" w:tplc="20000003" w:tentative="1">
      <w:start w:val="1"/>
      <w:numFmt w:val="bullet"/>
      <w:lvlText w:val="o"/>
      <w:lvlJc w:val="left"/>
      <w:pPr>
        <w:ind w:left="1150" w:hanging="360"/>
      </w:pPr>
      <w:rPr>
        <w:rFonts w:ascii="Courier New" w:hAnsi="Courier New" w:cs="Courier New" w:hint="default"/>
      </w:rPr>
    </w:lvl>
    <w:lvl w:ilvl="2" w:tplc="20000005" w:tentative="1">
      <w:start w:val="1"/>
      <w:numFmt w:val="bullet"/>
      <w:lvlText w:val=""/>
      <w:lvlJc w:val="left"/>
      <w:pPr>
        <w:ind w:left="1870" w:hanging="360"/>
      </w:pPr>
      <w:rPr>
        <w:rFonts w:ascii="Wingdings" w:hAnsi="Wingdings" w:hint="default"/>
      </w:rPr>
    </w:lvl>
    <w:lvl w:ilvl="3" w:tplc="20000001" w:tentative="1">
      <w:start w:val="1"/>
      <w:numFmt w:val="bullet"/>
      <w:lvlText w:val=""/>
      <w:lvlJc w:val="left"/>
      <w:pPr>
        <w:ind w:left="2590" w:hanging="360"/>
      </w:pPr>
      <w:rPr>
        <w:rFonts w:ascii="Symbol" w:hAnsi="Symbol" w:hint="default"/>
      </w:rPr>
    </w:lvl>
    <w:lvl w:ilvl="4" w:tplc="20000003" w:tentative="1">
      <w:start w:val="1"/>
      <w:numFmt w:val="bullet"/>
      <w:lvlText w:val="o"/>
      <w:lvlJc w:val="left"/>
      <w:pPr>
        <w:ind w:left="3310" w:hanging="360"/>
      </w:pPr>
      <w:rPr>
        <w:rFonts w:ascii="Courier New" w:hAnsi="Courier New" w:cs="Courier New" w:hint="default"/>
      </w:rPr>
    </w:lvl>
    <w:lvl w:ilvl="5" w:tplc="20000005" w:tentative="1">
      <w:start w:val="1"/>
      <w:numFmt w:val="bullet"/>
      <w:lvlText w:val=""/>
      <w:lvlJc w:val="left"/>
      <w:pPr>
        <w:ind w:left="4030" w:hanging="360"/>
      </w:pPr>
      <w:rPr>
        <w:rFonts w:ascii="Wingdings" w:hAnsi="Wingdings" w:hint="default"/>
      </w:rPr>
    </w:lvl>
    <w:lvl w:ilvl="6" w:tplc="20000001" w:tentative="1">
      <w:start w:val="1"/>
      <w:numFmt w:val="bullet"/>
      <w:lvlText w:val=""/>
      <w:lvlJc w:val="left"/>
      <w:pPr>
        <w:ind w:left="4750" w:hanging="360"/>
      </w:pPr>
      <w:rPr>
        <w:rFonts w:ascii="Symbol" w:hAnsi="Symbol" w:hint="default"/>
      </w:rPr>
    </w:lvl>
    <w:lvl w:ilvl="7" w:tplc="20000003" w:tentative="1">
      <w:start w:val="1"/>
      <w:numFmt w:val="bullet"/>
      <w:lvlText w:val="o"/>
      <w:lvlJc w:val="left"/>
      <w:pPr>
        <w:ind w:left="5470" w:hanging="360"/>
      </w:pPr>
      <w:rPr>
        <w:rFonts w:ascii="Courier New" w:hAnsi="Courier New" w:cs="Courier New" w:hint="default"/>
      </w:rPr>
    </w:lvl>
    <w:lvl w:ilvl="8" w:tplc="20000005" w:tentative="1">
      <w:start w:val="1"/>
      <w:numFmt w:val="bullet"/>
      <w:lvlText w:val=""/>
      <w:lvlJc w:val="left"/>
      <w:pPr>
        <w:ind w:left="6190" w:hanging="360"/>
      </w:pPr>
      <w:rPr>
        <w:rFonts w:ascii="Wingdings" w:hAnsi="Wingdings" w:hint="default"/>
      </w:rPr>
    </w:lvl>
  </w:abstractNum>
  <w:abstractNum w:abstractNumId="9" w15:restartNumberingAfterBreak="0">
    <w:nsid w:val="748F558D"/>
    <w:multiLevelType w:val="hybridMultilevel"/>
    <w:tmpl w:val="CA42BD96"/>
    <w:lvl w:ilvl="0" w:tplc="0F208092">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5D837F3"/>
    <w:multiLevelType w:val="hybridMultilevel"/>
    <w:tmpl w:val="78B05C24"/>
    <w:lvl w:ilvl="0" w:tplc="4586A160">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9"/>
  </w:num>
  <w:num w:numId="8">
    <w:abstractNumId w:val="10"/>
  </w:num>
  <w:num w:numId="9">
    <w:abstractNumId w:val="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11"/>
    <w:rsid w:val="00023A9B"/>
    <w:rsid w:val="00027AC6"/>
    <w:rsid w:val="000371D8"/>
    <w:rsid w:val="000477AD"/>
    <w:rsid w:val="00055220"/>
    <w:rsid w:val="00055E86"/>
    <w:rsid w:val="00070C3A"/>
    <w:rsid w:val="000755BF"/>
    <w:rsid w:val="000758FB"/>
    <w:rsid w:val="000848B0"/>
    <w:rsid w:val="000C0C9F"/>
    <w:rsid w:val="000C4A3F"/>
    <w:rsid w:val="000E32A7"/>
    <w:rsid w:val="000F7D60"/>
    <w:rsid w:val="0011718A"/>
    <w:rsid w:val="0011788B"/>
    <w:rsid w:val="00121544"/>
    <w:rsid w:val="001323D2"/>
    <w:rsid w:val="00133A7A"/>
    <w:rsid w:val="00134AA4"/>
    <w:rsid w:val="00137FBC"/>
    <w:rsid w:val="00140606"/>
    <w:rsid w:val="001528EB"/>
    <w:rsid w:val="00166346"/>
    <w:rsid w:val="00181FDE"/>
    <w:rsid w:val="00184EEB"/>
    <w:rsid w:val="001A4641"/>
    <w:rsid w:val="001A643F"/>
    <w:rsid w:val="001B356C"/>
    <w:rsid w:val="001C18EE"/>
    <w:rsid w:val="001C7A09"/>
    <w:rsid w:val="001F31E3"/>
    <w:rsid w:val="0020058F"/>
    <w:rsid w:val="00202A06"/>
    <w:rsid w:val="002048B4"/>
    <w:rsid w:val="00215B98"/>
    <w:rsid w:val="00261C54"/>
    <w:rsid w:val="00271071"/>
    <w:rsid w:val="00282950"/>
    <w:rsid w:val="002A2D29"/>
    <w:rsid w:val="002A325F"/>
    <w:rsid w:val="002C7F42"/>
    <w:rsid w:val="002E7EB1"/>
    <w:rsid w:val="00300A48"/>
    <w:rsid w:val="00302BDC"/>
    <w:rsid w:val="00305D83"/>
    <w:rsid w:val="00316CC0"/>
    <w:rsid w:val="003240C1"/>
    <w:rsid w:val="00324A2B"/>
    <w:rsid w:val="00324C07"/>
    <w:rsid w:val="003473B7"/>
    <w:rsid w:val="00353A64"/>
    <w:rsid w:val="00355A7D"/>
    <w:rsid w:val="003731FB"/>
    <w:rsid w:val="003836C1"/>
    <w:rsid w:val="003873BC"/>
    <w:rsid w:val="003A225D"/>
    <w:rsid w:val="003A2A20"/>
    <w:rsid w:val="003C10B6"/>
    <w:rsid w:val="003D2DE8"/>
    <w:rsid w:val="003E2659"/>
    <w:rsid w:val="00405111"/>
    <w:rsid w:val="0042347C"/>
    <w:rsid w:val="00436E71"/>
    <w:rsid w:val="0044582B"/>
    <w:rsid w:val="00490429"/>
    <w:rsid w:val="004A4E0F"/>
    <w:rsid w:val="004B22CD"/>
    <w:rsid w:val="004C0E9D"/>
    <w:rsid w:val="004D72F2"/>
    <w:rsid w:val="004D78E9"/>
    <w:rsid w:val="004F2281"/>
    <w:rsid w:val="004F53BC"/>
    <w:rsid w:val="004F7F11"/>
    <w:rsid w:val="00501D30"/>
    <w:rsid w:val="0050250B"/>
    <w:rsid w:val="00506779"/>
    <w:rsid w:val="00531B36"/>
    <w:rsid w:val="00536381"/>
    <w:rsid w:val="00543395"/>
    <w:rsid w:val="00562CDB"/>
    <w:rsid w:val="00565193"/>
    <w:rsid w:val="00580815"/>
    <w:rsid w:val="00582443"/>
    <w:rsid w:val="005A4C0C"/>
    <w:rsid w:val="005C7D36"/>
    <w:rsid w:val="005E7E7D"/>
    <w:rsid w:val="00611606"/>
    <w:rsid w:val="00642478"/>
    <w:rsid w:val="00646D1E"/>
    <w:rsid w:val="00656E6D"/>
    <w:rsid w:val="00664F97"/>
    <w:rsid w:val="006B1ADC"/>
    <w:rsid w:val="006C7384"/>
    <w:rsid w:val="006C7655"/>
    <w:rsid w:val="006D6245"/>
    <w:rsid w:val="006E4088"/>
    <w:rsid w:val="006F5318"/>
    <w:rsid w:val="006F5519"/>
    <w:rsid w:val="007010FE"/>
    <w:rsid w:val="00704EEB"/>
    <w:rsid w:val="00715DCC"/>
    <w:rsid w:val="00721341"/>
    <w:rsid w:val="00726CFD"/>
    <w:rsid w:val="00727227"/>
    <w:rsid w:val="007421ED"/>
    <w:rsid w:val="00750FF3"/>
    <w:rsid w:val="00752F78"/>
    <w:rsid w:val="0075370C"/>
    <w:rsid w:val="007A2267"/>
    <w:rsid w:val="007B6829"/>
    <w:rsid w:val="007D5E67"/>
    <w:rsid w:val="007E0EF8"/>
    <w:rsid w:val="007E6792"/>
    <w:rsid w:val="007F1C15"/>
    <w:rsid w:val="007F3D8F"/>
    <w:rsid w:val="008062AD"/>
    <w:rsid w:val="00811A0B"/>
    <w:rsid w:val="00812970"/>
    <w:rsid w:val="008174AC"/>
    <w:rsid w:val="008230B3"/>
    <w:rsid w:val="00832F5A"/>
    <w:rsid w:val="008531AF"/>
    <w:rsid w:val="00855C5B"/>
    <w:rsid w:val="00862C18"/>
    <w:rsid w:val="00864B2C"/>
    <w:rsid w:val="00887D94"/>
    <w:rsid w:val="00897EB3"/>
    <w:rsid w:val="008C332F"/>
    <w:rsid w:val="008E3112"/>
    <w:rsid w:val="008F260D"/>
    <w:rsid w:val="00900B8A"/>
    <w:rsid w:val="009020E4"/>
    <w:rsid w:val="00914F7C"/>
    <w:rsid w:val="00934415"/>
    <w:rsid w:val="009347D9"/>
    <w:rsid w:val="00952AE0"/>
    <w:rsid w:val="00963046"/>
    <w:rsid w:val="009A6166"/>
    <w:rsid w:val="009D4A93"/>
    <w:rsid w:val="009E501E"/>
    <w:rsid w:val="009F2F3A"/>
    <w:rsid w:val="00A13B50"/>
    <w:rsid w:val="00A168C3"/>
    <w:rsid w:val="00A259E1"/>
    <w:rsid w:val="00A348FE"/>
    <w:rsid w:val="00A47798"/>
    <w:rsid w:val="00A568B7"/>
    <w:rsid w:val="00A75FA1"/>
    <w:rsid w:val="00A763E4"/>
    <w:rsid w:val="00A91462"/>
    <w:rsid w:val="00A915A6"/>
    <w:rsid w:val="00AC431F"/>
    <w:rsid w:val="00AC528D"/>
    <w:rsid w:val="00AC6F5E"/>
    <w:rsid w:val="00AD0419"/>
    <w:rsid w:val="00AD4A4C"/>
    <w:rsid w:val="00AE198D"/>
    <w:rsid w:val="00B045A7"/>
    <w:rsid w:val="00B25307"/>
    <w:rsid w:val="00B4256D"/>
    <w:rsid w:val="00B427C7"/>
    <w:rsid w:val="00B93350"/>
    <w:rsid w:val="00BA7F2D"/>
    <w:rsid w:val="00BB1436"/>
    <w:rsid w:val="00BD4DA3"/>
    <w:rsid w:val="00BD7375"/>
    <w:rsid w:val="00BE0396"/>
    <w:rsid w:val="00BE6BED"/>
    <w:rsid w:val="00C11D29"/>
    <w:rsid w:val="00C20E12"/>
    <w:rsid w:val="00C24D3B"/>
    <w:rsid w:val="00C34327"/>
    <w:rsid w:val="00C57709"/>
    <w:rsid w:val="00C62211"/>
    <w:rsid w:val="00C67639"/>
    <w:rsid w:val="00C77A1B"/>
    <w:rsid w:val="00C86EAE"/>
    <w:rsid w:val="00C87B45"/>
    <w:rsid w:val="00CA0DBA"/>
    <w:rsid w:val="00CD48BC"/>
    <w:rsid w:val="00CD78EC"/>
    <w:rsid w:val="00D01344"/>
    <w:rsid w:val="00D0573A"/>
    <w:rsid w:val="00D12AAB"/>
    <w:rsid w:val="00D22B22"/>
    <w:rsid w:val="00D36EC5"/>
    <w:rsid w:val="00D86109"/>
    <w:rsid w:val="00D9194E"/>
    <w:rsid w:val="00D91A8B"/>
    <w:rsid w:val="00D92D2F"/>
    <w:rsid w:val="00DA57FC"/>
    <w:rsid w:val="00DB35AC"/>
    <w:rsid w:val="00E0744D"/>
    <w:rsid w:val="00E2030B"/>
    <w:rsid w:val="00E448AA"/>
    <w:rsid w:val="00E54CE5"/>
    <w:rsid w:val="00E75674"/>
    <w:rsid w:val="00E83AE1"/>
    <w:rsid w:val="00E9026E"/>
    <w:rsid w:val="00EA47AF"/>
    <w:rsid w:val="00EA4B3B"/>
    <w:rsid w:val="00EA5B96"/>
    <w:rsid w:val="00EC151B"/>
    <w:rsid w:val="00EC1BC7"/>
    <w:rsid w:val="00ED0C4A"/>
    <w:rsid w:val="00ED7F0B"/>
    <w:rsid w:val="00F35DA6"/>
    <w:rsid w:val="00F37423"/>
    <w:rsid w:val="00F41691"/>
    <w:rsid w:val="00F94330"/>
    <w:rsid w:val="00F97381"/>
    <w:rsid w:val="00FA127C"/>
    <w:rsid w:val="00FA4A7D"/>
    <w:rsid w:val="00FA69D2"/>
    <w:rsid w:val="00FB66AC"/>
    <w:rsid w:val="00FC2AF2"/>
    <w:rsid w:val="00FC46BF"/>
    <w:rsid w:val="00FC472B"/>
    <w:rsid w:val="00FD3926"/>
    <w:rsid w:val="00FD4FB1"/>
    <w:rsid w:val="00FD59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7AE4"/>
  <w15:chartTrackingRefBased/>
  <w15:docId w15:val="{5FBE9CB1-52E3-2948-BD0D-5134F2F7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73B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7F11"/>
    <w:pPr>
      <w:ind w:left="720"/>
      <w:contextualSpacing/>
    </w:pPr>
  </w:style>
  <w:style w:type="paragraph" w:styleId="a4">
    <w:name w:val="header"/>
    <w:basedOn w:val="a"/>
    <w:link w:val="a5"/>
    <w:uiPriority w:val="99"/>
    <w:unhideWhenUsed/>
    <w:rsid w:val="00AD0419"/>
    <w:pPr>
      <w:tabs>
        <w:tab w:val="center" w:pos="4680"/>
        <w:tab w:val="right" w:pos="9360"/>
      </w:tabs>
    </w:pPr>
  </w:style>
  <w:style w:type="character" w:customStyle="1" w:styleId="a5">
    <w:name w:val="כותרת עליונה תו"/>
    <w:basedOn w:val="a0"/>
    <w:link w:val="a4"/>
    <w:uiPriority w:val="99"/>
    <w:rsid w:val="00AD0419"/>
  </w:style>
  <w:style w:type="paragraph" w:styleId="a6">
    <w:name w:val="footer"/>
    <w:basedOn w:val="a"/>
    <w:link w:val="a7"/>
    <w:uiPriority w:val="99"/>
    <w:unhideWhenUsed/>
    <w:rsid w:val="00AD0419"/>
    <w:pPr>
      <w:tabs>
        <w:tab w:val="center" w:pos="4680"/>
        <w:tab w:val="right" w:pos="9360"/>
      </w:tabs>
    </w:pPr>
  </w:style>
  <w:style w:type="character" w:customStyle="1" w:styleId="a7">
    <w:name w:val="כותרת תחתונה תו"/>
    <w:basedOn w:val="a0"/>
    <w:link w:val="a6"/>
    <w:uiPriority w:val="99"/>
    <w:rsid w:val="00AD0419"/>
  </w:style>
  <w:style w:type="character" w:styleId="a8">
    <w:name w:val="annotation reference"/>
    <w:basedOn w:val="a0"/>
    <w:uiPriority w:val="99"/>
    <w:semiHidden/>
    <w:unhideWhenUsed/>
    <w:rsid w:val="00AD0419"/>
    <w:rPr>
      <w:sz w:val="16"/>
      <w:szCs w:val="16"/>
    </w:rPr>
  </w:style>
  <w:style w:type="paragraph" w:styleId="a9">
    <w:name w:val="annotation text"/>
    <w:basedOn w:val="a"/>
    <w:link w:val="aa"/>
    <w:uiPriority w:val="99"/>
    <w:semiHidden/>
    <w:unhideWhenUsed/>
    <w:rsid w:val="00AD0419"/>
    <w:rPr>
      <w:sz w:val="20"/>
      <w:szCs w:val="20"/>
    </w:rPr>
  </w:style>
  <w:style w:type="character" w:customStyle="1" w:styleId="aa">
    <w:name w:val="טקסט הערה תו"/>
    <w:basedOn w:val="a0"/>
    <w:link w:val="a9"/>
    <w:uiPriority w:val="99"/>
    <w:semiHidden/>
    <w:rsid w:val="00AD0419"/>
    <w:rPr>
      <w:sz w:val="20"/>
      <w:szCs w:val="20"/>
    </w:rPr>
  </w:style>
  <w:style w:type="paragraph" w:styleId="ab">
    <w:name w:val="annotation subject"/>
    <w:basedOn w:val="a9"/>
    <w:next w:val="a9"/>
    <w:link w:val="ac"/>
    <w:uiPriority w:val="99"/>
    <w:semiHidden/>
    <w:unhideWhenUsed/>
    <w:rsid w:val="00AD0419"/>
    <w:rPr>
      <w:b/>
      <w:bCs/>
    </w:rPr>
  </w:style>
  <w:style w:type="character" w:customStyle="1" w:styleId="ac">
    <w:name w:val="נושא הערה תו"/>
    <w:basedOn w:val="aa"/>
    <w:link w:val="ab"/>
    <w:uiPriority w:val="99"/>
    <w:semiHidden/>
    <w:rsid w:val="00AD0419"/>
    <w:rPr>
      <w:b/>
      <w:bCs/>
      <w:sz w:val="20"/>
      <w:szCs w:val="20"/>
    </w:rPr>
  </w:style>
  <w:style w:type="paragraph" w:styleId="ad">
    <w:name w:val="Balloon Text"/>
    <w:basedOn w:val="a"/>
    <w:link w:val="ae"/>
    <w:uiPriority w:val="99"/>
    <w:semiHidden/>
    <w:unhideWhenUsed/>
    <w:rsid w:val="00AD0419"/>
    <w:rPr>
      <w:rFonts w:ascii="Times New Roman" w:hAnsi="Times New Roman" w:cs="Times New Roman"/>
      <w:sz w:val="18"/>
      <w:szCs w:val="18"/>
    </w:rPr>
  </w:style>
  <w:style w:type="character" w:customStyle="1" w:styleId="ae">
    <w:name w:val="טקסט בלונים תו"/>
    <w:basedOn w:val="a0"/>
    <w:link w:val="ad"/>
    <w:uiPriority w:val="99"/>
    <w:semiHidden/>
    <w:rsid w:val="00AD0419"/>
    <w:rPr>
      <w:rFonts w:ascii="Times New Roman" w:hAnsi="Times New Roman" w:cs="Times New Roman"/>
      <w:sz w:val="18"/>
      <w:szCs w:val="18"/>
    </w:rPr>
  </w:style>
  <w:style w:type="character" w:styleId="Hyperlink">
    <w:name w:val="Hyperlink"/>
    <w:basedOn w:val="a0"/>
    <w:uiPriority w:val="99"/>
    <w:unhideWhenUsed/>
    <w:rsid w:val="00646D1E"/>
    <w:rPr>
      <w:color w:val="0563C1" w:themeColor="hyperlink"/>
      <w:u w:val="single"/>
    </w:rPr>
  </w:style>
  <w:style w:type="character" w:styleId="af">
    <w:name w:val="Unresolved Mention"/>
    <w:basedOn w:val="a0"/>
    <w:uiPriority w:val="99"/>
    <w:semiHidden/>
    <w:unhideWhenUsed/>
    <w:rsid w:val="00646D1E"/>
    <w:rPr>
      <w:color w:val="605E5C"/>
      <w:shd w:val="clear" w:color="auto" w:fill="E1DFDD"/>
    </w:rPr>
  </w:style>
  <w:style w:type="character" w:styleId="FollowedHyperlink">
    <w:name w:val="FollowedHyperlink"/>
    <w:basedOn w:val="a0"/>
    <w:uiPriority w:val="99"/>
    <w:semiHidden/>
    <w:unhideWhenUsed/>
    <w:rsid w:val="003A225D"/>
    <w:rPr>
      <w:color w:val="954F72" w:themeColor="followedHyperlink"/>
      <w:u w:val="single"/>
    </w:rPr>
  </w:style>
  <w:style w:type="paragraph" w:styleId="af0">
    <w:name w:val="footnote text"/>
    <w:basedOn w:val="a"/>
    <w:link w:val="af1"/>
    <w:uiPriority w:val="99"/>
    <w:semiHidden/>
    <w:unhideWhenUsed/>
    <w:rsid w:val="009E501E"/>
    <w:rPr>
      <w:sz w:val="20"/>
      <w:szCs w:val="20"/>
    </w:rPr>
  </w:style>
  <w:style w:type="character" w:customStyle="1" w:styleId="af1">
    <w:name w:val="טקסט הערת שוליים תו"/>
    <w:basedOn w:val="a0"/>
    <w:link w:val="af0"/>
    <w:uiPriority w:val="99"/>
    <w:semiHidden/>
    <w:rsid w:val="009E501E"/>
    <w:rPr>
      <w:sz w:val="20"/>
      <w:szCs w:val="20"/>
    </w:rPr>
  </w:style>
  <w:style w:type="character" w:styleId="af2">
    <w:name w:val="footnote reference"/>
    <w:basedOn w:val="a0"/>
    <w:uiPriority w:val="99"/>
    <w:semiHidden/>
    <w:unhideWhenUsed/>
    <w:rsid w:val="009E501E"/>
    <w:rPr>
      <w:vertAlign w:val="superscript"/>
    </w:rPr>
  </w:style>
  <w:style w:type="paragraph" w:customStyle="1" w:styleId="gmail-msolistparagraph">
    <w:name w:val="gmail-msolistparagraph"/>
    <w:basedOn w:val="a"/>
    <w:rsid w:val="00A75FA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67629">
      <w:bodyDiv w:val="1"/>
      <w:marLeft w:val="0"/>
      <w:marRight w:val="0"/>
      <w:marTop w:val="0"/>
      <w:marBottom w:val="0"/>
      <w:divBdr>
        <w:top w:val="none" w:sz="0" w:space="0" w:color="auto"/>
        <w:left w:val="none" w:sz="0" w:space="0" w:color="auto"/>
        <w:bottom w:val="none" w:sz="0" w:space="0" w:color="auto"/>
        <w:right w:val="none" w:sz="0" w:space="0" w:color="auto"/>
      </w:divBdr>
    </w:div>
    <w:div w:id="184290798">
      <w:bodyDiv w:val="1"/>
      <w:marLeft w:val="0"/>
      <w:marRight w:val="0"/>
      <w:marTop w:val="0"/>
      <w:marBottom w:val="0"/>
      <w:divBdr>
        <w:top w:val="none" w:sz="0" w:space="0" w:color="auto"/>
        <w:left w:val="none" w:sz="0" w:space="0" w:color="auto"/>
        <w:bottom w:val="none" w:sz="0" w:space="0" w:color="auto"/>
        <w:right w:val="none" w:sz="0" w:space="0" w:color="auto"/>
      </w:divBdr>
    </w:div>
    <w:div w:id="440149578">
      <w:bodyDiv w:val="1"/>
      <w:marLeft w:val="0"/>
      <w:marRight w:val="0"/>
      <w:marTop w:val="0"/>
      <w:marBottom w:val="0"/>
      <w:divBdr>
        <w:top w:val="none" w:sz="0" w:space="0" w:color="auto"/>
        <w:left w:val="none" w:sz="0" w:space="0" w:color="auto"/>
        <w:bottom w:val="none" w:sz="0" w:space="0" w:color="auto"/>
        <w:right w:val="none" w:sz="0" w:space="0" w:color="auto"/>
      </w:divBdr>
    </w:div>
    <w:div w:id="1012150252">
      <w:bodyDiv w:val="1"/>
      <w:marLeft w:val="0"/>
      <w:marRight w:val="0"/>
      <w:marTop w:val="0"/>
      <w:marBottom w:val="0"/>
      <w:divBdr>
        <w:top w:val="none" w:sz="0" w:space="0" w:color="auto"/>
        <w:left w:val="none" w:sz="0" w:space="0" w:color="auto"/>
        <w:bottom w:val="none" w:sz="0" w:space="0" w:color="auto"/>
        <w:right w:val="none" w:sz="0" w:space="0" w:color="auto"/>
      </w:divBdr>
    </w:div>
    <w:div w:id="1028675881">
      <w:bodyDiv w:val="1"/>
      <w:marLeft w:val="0"/>
      <w:marRight w:val="0"/>
      <w:marTop w:val="0"/>
      <w:marBottom w:val="0"/>
      <w:divBdr>
        <w:top w:val="none" w:sz="0" w:space="0" w:color="auto"/>
        <w:left w:val="none" w:sz="0" w:space="0" w:color="auto"/>
        <w:bottom w:val="none" w:sz="0" w:space="0" w:color="auto"/>
        <w:right w:val="none" w:sz="0" w:space="0" w:color="auto"/>
      </w:divBdr>
    </w:div>
    <w:div w:id="1129666238">
      <w:bodyDiv w:val="1"/>
      <w:marLeft w:val="0"/>
      <w:marRight w:val="0"/>
      <w:marTop w:val="0"/>
      <w:marBottom w:val="0"/>
      <w:divBdr>
        <w:top w:val="none" w:sz="0" w:space="0" w:color="auto"/>
        <w:left w:val="none" w:sz="0" w:space="0" w:color="auto"/>
        <w:bottom w:val="none" w:sz="0" w:space="0" w:color="auto"/>
        <w:right w:val="none" w:sz="0" w:space="0" w:color="auto"/>
      </w:divBdr>
    </w:div>
    <w:div w:id="1273634894">
      <w:bodyDiv w:val="1"/>
      <w:marLeft w:val="0"/>
      <w:marRight w:val="0"/>
      <w:marTop w:val="0"/>
      <w:marBottom w:val="0"/>
      <w:divBdr>
        <w:top w:val="none" w:sz="0" w:space="0" w:color="auto"/>
        <w:left w:val="none" w:sz="0" w:space="0" w:color="auto"/>
        <w:bottom w:val="none" w:sz="0" w:space="0" w:color="auto"/>
        <w:right w:val="none" w:sz="0" w:space="0" w:color="auto"/>
      </w:divBdr>
    </w:div>
    <w:div w:id="1528832710">
      <w:bodyDiv w:val="1"/>
      <w:marLeft w:val="0"/>
      <w:marRight w:val="0"/>
      <w:marTop w:val="0"/>
      <w:marBottom w:val="0"/>
      <w:divBdr>
        <w:top w:val="none" w:sz="0" w:space="0" w:color="auto"/>
        <w:left w:val="none" w:sz="0" w:space="0" w:color="auto"/>
        <w:bottom w:val="none" w:sz="0" w:space="0" w:color="auto"/>
        <w:right w:val="none" w:sz="0" w:space="0" w:color="auto"/>
      </w:divBdr>
    </w:div>
    <w:div w:id="1652757997">
      <w:bodyDiv w:val="1"/>
      <w:marLeft w:val="0"/>
      <w:marRight w:val="0"/>
      <w:marTop w:val="0"/>
      <w:marBottom w:val="0"/>
      <w:divBdr>
        <w:top w:val="none" w:sz="0" w:space="0" w:color="auto"/>
        <w:left w:val="none" w:sz="0" w:space="0" w:color="auto"/>
        <w:bottom w:val="none" w:sz="0" w:space="0" w:color="auto"/>
        <w:right w:val="none" w:sz="0" w:space="0" w:color="auto"/>
      </w:divBdr>
    </w:div>
    <w:div w:id="1747070719">
      <w:bodyDiv w:val="1"/>
      <w:marLeft w:val="0"/>
      <w:marRight w:val="0"/>
      <w:marTop w:val="0"/>
      <w:marBottom w:val="0"/>
      <w:divBdr>
        <w:top w:val="none" w:sz="0" w:space="0" w:color="auto"/>
        <w:left w:val="none" w:sz="0" w:space="0" w:color="auto"/>
        <w:bottom w:val="none" w:sz="0" w:space="0" w:color="auto"/>
        <w:right w:val="none" w:sz="0" w:space="0" w:color="auto"/>
      </w:divBdr>
    </w:div>
    <w:div w:id="1758942415">
      <w:bodyDiv w:val="1"/>
      <w:marLeft w:val="0"/>
      <w:marRight w:val="0"/>
      <w:marTop w:val="0"/>
      <w:marBottom w:val="0"/>
      <w:divBdr>
        <w:top w:val="none" w:sz="0" w:space="0" w:color="auto"/>
        <w:left w:val="none" w:sz="0" w:space="0" w:color="auto"/>
        <w:bottom w:val="none" w:sz="0" w:space="0" w:color="auto"/>
        <w:right w:val="none" w:sz="0" w:space="0" w:color="auto"/>
      </w:divBdr>
    </w:div>
    <w:div w:id="2056350014">
      <w:bodyDiv w:val="1"/>
      <w:marLeft w:val="0"/>
      <w:marRight w:val="0"/>
      <w:marTop w:val="0"/>
      <w:marBottom w:val="0"/>
      <w:divBdr>
        <w:top w:val="none" w:sz="0" w:space="0" w:color="auto"/>
        <w:left w:val="none" w:sz="0" w:space="0" w:color="auto"/>
        <w:bottom w:val="none" w:sz="0" w:space="0" w:color="auto"/>
        <w:right w:val="none" w:sz="0" w:space="0" w:color="auto"/>
      </w:divBdr>
    </w:div>
    <w:div w:id="211432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zi.Haj@mail.huji.ac.il" TargetMode="External"/><Relationship Id="rId13" Type="http://schemas.openxmlformats.org/officeDocument/2006/relationships/image" Target="media/image3.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noa.levitzky@mail.huji.ac.il" TargetMode="External"/><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cleaned_all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[cleaned_all2]talks_per_num_translations!PivotTable7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Translations</a:t>
            </a:r>
            <a:r>
              <a:rPr lang="en-US" baseline="0"/>
              <a:t> Per Tier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talks_per_num_translations!$B$1:$B$2</c:f>
              <c:strCache>
                <c:ptCount val="1"/>
                <c:pt idx="0">
                  <c:v>Mid</c:v>
                </c:pt>
              </c:strCache>
            </c:strRef>
          </c:tx>
          <c:spPr>
            <a:ln w="28575" cap="rnd">
              <a:solidFill>
                <a:schemeClr val="accent1"/>
              </a:solidFill>
              <a:round/>
            </a:ln>
            <a:effectLst/>
          </c:spPr>
          <c:marker>
            <c:symbol val="none"/>
          </c:marker>
          <c:cat>
            <c:strRef>
              <c:f>talks_per_num_translations!$A$3:$A$65</c:f>
              <c:strCache>
                <c:ptCount val="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60</c:v>
                </c:pt>
                <c:pt idx="58">
                  <c:v>61</c:v>
                </c:pt>
                <c:pt idx="59">
                  <c:v>62</c:v>
                </c:pt>
                <c:pt idx="60">
                  <c:v>66</c:v>
                </c:pt>
                <c:pt idx="61">
                  <c:v>74</c:v>
                </c:pt>
              </c:strCache>
            </c:strRef>
          </c:cat>
          <c:val>
            <c:numRef>
              <c:f>talks_per_num_translations!$B$3:$B$65</c:f>
              <c:numCache>
                <c:formatCode>General</c:formatCode>
                <c:ptCount val="62"/>
                <c:pt idx="5">
                  <c:v>1</c:v>
                </c:pt>
                <c:pt idx="7">
                  <c:v>2</c:v>
                </c:pt>
                <c:pt idx="9">
                  <c:v>2</c:v>
                </c:pt>
                <c:pt idx="10">
                  <c:v>2</c:v>
                </c:pt>
                <c:pt idx="11">
                  <c:v>9</c:v>
                </c:pt>
                <c:pt idx="12">
                  <c:v>3</c:v>
                </c:pt>
                <c:pt idx="13">
                  <c:v>5</c:v>
                </c:pt>
                <c:pt idx="14">
                  <c:v>20</c:v>
                </c:pt>
                <c:pt idx="15">
                  <c:v>10</c:v>
                </c:pt>
                <c:pt idx="16">
                  <c:v>14</c:v>
                </c:pt>
                <c:pt idx="17">
                  <c:v>14</c:v>
                </c:pt>
                <c:pt idx="18">
                  <c:v>14</c:v>
                </c:pt>
                <c:pt idx="19">
                  <c:v>17</c:v>
                </c:pt>
                <c:pt idx="20">
                  <c:v>18</c:v>
                </c:pt>
                <c:pt idx="21">
                  <c:v>23</c:v>
                </c:pt>
                <c:pt idx="22">
                  <c:v>22</c:v>
                </c:pt>
                <c:pt idx="23">
                  <c:v>23</c:v>
                </c:pt>
                <c:pt idx="24">
                  <c:v>31</c:v>
                </c:pt>
                <c:pt idx="25">
                  <c:v>23</c:v>
                </c:pt>
                <c:pt idx="26">
                  <c:v>22</c:v>
                </c:pt>
                <c:pt idx="27">
                  <c:v>26</c:v>
                </c:pt>
                <c:pt idx="28">
                  <c:v>19</c:v>
                </c:pt>
                <c:pt idx="29">
                  <c:v>21</c:v>
                </c:pt>
                <c:pt idx="30">
                  <c:v>12</c:v>
                </c:pt>
                <c:pt idx="31">
                  <c:v>17</c:v>
                </c:pt>
                <c:pt idx="32">
                  <c:v>21</c:v>
                </c:pt>
                <c:pt idx="33">
                  <c:v>9</c:v>
                </c:pt>
                <c:pt idx="34">
                  <c:v>9</c:v>
                </c:pt>
                <c:pt idx="35">
                  <c:v>7</c:v>
                </c:pt>
                <c:pt idx="36">
                  <c:v>2</c:v>
                </c:pt>
                <c:pt idx="37">
                  <c:v>3</c:v>
                </c:pt>
                <c:pt idx="38">
                  <c:v>1</c:v>
                </c:pt>
                <c:pt idx="39">
                  <c:v>5</c:v>
                </c:pt>
                <c:pt idx="40">
                  <c:v>3</c:v>
                </c:pt>
                <c:pt idx="41">
                  <c:v>1</c:v>
                </c:pt>
                <c:pt idx="42">
                  <c:v>2</c:v>
                </c:pt>
                <c:pt idx="44">
                  <c:v>2</c:v>
                </c:pt>
                <c:pt idx="45">
                  <c:v>2</c:v>
                </c:pt>
              </c:numCache>
            </c:numRef>
          </c:val>
          <c:smooth val="0"/>
          <c:extLst>
            <c:ext xmlns:c16="http://schemas.microsoft.com/office/drawing/2014/chart" uri="{C3380CC4-5D6E-409C-BE32-E72D297353CC}">
              <c16:uniqueId val="{00000000-6B5B-4589-A4C8-8C3F3A9BDC72}"/>
            </c:ext>
          </c:extLst>
        </c:ser>
        <c:ser>
          <c:idx val="1"/>
          <c:order val="1"/>
          <c:tx>
            <c:strRef>
              <c:f>talks_per_num_translations!$C$1:$C$2</c:f>
              <c:strCache>
                <c:ptCount val="1"/>
                <c:pt idx="0">
                  <c:v>Top</c:v>
                </c:pt>
              </c:strCache>
            </c:strRef>
          </c:tx>
          <c:spPr>
            <a:ln w="28575" cap="rnd">
              <a:solidFill>
                <a:schemeClr val="accent2"/>
              </a:solidFill>
              <a:round/>
            </a:ln>
            <a:effectLst/>
          </c:spPr>
          <c:marker>
            <c:symbol val="none"/>
          </c:marker>
          <c:cat>
            <c:strRef>
              <c:f>talks_per_num_translations!$A$3:$A$65</c:f>
              <c:strCache>
                <c:ptCount val="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60</c:v>
                </c:pt>
                <c:pt idx="58">
                  <c:v>61</c:v>
                </c:pt>
                <c:pt idx="59">
                  <c:v>62</c:v>
                </c:pt>
                <c:pt idx="60">
                  <c:v>66</c:v>
                </c:pt>
                <c:pt idx="61">
                  <c:v>74</c:v>
                </c:pt>
              </c:strCache>
            </c:strRef>
          </c:cat>
          <c:val>
            <c:numRef>
              <c:f>talks_per_num_translations!$C$3:$C$65</c:f>
              <c:numCache>
                <c:formatCode>General</c:formatCode>
                <c:ptCount val="62"/>
                <c:pt idx="0">
                  <c:v>1</c:v>
                </c:pt>
                <c:pt idx="13">
                  <c:v>1</c:v>
                </c:pt>
                <c:pt idx="16">
                  <c:v>2</c:v>
                </c:pt>
                <c:pt idx="18">
                  <c:v>1</c:v>
                </c:pt>
                <c:pt idx="19">
                  <c:v>2</c:v>
                </c:pt>
                <c:pt idx="20">
                  <c:v>5</c:v>
                </c:pt>
                <c:pt idx="22">
                  <c:v>8</c:v>
                </c:pt>
                <c:pt idx="23">
                  <c:v>4</c:v>
                </c:pt>
                <c:pt idx="24">
                  <c:v>5</c:v>
                </c:pt>
                <c:pt idx="25">
                  <c:v>4</c:v>
                </c:pt>
                <c:pt idx="26">
                  <c:v>10</c:v>
                </c:pt>
                <c:pt idx="27">
                  <c:v>11</c:v>
                </c:pt>
                <c:pt idx="28">
                  <c:v>8</c:v>
                </c:pt>
                <c:pt idx="29">
                  <c:v>14</c:v>
                </c:pt>
                <c:pt idx="30">
                  <c:v>14</c:v>
                </c:pt>
                <c:pt idx="31">
                  <c:v>17</c:v>
                </c:pt>
                <c:pt idx="32">
                  <c:v>17</c:v>
                </c:pt>
                <c:pt idx="33">
                  <c:v>11</c:v>
                </c:pt>
                <c:pt idx="34">
                  <c:v>13</c:v>
                </c:pt>
                <c:pt idx="35">
                  <c:v>14</c:v>
                </c:pt>
                <c:pt idx="36">
                  <c:v>18</c:v>
                </c:pt>
                <c:pt idx="37">
                  <c:v>11</c:v>
                </c:pt>
                <c:pt idx="38">
                  <c:v>19</c:v>
                </c:pt>
                <c:pt idx="39">
                  <c:v>8</c:v>
                </c:pt>
                <c:pt idx="40">
                  <c:v>7</c:v>
                </c:pt>
                <c:pt idx="41">
                  <c:v>11</c:v>
                </c:pt>
                <c:pt idx="42">
                  <c:v>7</c:v>
                </c:pt>
                <c:pt idx="43">
                  <c:v>7</c:v>
                </c:pt>
                <c:pt idx="44">
                  <c:v>8</c:v>
                </c:pt>
                <c:pt idx="45">
                  <c:v>8</c:v>
                </c:pt>
                <c:pt idx="46">
                  <c:v>3</c:v>
                </c:pt>
                <c:pt idx="47">
                  <c:v>8</c:v>
                </c:pt>
                <c:pt idx="48">
                  <c:v>4</c:v>
                </c:pt>
                <c:pt idx="49">
                  <c:v>5</c:v>
                </c:pt>
                <c:pt idx="50">
                  <c:v>5</c:v>
                </c:pt>
                <c:pt idx="51">
                  <c:v>1</c:v>
                </c:pt>
                <c:pt idx="52">
                  <c:v>1</c:v>
                </c:pt>
                <c:pt idx="53">
                  <c:v>1</c:v>
                </c:pt>
                <c:pt idx="54">
                  <c:v>1</c:v>
                </c:pt>
                <c:pt idx="55">
                  <c:v>1</c:v>
                </c:pt>
                <c:pt idx="56">
                  <c:v>2</c:v>
                </c:pt>
                <c:pt idx="57">
                  <c:v>2</c:v>
                </c:pt>
                <c:pt idx="58">
                  <c:v>1</c:v>
                </c:pt>
                <c:pt idx="59">
                  <c:v>1</c:v>
                </c:pt>
                <c:pt idx="60">
                  <c:v>1</c:v>
                </c:pt>
                <c:pt idx="61">
                  <c:v>2</c:v>
                </c:pt>
              </c:numCache>
            </c:numRef>
          </c:val>
          <c:smooth val="0"/>
          <c:extLst>
            <c:ext xmlns:c16="http://schemas.microsoft.com/office/drawing/2014/chart" uri="{C3380CC4-5D6E-409C-BE32-E72D297353CC}">
              <c16:uniqueId val="{00000001-6B5B-4589-A4C8-8C3F3A9BDC72}"/>
            </c:ext>
          </c:extLst>
        </c:ser>
        <c:ser>
          <c:idx val="2"/>
          <c:order val="2"/>
          <c:tx>
            <c:strRef>
              <c:f>talks_per_num_translations!$D$1:$D$2</c:f>
              <c:strCache>
                <c:ptCount val="1"/>
                <c:pt idx="0">
                  <c:v>Bot</c:v>
                </c:pt>
              </c:strCache>
            </c:strRef>
          </c:tx>
          <c:spPr>
            <a:ln w="28575" cap="rnd">
              <a:solidFill>
                <a:schemeClr val="accent3"/>
              </a:solidFill>
              <a:round/>
            </a:ln>
            <a:effectLst/>
          </c:spPr>
          <c:marker>
            <c:symbol val="none"/>
          </c:marker>
          <c:cat>
            <c:strRef>
              <c:f>talks_per_num_translations!$A$3:$A$65</c:f>
              <c:strCache>
                <c:ptCount val="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60</c:v>
                </c:pt>
                <c:pt idx="58">
                  <c:v>61</c:v>
                </c:pt>
                <c:pt idx="59">
                  <c:v>62</c:v>
                </c:pt>
                <c:pt idx="60">
                  <c:v>66</c:v>
                </c:pt>
                <c:pt idx="61">
                  <c:v>74</c:v>
                </c:pt>
              </c:strCache>
            </c:strRef>
          </c:cat>
          <c:val>
            <c:numRef>
              <c:f>talks_per_num_translations!$D$3:$D$65</c:f>
              <c:numCache>
                <c:formatCode>General</c:formatCode>
                <c:ptCount val="62"/>
                <c:pt idx="0">
                  <c:v>6</c:v>
                </c:pt>
                <c:pt idx="1">
                  <c:v>3</c:v>
                </c:pt>
                <c:pt idx="2">
                  <c:v>4</c:v>
                </c:pt>
                <c:pt idx="3">
                  <c:v>2</c:v>
                </c:pt>
                <c:pt idx="4">
                  <c:v>4</c:v>
                </c:pt>
                <c:pt idx="5">
                  <c:v>2</c:v>
                </c:pt>
                <c:pt idx="6">
                  <c:v>4</c:v>
                </c:pt>
                <c:pt idx="7">
                  <c:v>3</c:v>
                </c:pt>
                <c:pt idx="8">
                  <c:v>2</c:v>
                </c:pt>
                <c:pt idx="9">
                  <c:v>3</c:v>
                </c:pt>
                <c:pt idx="10">
                  <c:v>8</c:v>
                </c:pt>
                <c:pt idx="11">
                  <c:v>7</c:v>
                </c:pt>
                <c:pt idx="12">
                  <c:v>14</c:v>
                </c:pt>
                <c:pt idx="13">
                  <c:v>11</c:v>
                </c:pt>
                <c:pt idx="14">
                  <c:v>9</c:v>
                </c:pt>
                <c:pt idx="15">
                  <c:v>15</c:v>
                </c:pt>
                <c:pt idx="16">
                  <c:v>9</c:v>
                </c:pt>
                <c:pt idx="17">
                  <c:v>15</c:v>
                </c:pt>
                <c:pt idx="18">
                  <c:v>11</c:v>
                </c:pt>
                <c:pt idx="19">
                  <c:v>8</c:v>
                </c:pt>
                <c:pt idx="20">
                  <c:v>11</c:v>
                </c:pt>
                <c:pt idx="21">
                  <c:v>9</c:v>
                </c:pt>
                <c:pt idx="22">
                  <c:v>4</c:v>
                </c:pt>
                <c:pt idx="23">
                  <c:v>4</c:v>
                </c:pt>
                <c:pt idx="24">
                  <c:v>3</c:v>
                </c:pt>
                <c:pt idx="25">
                  <c:v>1</c:v>
                </c:pt>
                <c:pt idx="26">
                  <c:v>2</c:v>
                </c:pt>
                <c:pt idx="27">
                  <c:v>2</c:v>
                </c:pt>
                <c:pt idx="28">
                  <c:v>2</c:v>
                </c:pt>
                <c:pt idx="29">
                  <c:v>2</c:v>
                </c:pt>
                <c:pt idx="30">
                  <c:v>1</c:v>
                </c:pt>
                <c:pt idx="31">
                  <c:v>1</c:v>
                </c:pt>
                <c:pt idx="35">
                  <c:v>1</c:v>
                </c:pt>
              </c:numCache>
            </c:numRef>
          </c:val>
          <c:smooth val="0"/>
          <c:extLst>
            <c:ext xmlns:c16="http://schemas.microsoft.com/office/drawing/2014/chart" uri="{C3380CC4-5D6E-409C-BE32-E72D297353CC}">
              <c16:uniqueId val="{00000002-6B5B-4589-A4C8-8C3F3A9BDC72}"/>
            </c:ext>
          </c:extLst>
        </c:ser>
        <c:dLbls>
          <c:showLegendKey val="0"/>
          <c:showVal val="0"/>
          <c:showCatName val="0"/>
          <c:showSerName val="0"/>
          <c:showPercent val="0"/>
          <c:showBubbleSize val="0"/>
        </c:dLbls>
        <c:smooth val="0"/>
        <c:axId val="717519023"/>
        <c:axId val="717520655"/>
      </c:lineChart>
      <c:catAx>
        <c:axId val="7175190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Translations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717520655"/>
        <c:crosses val="autoZero"/>
        <c:auto val="1"/>
        <c:lblAlgn val="ctr"/>
        <c:lblOffset val="100"/>
        <c:tickLblSkip val="5"/>
        <c:noMultiLvlLbl val="0"/>
      </c:catAx>
      <c:valAx>
        <c:axId val="717520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Talks</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717519023"/>
        <c:crossesAt val="1"/>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QQR</a:t>
            </a:r>
            <a:r>
              <a:rPr lang="en-US" baseline="0"/>
              <a:t> Per Tier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strRef>
              <c:f>גיליון1!$B$1</c:f>
              <c:strCache>
                <c:ptCount val="1"/>
                <c:pt idx="0">
                  <c:v>Average QQR Ratio</c:v>
                </c:pt>
              </c:strCache>
            </c:strRef>
          </c:tx>
          <c:spPr>
            <a:solidFill>
              <a:schemeClr val="accent1"/>
            </a:solidFill>
            <a:ln>
              <a:noFill/>
            </a:ln>
            <a:effectLst/>
          </c:spPr>
          <c:invertIfNegative val="0"/>
          <c:cat>
            <c:strRef>
              <c:f>גיליון1!$A$2:$A$4</c:f>
              <c:strCache>
                <c:ptCount val="3"/>
                <c:pt idx="0">
                  <c:v>Top</c:v>
                </c:pt>
                <c:pt idx="1">
                  <c:v>Mid</c:v>
                </c:pt>
                <c:pt idx="2">
                  <c:v>Bot</c:v>
                </c:pt>
              </c:strCache>
            </c:strRef>
          </c:cat>
          <c:val>
            <c:numRef>
              <c:f>גיליון1!$B$2:$B$4</c:f>
              <c:numCache>
                <c:formatCode>General</c:formatCode>
                <c:ptCount val="3"/>
                <c:pt idx="0">
                  <c:v>0.74</c:v>
                </c:pt>
                <c:pt idx="1">
                  <c:v>0.72</c:v>
                </c:pt>
                <c:pt idx="2">
                  <c:v>0.67</c:v>
                </c:pt>
              </c:numCache>
            </c:numRef>
          </c:val>
          <c:extLst>
            <c:ext xmlns:c16="http://schemas.microsoft.com/office/drawing/2014/chart" uri="{C3380CC4-5D6E-409C-BE32-E72D297353CC}">
              <c16:uniqueId val="{00000000-46CB-4699-88C1-0B47D7C7C403}"/>
            </c:ext>
          </c:extLst>
        </c:ser>
        <c:dLbls>
          <c:showLegendKey val="0"/>
          <c:showVal val="0"/>
          <c:showCatName val="0"/>
          <c:showSerName val="0"/>
          <c:showPercent val="0"/>
          <c:showBubbleSize val="0"/>
        </c:dLbls>
        <c:gapWidth val="219"/>
        <c:overlap val="-27"/>
        <c:axId val="1853579983"/>
        <c:axId val="1818517439"/>
      </c:barChart>
      <c:catAx>
        <c:axId val="18535799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Tiers</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818517439"/>
        <c:crosses val="autoZero"/>
        <c:auto val="1"/>
        <c:lblAlgn val="ctr"/>
        <c:lblOffset val="100"/>
        <c:noMultiLvlLbl val="0"/>
      </c:catAx>
      <c:valAx>
        <c:axId val="1818517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a:t>
                </a:r>
                <a:endParaRPr lang="he-IL"/>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8535799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Views Accumulated</a:t>
            </a:r>
            <a:r>
              <a:rPr lang="en-US" baseline="0"/>
              <a:t> For Each Day of The Week</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strRef>
              <c:f>גיליון2!$A$2</c:f>
              <c:strCache>
                <c:ptCount val="1"/>
                <c:pt idx="0">
                  <c:v>Top</c:v>
                </c:pt>
              </c:strCache>
            </c:strRef>
          </c:tx>
          <c:spPr>
            <a:solidFill>
              <a:schemeClr val="accent1"/>
            </a:solidFill>
            <a:ln>
              <a:noFill/>
            </a:ln>
            <a:effectLst/>
          </c:spPr>
          <c:invertIfNegative val="0"/>
          <c:cat>
            <c:strRef>
              <c:f>גיליון2!$B$1:$H$1</c:f>
              <c:strCache>
                <c:ptCount val="7"/>
                <c:pt idx="0">
                  <c:v>Sunday</c:v>
                </c:pt>
                <c:pt idx="1">
                  <c:v>Monday</c:v>
                </c:pt>
                <c:pt idx="2">
                  <c:v>Tuesday</c:v>
                </c:pt>
                <c:pt idx="3">
                  <c:v>Wednesday</c:v>
                </c:pt>
                <c:pt idx="4">
                  <c:v>Thursday</c:v>
                </c:pt>
                <c:pt idx="5">
                  <c:v>Friday</c:v>
                </c:pt>
                <c:pt idx="6">
                  <c:v>Saturday</c:v>
                </c:pt>
              </c:strCache>
            </c:strRef>
          </c:cat>
          <c:val>
            <c:numRef>
              <c:f>גיליון2!$B$2:$H$2</c:f>
              <c:numCache>
                <c:formatCode>General</c:formatCode>
                <c:ptCount val="7"/>
                <c:pt idx="0">
                  <c:v>24695586</c:v>
                </c:pt>
                <c:pt idx="1">
                  <c:v>319643691</c:v>
                </c:pt>
                <c:pt idx="2">
                  <c:v>460365511</c:v>
                </c:pt>
                <c:pt idx="3">
                  <c:v>463069860</c:v>
                </c:pt>
                <c:pt idx="4">
                  <c:v>406826149</c:v>
                </c:pt>
                <c:pt idx="5">
                  <c:v>650398232</c:v>
                </c:pt>
                <c:pt idx="6">
                  <c:v>0</c:v>
                </c:pt>
              </c:numCache>
            </c:numRef>
          </c:val>
          <c:extLst>
            <c:ext xmlns:c16="http://schemas.microsoft.com/office/drawing/2014/chart" uri="{C3380CC4-5D6E-409C-BE32-E72D297353CC}">
              <c16:uniqueId val="{00000000-297C-46B6-89BF-30AD9948CFE5}"/>
            </c:ext>
          </c:extLst>
        </c:ser>
        <c:ser>
          <c:idx val="1"/>
          <c:order val="1"/>
          <c:tx>
            <c:strRef>
              <c:f>גיליון2!$A$3</c:f>
              <c:strCache>
                <c:ptCount val="1"/>
                <c:pt idx="0">
                  <c:v>Mid</c:v>
                </c:pt>
              </c:strCache>
            </c:strRef>
          </c:tx>
          <c:spPr>
            <a:solidFill>
              <a:schemeClr val="accent2"/>
            </a:solidFill>
            <a:ln>
              <a:noFill/>
            </a:ln>
            <a:effectLst/>
          </c:spPr>
          <c:invertIfNegative val="0"/>
          <c:cat>
            <c:strRef>
              <c:f>גיליון2!$B$1:$H$1</c:f>
              <c:strCache>
                <c:ptCount val="7"/>
                <c:pt idx="0">
                  <c:v>Sunday</c:v>
                </c:pt>
                <c:pt idx="1">
                  <c:v>Monday</c:v>
                </c:pt>
                <c:pt idx="2">
                  <c:v>Tuesday</c:v>
                </c:pt>
                <c:pt idx="3">
                  <c:v>Wednesday</c:v>
                </c:pt>
                <c:pt idx="4">
                  <c:v>Thursday</c:v>
                </c:pt>
                <c:pt idx="5">
                  <c:v>Friday</c:v>
                </c:pt>
                <c:pt idx="6">
                  <c:v>Saturday</c:v>
                </c:pt>
              </c:strCache>
            </c:strRef>
          </c:cat>
          <c:val>
            <c:numRef>
              <c:f>גיליון2!$B$3:$H$3</c:f>
              <c:numCache>
                <c:formatCode>General</c:formatCode>
                <c:ptCount val="7"/>
                <c:pt idx="0">
                  <c:v>2472769</c:v>
                </c:pt>
                <c:pt idx="1">
                  <c:v>41257104</c:v>
                </c:pt>
                <c:pt idx="2">
                  <c:v>55790888</c:v>
                </c:pt>
                <c:pt idx="3">
                  <c:v>37583733</c:v>
                </c:pt>
                <c:pt idx="4">
                  <c:v>51304398</c:v>
                </c:pt>
                <c:pt idx="5">
                  <c:v>37327452</c:v>
                </c:pt>
                <c:pt idx="6">
                  <c:v>2525779</c:v>
                </c:pt>
              </c:numCache>
            </c:numRef>
          </c:val>
          <c:extLst>
            <c:ext xmlns:c16="http://schemas.microsoft.com/office/drawing/2014/chart" uri="{C3380CC4-5D6E-409C-BE32-E72D297353CC}">
              <c16:uniqueId val="{00000001-297C-46B6-89BF-30AD9948CFE5}"/>
            </c:ext>
          </c:extLst>
        </c:ser>
        <c:ser>
          <c:idx val="2"/>
          <c:order val="2"/>
          <c:tx>
            <c:strRef>
              <c:f>גיליון2!$A$4</c:f>
              <c:strCache>
                <c:ptCount val="1"/>
                <c:pt idx="0">
                  <c:v>Bot</c:v>
                </c:pt>
              </c:strCache>
            </c:strRef>
          </c:tx>
          <c:spPr>
            <a:solidFill>
              <a:schemeClr val="accent3"/>
            </a:solidFill>
            <a:ln>
              <a:noFill/>
            </a:ln>
            <a:effectLst/>
          </c:spPr>
          <c:invertIfNegative val="0"/>
          <c:cat>
            <c:strRef>
              <c:f>גיליון2!$B$1:$H$1</c:f>
              <c:strCache>
                <c:ptCount val="7"/>
                <c:pt idx="0">
                  <c:v>Sunday</c:v>
                </c:pt>
                <c:pt idx="1">
                  <c:v>Monday</c:v>
                </c:pt>
                <c:pt idx="2">
                  <c:v>Tuesday</c:v>
                </c:pt>
                <c:pt idx="3">
                  <c:v>Wednesday</c:v>
                </c:pt>
                <c:pt idx="4">
                  <c:v>Thursday</c:v>
                </c:pt>
                <c:pt idx="5">
                  <c:v>Friday</c:v>
                </c:pt>
                <c:pt idx="6">
                  <c:v>Saturday</c:v>
                </c:pt>
              </c:strCache>
            </c:strRef>
          </c:cat>
          <c:val>
            <c:numRef>
              <c:f>גיליון2!$B$4:$H$4</c:f>
              <c:numCache>
                <c:formatCode>General</c:formatCode>
                <c:ptCount val="7"/>
                <c:pt idx="0">
                  <c:v>3439306</c:v>
                </c:pt>
                <c:pt idx="1">
                  <c:v>13928859</c:v>
                </c:pt>
                <c:pt idx="2">
                  <c:v>7162324</c:v>
                </c:pt>
                <c:pt idx="3">
                  <c:v>4966770</c:v>
                </c:pt>
                <c:pt idx="4">
                  <c:v>5113094</c:v>
                </c:pt>
                <c:pt idx="5">
                  <c:v>7768785</c:v>
                </c:pt>
                <c:pt idx="6">
                  <c:v>1946363</c:v>
                </c:pt>
              </c:numCache>
            </c:numRef>
          </c:val>
          <c:extLst>
            <c:ext xmlns:c16="http://schemas.microsoft.com/office/drawing/2014/chart" uri="{C3380CC4-5D6E-409C-BE32-E72D297353CC}">
              <c16:uniqueId val="{00000002-297C-46B6-89BF-30AD9948CFE5}"/>
            </c:ext>
          </c:extLst>
        </c:ser>
        <c:dLbls>
          <c:showLegendKey val="0"/>
          <c:showVal val="0"/>
          <c:showCatName val="0"/>
          <c:showSerName val="0"/>
          <c:showPercent val="0"/>
          <c:showBubbleSize val="0"/>
        </c:dLbls>
        <c:gapWidth val="219"/>
        <c:overlap val="-27"/>
        <c:axId val="1881073935"/>
        <c:axId val="1854586751"/>
      </c:barChart>
      <c:catAx>
        <c:axId val="1881073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854586751"/>
        <c:crosses val="autoZero"/>
        <c:auto val="1"/>
        <c:lblAlgn val="ctr"/>
        <c:lblOffset val="100"/>
        <c:noMultiLvlLbl val="0"/>
      </c:catAx>
      <c:valAx>
        <c:axId val="1854586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Views</a:t>
                </a:r>
                <a:endParaRPr lang="he-IL"/>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881073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Talks</a:t>
            </a:r>
            <a:r>
              <a:rPr lang="en-US" baseline="0"/>
              <a:t> Published For Each Day of The Week</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strRef>
              <c:f>גיליון2!$A$8</c:f>
              <c:strCache>
                <c:ptCount val="1"/>
                <c:pt idx="0">
                  <c:v>Top</c:v>
                </c:pt>
              </c:strCache>
            </c:strRef>
          </c:tx>
          <c:spPr>
            <a:solidFill>
              <a:schemeClr val="accent1"/>
            </a:solidFill>
            <a:ln>
              <a:noFill/>
            </a:ln>
            <a:effectLst/>
          </c:spPr>
          <c:invertIfNegative val="0"/>
          <c:cat>
            <c:strRef>
              <c:f>גיליון2!$B$7:$H$7</c:f>
              <c:strCache>
                <c:ptCount val="7"/>
                <c:pt idx="0">
                  <c:v>Sunday</c:v>
                </c:pt>
                <c:pt idx="1">
                  <c:v>Monday</c:v>
                </c:pt>
                <c:pt idx="2">
                  <c:v>Tuesday</c:v>
                </c:pt>
                <c:pt idx="3">
                  <c:v>Wednesday</c:v>
                </c:pt>
                <c:pt idx="4">
                  <c:v>Thursday</c:v>
                </c:pt>
                <c:pt idx="5">
                  <c:v>Friday</c:v>
                </c:pt>
                <c:pt idx="6">
                  <c:v>Saturday</c:v>
                </c:pt>
              </c:strCache>
            </c:strRef>
          </c:cat>
          <c:val>
            <c:numRef>
              <c:f>גיליון2!$B$8:$H$8</c:f>
              <c:numCache>
                <c:formatCode>General</c:formatCode>
                <c:ptCount val="7"/>
                <c:pt idx="0">
                  <c:v>2</c:v>
                </c:pt>
                <c:pt idx="1">
                  <c:v>28</c:v>
                </c:pt>
                <c:pt idx="2">
                  <c:v>34</c:v>
                </c:pt>
                <c:pt idx="3">
                  <c:v>33</c:v>
                </c:pt>
                <c:pt idx="4">
                  <c:v>37</c:v>
                </c:pt>
                <c:pt idx="5">
                  <c:v>49</c:v>
                </c:pt>
                <c:pt idx="6">
                  <c:v>0</c:v>
                </c:pt>
              </c:numCache>
            </c:numRef>
          </c:val>
          <c:extLst>
            <c:ext xmlns:c16="http://schemas.microsoft.com/office/drawing/2014/chart" uri="{C3380CC4-5D6E-409C-BE32-E72D297353CC}">
              <c16:uniqueId val="{00000000-914B-4C02-BA3F-58D882ADDC2A}"/>
            </c:ext>
          </c:extLst>
        </c:ser>
        <c:ser>
          <c:idx val="1"/>
          <c:order val="1"/>
          <c:tx>
            <c:strRef>
              <c:f>גיליון2!$A$9</c:f>
              <c:strCache>
                <c:ptCount val="1"/>
                <c:pt idx="0">
                  <c:v>Mid</c:v>
                </c:pt>
              </c:strCache>
            </c:strRef>
          </c:tx>
          <c:spPr>
            <a:solidFill>
              <a:schemeClr val="accent2"/>
            </a:solidFill>
            <a:ln>
              <a:noFill/>
            </a:ln>
            <a:effectLst/>
          </c:spPr>
          <c:invertIfNegative val="0"/>
          <c:cat>
            <c:strRef>
              <c:f>גיליון2!$B$7:$H$7</c:f>
              <c:strCache>
                <c:ptCount val="7"/>
                <c:pt idx="0">
                  <c:v>Sunday</c:v>
                </c:pt>
                <c:pt idx="1">
                  <c:v>Monday</c:v>
                </c:pt>
                <c:pt idx="2">
                  <c:v>Tuesday</c:v>
                </c:pt>
                <c:pt idx="3">
                  <c:v>Wednesday</c:v>
                </c:pt>
                <c:pt idx="4">
                  <c:v>Thursday</c:v>
                </c:pt>
                <c:pt idx="5">
                  <c:v>Friday</c:v>
                </c:pt>
                <c:pt idx="6">
                  <c:v>Saturday</c:v>
                </c:pt>
              </c:strCache>
            </c:strRef>
          </c:cat>
          <c:val>
            <c:numRef>
              <c:f>גיליון2!$B$9:$H$9</c:f>
              <c:numCache>
                <c:formatCode>General</c:formatCode>
                <c:ptCount val="7"/>
                <c:pt idx="0">
                  <c:v>2</c:v>
                </c:pt>
                <c:pt idx="1">
                  <c:v>33</c:v>
                </c:pt>
                <c:pt idx="2">
                  <c:v>45</c:v>
                </c:pt>
                <c:pt idx="3">
                  <c:v>30</c:v>
                </c:pt>
                <c:pt idx="4">
                  <c:v>41</c:v>
                </c:pt>
                <c:pt idx="5">
                  <c:v>30</c:v>
                </c:pt>
                <c:pt idx="6">
                  <c:v>2</c:v>
                </c:pt>
              </c:numCache>
            </c:numRef>
          </c:val>
          <c:extLst>
            <c:ext xmlns:c16="http://schemas.microsoft.com/office/drawing/2014/chart" uri="{C3380CC4-5D6E-409C-BE32-E72D297353CC}">
              <c16:uniqueId val="{00000001-914B-4C02-BA3F-58D882ADDC2A}"/>
            </c:ext>
          </c:extLst>
        </c:ser>
        <c:ser>
          <c:idx val="2"/>
          <c:order val="2"/>
          <c:tx>
            <c:strRef>
              <c:f>גיליון2!$A$10</c:f>
              <c:strCache>
                <c:ptCount val="1"/>
                <c:pt idx="0">
                  <c:v>Bot</c:v>
                </c:pt>
              </c:strCache>
            </c:strRef>
          </c:tx>
          <c:spPr>
            <a:solidFill>
              <a:schemeClr val="accent3"/>
            </a:solidFill>
            <a:ln>
              <a:noFill/>
            </a:ln>
            <a:effectLst/>
          </c:spPr>
          <c:invertIfNegative val="0"/>
          <c:cat>
            <c:strRef>
              <c:f>גיליון2!$B$7:$H$7</c:f>
              <c:strCache>
                <c:ptCount val="7"/>
                <c:pt idx="0">
                  <c:v>Sunday</c:v>
                </c:pt>
                <c:pt idx="1">
                  <c:v>Monday</c:v>
                </c:pt>
                <c:pt idx="2">
                  <c:v>Tuesday</c:v>
                </c:pt>
                <c:pt idx="3">
                  <c:v>Wednesday</c:v>
                </c:pt>
                <c:pt idx="4">
                  <c:v>Thursday</c:v>
                </c:pt>
                <c:pt idx="5">
                  <c:v>Friday</c:v>
                </c:pt>
                <c:pt idx="6">
                  <c:v>Saturday</c:v>
                </c:pt>
              </c:strCache>
            </c:strRef>
          </c:cat>
          <c:val>
            <c:numRef>
              <c:f>גיליון2!$B$10:$H$10</c:f>
              <c:numCache>
                <c:formatCode>General</c:formatCode>
                <c:ptCount val="7"/>
                <c:pt idx="0">
                  <c:v>14</c:v>
                </c:pt>
                <c:pt idx="1">
                  <c:v>54</c:v>
                </c:pt>
                <c:pt idx="2">
                  <c:v>33</c:v>
                </c:pt>
                <c:pt idx="3">
                  <c:v>23</c:v>
                </c:pt>
                <c:pt idx="4">
                  <c:v>21</c:v>
                </c:pt>
                <c:pt idx="5">
                  <c:v>29</c:v>
                </c:pt>
                <c:pt idx="6">
                  <c:v>9</c:v>
                </c:pt>
              </c:numCache>
            </c:numRef>
          </c:val>
          <c:extLst>
            <c:ext xmlns:c16="http://schemas.microsoft.com/office/drawing/2014/chart" uri="{C3380CC4-5D6E-409C-BE32-E72D297353CC}">
              <c16:uniqueId val="{00000002-914B-4C02-BA3F-58D882ADDC2A}"/>
            </c:ext>
          </c:extLst>
        </c:ser>
        <c:dLbls>
          <c:showLegendKey val="0"/>
          <c:showVal val="0"/>
          <c:showCatName val="0"/>
          <c:showSerName val="0"/>
          <c:showPercent val="0"/>
          <c:showBubbleSize val="0"/>
        </c:dLbls>
        <c:gapWidth val="219"/>
        <c:overlap val="-27"/>
        <c:axId val="1879483343"/>
        <c:axId val="1852751231"/>
      </c:barChart>
      <c:catAx>
        <c:axId val="1879483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852751231"/>
        <c:crosses val="autoZero"/>
        <c:auto val="1"/>
        <c:lblAlgn val="ctr"/>
        <c:lblOffset val="100"/>
        <c:noMultiLvlLbl val="0"/>
      </c:catAx>
      <c:valAx>
        <c:axId val="18527512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Talks</a:t>
                </a:r>
                <a:endParaRPr lang="he-IL"/>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879483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430E5-E6A3-F649-BF68-EDAAE9556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4716</TotalTime>
  <Pages>11</Pages>
  <Words>2108</Words>
  <Characters>10545</Characters>
  <Application>Microsoft Office Word</Application>
  <DocSecurity>0</DocSecurity>
  <Lines>87</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רזי חאג'</cp:lastModifiedBy>
  <cp:revision>19</cp:revision>
  <dcterms:created xsi:type="dcterms:W3CDTF">2020-09-24T17:09:00Z</dcterms:created>
  <dcterms:modified xsi:type="dcterms:W3CDTF">2020-09-28T15:26:00Z</dcterms:modified>
</cp:coreProperties>
</file>