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72029"/>
  <w:body>
    <w:p w14:paraId="717F9B8A" w14:textId="77777777" w:rsidR="00777099" w:rsidRPr="00777099" w:rsidRDefault="00777099" w:rsidP="00777099">
      <w:pPr>
        <w:rPr>
          <w:rFonts w:ascii="Hack" w:hAnsi="Hack"/>
          <w:color w:val="819090"/>
        </w:rPr>
      </w:pPr>
      <w:bookmarkStart w:id="0" w:name="OLE_LINK21"/>
      <w:bookmarkStart w:id="1" w:name="OLE_LINK1"/>
      <w:r w:rsidRPr="00777099">
        <w:rPr>
          <w:rFonts w:ascii="Hack" w:hAnsi="Hack"/>
          <w:color w:val="819090"/>
        </w:rPr>
        <w:t>---</w:t>
      </w:r>
    </w:p>
    <w:p w14:paraId="477EF19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title: "Underdispersion in Macroparasite Models"</w:t>
      </w:r>
    </w:p>
    <w:p w14:paraId="6C06525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author:</w:t>
      </w:r>
    </w:p>
    <w:p w14:paraId="4992C24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affiliation: UCD</w:t>
      </w:r>
    </w:p>
    <w:p w14:paraId="1E350261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email: nmross\@ucdavis.edu</w:t>
      </w:r>
    </w:p>
    <w:p w14:paraId="72A9071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footnote: Corresponding author</w:t>
      </w:r>
    </w:p>
    <w:p w14:paraId="59831FD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name: Noam Ross</w:t>
      </w:r>
    </w:p>
    <w:p w14:paraId="1668F3B1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date: "August 17, 2015"</w:t>
      </w:r>
    </w:p>
    <w:p w14:paraId="5359817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output:</w:t>
      </w:r>
    </w:p>
    <w:p w14:paraId="2BC802CD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pdf_document:</w:t>
      </w:r>
    </w:p>
    <w:p w14:paraId="33204D2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dev:</w:t>
      </w:r>
    </w:p>
    <w:p w14:paraId="793C094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- pdf</w:t>
      </w:r>
    </w:p>
    <w:p w14:paraId="0F3E147D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fig_caption:</w:t>
      </w:r>
    </w:p>
    <w:p w14:paraId="5BA4AB6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- yes</w:t>
      </w:r>
    </w:p>
    <w:p w14:paraId="57500D11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fig_height:</w:t>
      </w:r>
    </w:p>
    <w:p w14:paraId="35123B0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- 6</w:t>
      </w:r>
    </w:p>
    <w:p w14:paraId="176FBDC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fig_width:</w:t>
      </w:r>
    </w:p>
    <w:p w14:paraId="34CF8E2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- 11</w:t>
      </w:r>
    </w:p>
    <w:p w14:paraId="198C228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keep_tex:</w:t>
      </w:r>
    </w:p>
    <w:p w14:paraId="3014E0F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- yes</w:t>
      </w:r>
    </w:p>
    <w:p w14:paraId="2C075AB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template:</w:t>
      </w:r>
    </w:p>
    <w:p w14:paraId="3130096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- elsarticle.latex</w:t>
      </w:r>
    </w:p>
    <w:p w14:paraId="1AE595F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csl: ecology-letters.csl</w:t>
      </w:r>
    </w:p>
    <w:p w14:paraId="74B75E5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address:</w:t>
      </w:r>
    </w:p>
    <w:p w14:paraId="39AA936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address: |</w:t>
      </w:r>
    </w:p>
    <w:p w14:paraId="5FE6D7C6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Department of Environmental Science and Policy</w:t>
      </w:r>
    </w:p>
    <w:p w14:paraId="35F0A797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University of California-Davis</w:t>
      </w:r>
    </w:p>
    <w:p w14:paraId="6C5A0B7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  1 Shields Avenue Davis, CA 95616 USA</w:t>
      </w:r>
    </w:p>
    <w:p w14:paraId="5576DC9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code: UCD</w:t>
      </w:r>
    </w:p>
    <w:p w14:paraId="4BF9C9E6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documentclass: elsarticle</w:t>
      </w:r>
    </w:p>
    <w:p w14:paraId="48C3611C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layout: review,12pt</w:t>
      </w:r>
    </w:p>
    <w:p w14:paraId="0A713FE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linenumbers: yes</w:t>
      </w:r>
    </w:p>
    <w:p w14:paraId="35AC198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bibliography: references.bib</w:t>
      </w:r>
    </w:p>
    <w:p w14:paraId="265CA09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abstract: ""</w:t>
      </w:r>
    </w:p>
    <w:p w14:paraId="4A88C7EC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---</w:t>
      </w:r>
    </w:p>
    <w:p w14:paraId="7C6A7C20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1C28DE33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6E106B1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```{r get_chunks, echo=FALSE, message=FALSE, warning=FALSE, cache=FALSE}</w:t>
      </w:r>
    </w:p>
    <w:p w14:paraId="61CAAF0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library(knitr)</w:t>
      </w:r>
    </w:p>
    <w:p w14:paraId="37A9B3F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opts_knit$set(eval.after = "fig.cap")</w:t>
      </w:r>
    </w:p>
    <w:p w14:paraId="046A512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opts_chunk$set(echo=FALSE, cache=TRUE, message=FALSE, warning=FALSE)</w:t>
      </w:r>
    </w:p>
    <w:p w14:paraId="7DB7AB5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```</w:t>
      </w:r>
    </w:p>
    <w:p w14:paraId="0A34291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0E18B86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# Abstract</w:t>
      </w:r>
    </w:p>
    <w:p w14:paraId="65676D4F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BD94F62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AC73AB7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In multi-infection, or  macroparasite, models of disease, distribution of</w:t>
      </w:r>
    </w:p>
    <w:p w14:paraId="78246FB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infections among individuals are critical to host-pathogen dynamics. Traditionally</w:t>
      </w:r>
    </w:p>
    <w:p w14:paraId="28DDEB3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these distributions are modeled using Negative Binomial distributions.  Here</w:t>
      </w:r>
    </w:p>
    <w:p w14:paraId="64945D16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 show that the Conway-Maxwell Poisson (CMP) distribution [@Conway1962], provides a better approximation of the evolving distribution of infections in classic macroparasite models. I also introduce an R package, **cmp**, for fitting this distribution to data.</w:t>
      </w:r>
    </w:p>
    <w:p w14:paraId="2AC40E3A" w14:textId="77777777" w:rsidR="00777099" w:rsidRDefault="00777099" w:rsidP="00777099">
      <w:pPr>
        <w:rPr>
          <w:rFonts w:ascii="Hack" w:hAnsi="Hack"/>
          <w:color w:val="819090"/>
        </w:rPr>
      </w:pPr>
    </w:p>
    <w:p w14:paraId="33D05574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>BIG THINGS FOR OUTLINING AND WRITING TOMORROW</w:t>
      </w:r>
    </w:p>
    <w:p w14:paraId="5A6B097F" w14:textId="77777777" w:rsidR="00E73901" w:rsidRPr="00E73901" w:rsidRDefault="00E73901" w:rsidP="00E73901">
      <w:pPr>
        <w:rPr>
          <w:rFonts w:ascii="Hack" w:hAnsi="Hack"/>
          <w:color w:val="819090"/>
        </w:rPr>
      </w:pPr>
    </w:p>
    <w:p w14:paraId="57583C7B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>-  Underdispersion can take place in the classical model in the absence of density dependence</w:t>
      </w:r>
    </w:p>
    <w:p w14:paraId="6F151160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 xml:space="preserve">  -  In and near the unstable parameter space, even at the edge of the stable parameter space.</w:t>
      </w:r>
    </w:p>
    <w:p w14:paraId="16486FC9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 xml:space="preserve">  -  </w:t>
      </w:r>
    </w:p>
    <w:p w14:paraId="73F538AD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 xml:space="preserve">  -  Traditionally analyze the stable parameter space [@Pugliese... proved where this exists, @Kretzschmar showed this was where mean/var grew with mean]</w:t>
      </w:r>
    </w:p>
    <w:p w14:paraId="218C29B4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lastRenderedPageBreak/>
        <w:t xml:space="preserve">      -   Other space is important as transient dynamics are the norm [@Hastings...], in the case of diseases driving organisms extinct locally (bats, frogs) </w:t>
      </w:r>
    </w:p>
    <w:p w14:paraId="1928A4C0" w14:textId="77777777" w:rsidR="00E73901" w:rsidRP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 xml:space="preserve">  -  CMP fits the under-distributed data better, and somewhat in over-dispersed data, as well.</w:t>
      </w:r>
    </w:p>
    <w:p w14:paraId="16341201" w14:textId="474522BB" w:rsidR="00E73901" w:rsidRDefault="00E73901" w:rsidP="00E73901">
      <w:pPr>
        <w:rPr>
          <w:rFonts w:ascii="Hack" w:hAnsi="Hack"/>
          <w:color w:val="819090"/>
        </w:rPr>
      </w:pPr>
      <w:r w:rsidRPr="00E73901">
        <w:rPr>
          <w:rFonts w:ascii="Hack" w:hAnsi="Hack"/>
          <w:color w:val="819090"/>
        </w:rPr>
        <w:t xml:space="preserve">  -  Stochastic dynamics reduce this effect</w:t>
      </w:r>
    </w:p>
    <w:p w14:paraId="66A3754C" w14:textId="77777777" w:rsidR="00E73901" w:rsidRPr="00777099" w:rsidRDefault="00E73901" w:rsidP="00777099">
      <w:pPr>
        <w:rPr>
          <w:rFonts w:ascii="Hack" w:hAnsi="Hack"/>
          <w:color w:val="819090"/>
        </w:rPr>
      </w:pPr>
    </w:p>
    <w:p w14:paraId="3E629CDD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# Introduction</w:t>
      </w:r>
    </w:p>
    <w:p w14:paraId="6828A34C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A0D92B7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Aggregation of parasites within hosts is a very common phenomenon [@Shaw1995].   So much so that it has been described as a "law" of parasite ecology [@Poulin2007a]. Aggregation describes the phenomenon of a small number of hosts housing larger fraction of the parasite population than would be expected by change. It is characterized by the distribution of parasite loads having a variation larger than its mean, or overdispersion.  This arises from heterogeneities such as individual variation in host susceptibility and exposure to parasites [@Keymar1979; @Anderson1982], and "clumping" of parasites that colonize hosts together [@Pugliese1998]. Even in the absence of such heterogeneities, basic host-macroparasite models exhibit variance/mean ratios above one [@Adler1992].</w:t>
      </w:r>
    </w:p>
    <w:p w14:paraId="75C27D33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149FE2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In rare cases, parasite loads may be underdispersed, with parasites more evenly distributed among hosts. Forces driving underdispersion include density-dependent parasite mortality, nonlinear parasite-induced host mortality [@Barbour2000]. Underdispersed parasite disributions have been found in oxyuroid parasites of cockroaches [@Muller-Graf2001; Zervos1988], in which sexual competition appears to induce density dependence. There are also a variety of examples in fish populations: @Burn1980 found nearly all Deretrema parasites in flashlight fish (*Anomalops katopteron*) were in groups of 2. In many cases, parasite numbers greater than one are rare [@Donnelly1994; Adlard1994; @Kennedy1979]. Often, this density dependence is driven by limited space in the host [@Uebelacker1978].</w:t>
      </w:r>
    </w:p>
    <w:p w14:paraId="116E3A50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CBFD7F8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6CD14D0" w14:textId="725C1605" w:rsidR="00777099" w:rsidRPr="00777099" w:rsidRDefault="00495F2C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 xml:space="preserve">In parasite populations in hosts are most frequently modelled using the negative binomial distribution.  It has performed very well for field data [@Pacala1998]. </w:t>
      </w:r>
    </w:p>
    <w:p w14:paraId="34A479F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4E7725D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negative binomial distribution has been used to represent overdisperson in</w:t>
      </w:r>
    </w:p>
    <w:p w14:paraId="5E1B22C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@anderson1978 model.  It has proven an excellent empirical distribution in</w:t>
      </w:r>
    </w:p>
    <w:p w14:paraId="52118FE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field [@Pacala1998].  It represents over-dispersed populations well.</w:t>
      </w:r>
    </w:p>
    <w:p w14:paraId="06CA241A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13D7C01B" w14:textId="3891F21F" w:rsidR="00777099" w:rsidRDefault="002432D2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 xml:space="preserve">@Anderson1978's classic macroparasite reduced an infinite-dimensional system of equations to a tractable system of two equations by making the assumption that parasite distributions were constant and conformed to negative binomial distributions.  </w:t>
      </w:r>
      <w:r w:rsidR="002E7EA2">
        <w:rPr>
          <w:rFonts w:ascii="Hack" w:hAnsi="Hack"/>
          <w:color w:val="819090"/>
        </w:rPr>
        <w:t xml:space="preserve">@Kretzschmar1993a showed that, at equilibrium, such reduced models are equivalent in terms of stability, even if the exact form of equilibrium distributions </w:t>
      </w:r>
      <w:r w:rsidR="00655735">
        <w:rPr>
          <w:rFonts w:ascii="Hack" w:hAnsi="Hack"/>
          <w:color w:val="819090"/>
        </w:rPr>
        <w:t>varies some from the negative-binomial</w:t>
      </w:r>
      <w:r w:rsidR="002E7EA2">
        <w:rPr>
          <w:rFonts w:ascii="Hack" w:hAnsi="Hack"/>
          <w:color w:val="819090"/>
        </w:rPr>
        <w:t xml:space="preserve">.  However, the distribution of infections in the infinite system changes over time, </w:t>
      </w:r>
      <w:r w:rsidR="00655735">
        <w:rPr>
          <w:rFonts w:ascii="Hack" w:hAnsi="Hack"/>
          <w:color w:val="819090"/>
        </w:rPr>
        <w:t>as does its variance/mean ratio [@Adler1992], and thus the distribution.</w:t>
      </w:r>
    </w:p>
    <w:p w14:paraId="695337D6" w14:textId="77777777" w:rsidR="00655735" w:rsidRDefault="00655735" w:rsidP="00777099">
      <w:pPr>
        <w:rPr>
          <w:rFonts w:ascii="Hack" w:hAnsi="Hack"/>
          <w:color w:val="819090"/>
        </w:rPr>
      </w:pPr>
    </w:p>
    <w:p w14:paraId="5281D9A6" w14:textId="77777777" w:rsidR="002B737D" w:rsidRDefault="002B737D" w:rsidP="002B737D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@Kretzschmar1993b</w:t>
      </w:r>
      <w:r>
        <w:rPr>
          <w:rFonts w:ascii="Hack" w:hAnsi="Hack"/>
          <w:color w:val="819090"/>
        </w:rPr>
        <w:t xml:space="preserve"> showed that the variance-mean ratio was important to system stability; it must increase with the mean for there to be host-parasite equilibrium.  This suggests why under-dispersed populations are rare - they lead to extinction of these populations.</w:t>
      </w:r>
    </w:p>
    <w:p w14:paraId="204010F3" w14:textId="77777777" w:rsidR="002B737D" w:rsidRDefault="002B737D" w:rsidP="002B737D">
      <w:pPr>
        <w:rPr>
          <w:rFonts w:ascii="Hack" w:hAnsi="Hack"/>
          <w:color w:val="819090"/>
        </w:rPr>
      </w:pPr>
    </w:p>
    <w:p w14:paraId="56F18A4C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@Anderson1978 suggest the binomial distribution to represent these underdisperesed</w:t>
      </w:r>
    </w:p>
    <w:p w14:paraId="6E52CDD5" w14:textId="6E1E875A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popu</w:t>
      </w:r>
      <w:r w:rsidR="00616290">
        <w:rPr>
          <w:rFonts w:ascii="Hack" w:hAnsi="Hack"/>
          <w:color w:val="819090"/>
        </w:rPr>
        <w:t>lations.  However, this has the</w:t>
      </w:r>
      <w:r w:rsidRPr="00777099">
        <w:rPr>
          <w:rFonts w:ascii="Hack" w:hAnsi="Hack"/>
          <w:color w:val="819090"/>
        </w:rPr>
        <w:t xml:space="preserve"> drawback </w:t>
      </w:r>
      <w:r w:rsidR="00616290">
        <w:rPr>
          <w:rFonts w:ascii="Hack" w:hAnsi="Hack"/>
          <w:color w:val="819090"/>
        </w:rPr>
        <w:t xml:space="preserve">of an absolute maximum number of infections, above which the probability is zero. </w:t>
      </w:r>
      <w:r w:rsidRPr="00777099">
        <w:rPr>
          <w:rFonts w:ascii="Hack" w:hAnsi="Hack"/>
          <w:color w:val="819090"/>
        </w:rPr>
        <w:t>In addition, there are</w:t>
      </w:r>
    </w:p>
    <w:p w14:paraId="79AF4389" w14:textId="104ADD2B" w:rsid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practical</w:t>
      </w:r>
      <w:r w:rsidR="00616290">
        <w:rPr>
          <w:rFonts w:ascii="Hack" w:hAnsi="Hack"/>
          <w:color w:val="819090"/>
        </w:rPr>
        <w:t xml:space="preserve"> problems a discrete parameters that preclude </w:t>
      </w:r>
      <w:r w:rsidR="004841FC">
        <w:rPr>
          <w:rFonts w:ascii="Hack" w:hAnsi="Hack"/>
          <w:color w:val="819090"/>
        </w:rPr>
        <w:t xml:space="preserve">using </w:t>
      </w:r>
      <w:r w:rsidR="00616290">
        <w:rPr>
          <w:rFonts w:ascii="Hack" w:hAnsi="Hack"/>
          <w:color w:val="819090"/>
        </w:rPr>
        <w:t>many numeric solvers.</w:t>
      </w:r>
    </w:p>
    <w:p w14:paraId="7F81E560" w14:textId="77777777" w:rsidR="00616290" w:rsidRDefault="00616290" w:rsidP="00777099">
      <w:pPr>
        <w:rPr>
          <w:rFonts w:ascii="Hack" w:hAnsi="Hack"/>
          <w:color w:val="819090"/>
        </w:rPr>
      </w:pPr>
    </w:p>
    <w:p w14:paraId="62D993FA" w14:textId="77777777" w:rsidR="00616290" w:rsidRPr="00777099" w:rsidRDefault="00616290" w:rsidP="00777099">
      <w:pPr>
        <w:rPr>
          <w:rFonts w:ascii="Hack" w:hAnsi="Hack"/>
          <w:color w:val="819090"/>
        </w:rPr>
      </w:pPr>
    </w:p>
    <w:p w14:paraId="53BED2FC" w14:textId="511F6A99" w:rsidR="00777099" w:rsidRPr="00777099" w:rsidRDefault="00777099" w:rsidP="00777099">
      <w:pPr>
        <w:rPr>
          <w:rFonts w:ascii="Hack" w:hAnsi="Hack"/>
          <w:color w:val="819090"/>
        </w:rPr>
      </w:pPr>
    </w:p>
    <w:p w14:paraId="5AB0DCE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E1724B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Fungal diseases can be similar to macroparasites in that they are load-dependent</w:t>
      </w:r>
    </w:p>
    <w:p w14:paraId="68E967E9" w14:textId="77777777" w:rsidR="00777099" w:rsidRPr="00777099" w:rsidRDefault="00777099" w:rsidP="00777099">
      <w:pPr>
        <w:rPr>
          <w:rFonts w:ascii="Hack" w:hAnsi="Hack"/>
          <w:color w:val="819090"/>
        </w:rPr>
      </w:pPr>
      <w:bookmarkStart w:id="2" w:name="OLE_LINK2"/>
      <w:bookmarkStart w:id="3" w:name="OLE_LINK3"/>
      <w:r w:rsidRPr="00777099">
        <w:rPr>
          <w:rFonts w:ascii="Hack" w:hAnsi="Hack"/>
          <w:color w:val="819090"/>
        </w:rPr>
        <w:t>[@Briggs2010; Langwig2015</w:t>
      </w:r>
      <w:bookmarkEnd w:id="2"/>
      <w:bookmarkEnd w:id="3"/>
      <w:r w:rsidRPr="00777099">
        <w:rPr>
          <w:rFonts w:ascii="Hack" w:hAnsi="Hack"/>
          <w:color w:val="819090"/>
        </w:rPr>
        <w:t>].  They are capable of causing local extinctions in host</w:t>
      </w:r>
    </w:p>
    <w:p w14:paraId="5D443C25" w14:textId="5E75CD54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populations [</w:t>
      </w:r>
      <w:r w:rsidR="004E2AEA" w:rsidRPr="00777099">
        <w:rPr>
          <w:rFonts w:ascii="Hack" w:hAnsi="Hack"/>
          <w:color w:val="819090"/>
        </w:rPr>
        <w:t>@Briggs2010</w:t>
      </w:r>
      <w:r w:rsidR="004E2AEA">
        <w:rPr>
          <w:rFonts w:ascii="Hack" w:hAnsi="Hack"/>
          <w:color w:val="819090"/>
        </w:rPr>
        <w:t xml:space="preserve">; </w:t>
      </w:r>
      <w:r w:rsidRPr="00777099">
        <w:rPr>
          <w:rFonts w:ascii="Hack" w:hAnsi="Hack"/>
          <w:color w:val="819090"/>
        </w:rPr>
        <w:t>@Fisher2012</w:t>
      </w:r>
      <w:r w:rsidR="00B978AA">
        <w:rPr>
          <w:rFonts w:ascii="Hack" w:hAnsi="Hack"/>
          <w:color w:val="819090"/>
        </w:rPr>
        <w:t>; @James2015</w:t>
      </w:r>
      <w:r w:rsidR="004E2AEA" w:rsidRPr="00777099">
        <w:rPr>
          <w:rFonts w:ascii="Hack" w:hAnsi="Hack"/>
          <w:color w:val="819090"/>
        </w:rPr>
        <w:t>; Langwig2015</w:t>
      </w:r>
      <w:r w:rsidRPr="00777099">
        <w:rPr>
          <w:rFonts w:ascii="Hack" w:hAnsi="Hack"/>
          <w:color w:val="819090"/>
        </w:rPr>
        <w:t>].</w:t>
      </w:r>
    </w:p>
    <w:p w14:paraId="1DC443DD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0D6C48C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It is theorized that one reason underdispersal is rare because system stability depends on overdispersal [@Adler1992, @Kretzschamr1993a]. The stable distributions</w:t>
      </w:r>
    </w:p>
    <w:p w14:paraId="0E2FFB4B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of standard host-parasite models, even in the absence of individual variation,</w:t>
      </w:r>
    </w:p>
    <w:p w14:paraId="61C8244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are over-dispersed.</w:t>
      </w:r>
    </w:p>
    <w:p w14:paraId="562525FD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A2F457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32887E9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Characterize how the distributions of infections in a host population vary under the transient dynamics of an epidemic, as simulated using an individual-based model</w:t>
      </w:r>
    </w:p>
    <w:p w14:paraId="396CF53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 Show how these distributions differ from Poisson or Negative-Binomial assumptions in classic multi-infection models over time</w:t>
      </w:r>
    </w:p>
    <w:p w14:paraId="2409209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 Demonstrate how a Conway-Maxwell-Poisson distribution proves a better characterization of the distributions generated from the IBM.</w:t>
      </w:r>
    </w:p>
    <w:p w14:paraId="0D333ABD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 Show the same for an empirical counts of canker infection on oaks from Meentemeyer et al.’s 2012 Sonoma data set.</w:t>
      </w:r>
    </w:p>
    <w:p w14:paraId="016112E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Demonstrate and document an R package for fitting such distributions.</w:t>
      </w:r>
    </w:p>
    <w:p w14:paraId="041E9172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B813D86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822229B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309687ED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19E94CFE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63B611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## The Conway-Maxwell-Poisson distribution</w:t>
      </w:r>
    </w:p>
    <w:p w14:paraId="4F08D818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156ECA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Conway-Maxwell Poisson (CMP) [@Conway1962; @Shmueli2005; @Lynch2014] distibution is a distribution that can be used to model discrete count data.  It has the form:</w:t>
      </w:r>
    </w:p>
    <w:p w14:paraId="1EC1BE01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09A2DF1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$$P(X = x) = \frac{\lambda^x}{(x!)^\nu} \frac{1}{Z(\lambda, \nu)}$$</w:t>
      </w:r>
    </w:p>
    <w:p w14:paraId="48554E12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0BA0E4C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where</w:t>
      </w:r>
    </w:p>
    <w:p w14:paraId="367570C6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274248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$$Z(\lambda, \nu) = \sum_{j=0}^\infty \frac{\lambda^j}{(j!)^\nu}$$</w:t>
      </w:r>
    </w:p>
    <w:p w14:paraId="4CAA75FC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27D12B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As in the Poisson distribution, $\lambda$ is an encounter rate. Unlike the Poisson</w:t>
      </w:r>
    </w:p>
    <w:p w14:paraId="534321D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distribution, the $\nu$ term modifies it. When $\nu &lt; 1$, the distribution is overdispersed; it has a fatter tail in a Poisson, and its variance is greater than its mean. When $\nu &gt; 1$, the distribution is underdispersed. Its tail is thinned, and its variance is less than its mean.  If $\nu = 1$, the CMP distribution is a Poisson distribution.  If $\nu = \infty$, the CMP distribution</w:t>
      </w:r>
    </w:p>
    <w:p w14:paraId="5174F8A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is the same as a Bernoulli distribution.</w:t>
      </w:r>
    </w:p>
    <w:p w14:paraId="0F744BE8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B90B4F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The CMP distribution intuitively describes the processes that generate parasite distributions. A Poisson process represents the accumulation of parasites, while the censorship of the tail, driven by the $\nu$ term, represents the density-dependent processes that operate most strongly in hosts with high parasite loads. </w:t>
      </w:r>
    </w:p>
    <w:p w14:paraId="797B0540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F8557F7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398C9857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1BD13F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## The `cmp` package</w:t>
      </w:r>
    </w:p>
    <w:p w14:paraId="2DB3430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11EE651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CMP distributions, along with functions are implemented in the `cmp` package [@Ross2015c, dx.doi...TODO].</w:t>
      </w:r>
    </w:p>
    <w:p w14:paraId="2976808D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22E73D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  Fit via max likelihood, KLD</w:t>
      </w:r>
    </w:p>
    <w:p w14:paraId="0B1FF2E7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  Standard functions</w:t>
      </w:r>
    </w:p>
    <w:p w14:paraId="63B646E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-   High-speed and quiality implementation, using approximations where approriate, defining error bounds.</w:t>
      </w:r>
    </w:p>
    <w:p w14:paraId="62CC0F72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9797356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`cmp` package contains density, probability, quantile, and random number functions</w:t>
      </w:r>
    </w:p>
    <w:p w14:paraId="534A8BCC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for the CMP distribution, as as well as fitting these distributions to data via</w:t>
      </w:r>
    </w:p>
    <w:p w14:paraId="6DE1FDF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maximum likelihood and Kullback–Leibler divergence.</w:t>
      </w:r>
    </w:p>
    <w:p w14:paraId="11D95D1B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AD57CE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# Models</w:t>
      </w:r>
    </w:p>
    <w:p w14:paraId="4B253DD9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EC293CF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39AD4E3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89E113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Two versions of the model:</w:t>
      </w:r>
    </w:p>
    <w:p w14:paraId="730702CE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F038FE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I use two versions of a model closely derived from @Anderson1978.  This first, determistic, continuous version, consists of an infinite-dimensional system of ODEs representing the population in classes of infection level.  The second is its equivalent individual-based model, which includes demographic stochasticity.  The IBM consists of a set of rate equations which are solved via Gillespies [-@Gillespie1978] stochastic simulation algorithm (SSA).  </w:t>
      </w:r>
    </w:p>
    <w:p w14:paraId="76B43628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A8E810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An infinite-dimensional model</w:t>
      </w:r>
    </w:p>
    <w:p w14:paraId="47F819E5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14063CE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$$\begin{aligned}</w:t>
      </w:r>
    </w:p>
    <w:p w14:paraId="4E5A8A0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N_0 &amp;= r \sum_{i = 0}^\infty N_i \left(1 - \frac{\sum_{i = 0}^\infty N_i}{K}\right) - (d + \Lambda) N_0 \\</w:t>
      </w:r>
    </w:p>
    <w:p w14:paraId="026D5BC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N_i &amp;= Lambda N_{i-1} - Lambda N_i - \alpha i^p - mu i N_i + mu (i + 1) N_{i+1} \\</w:t>
      </w:r>
    </w:p>
    <w:p w14:paraId="3865933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\Lambda = \lambda_ex + \lambda \sum_{i = 1}^\infty i N_i \\</w:t>
      </w:r>
    </w:p>
    <w:p w14:paraId="2BCE77BC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$$</w:t>
      </w:r>
    </w:p>
    <w:p w14:paraId="2AD43958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AA8BAD7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61483B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In the individual-based model, the host population is reprented as  a discrete set of individuals, each with a discrete number of infections. Births, deaths, new infections and loss of infections (recovery) in each individual $j$ with infections $i_j$</w:t>
      </w:r>
    </w:p>
    <w:p w14:paraId="7C0E4431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A5B12E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$$\begin{aligned}</w:t>
      </w:r>
    </w:p>
    <w:p w14:paraId="22F0C837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r_{j, \, birth} &amp;= \max \left\{ r(1-N/K), \, 0 \right\} \\</w:t>
      </w:r>
    </w:p>
    <w:p w14:paraId="0A3DA47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r_{j, \, death} &amp;= \alpha j_i + d \\</w:t>
      </w:r>
    </w:p>
    <w:p w14:paraId="79DB7C2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r_{j, \, infection} &amp;= \Lambda \\</w:t>
      </w:r>
    </w:p>
    <w:p w14:paraId="743738A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r_{j, \, recovery} &amp;= \mu j_i</w:t>
      </w:r>
    </w:p>
    <w:p w14:paraId="0585B0B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\Lambda = \lambda_ex + \lambda \sum_{j = 1}^N i_j \\</w:t>
      </w:r>
    </w:p>
    <w:p w14:paraId="74D8558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\end{aligned}$$</w:t>
      </w:r>
    </w:p>
    <w:p w14:paraId="2A563D71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497FD56B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rates $\alpha, \my, \lambda, \lambda_ex, K$ and $d$ represent the same rates</w:t>
      </w:r>
    </w:p>
    <w:p w14:paraId="482B3AA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as in the ODE model. </w:t>
      </w:r>
    </w:p>
    <w:p w14:paraId="3D759E70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44C080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Parameter | Symbol | Value |</w:t>
      </w:r>
    </w:p>
    <w:p w14:paraId="53DBD59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|-----------|--------|-------|</w:t>
      </w:r>
    </w:p>
    <w:p w14:paraId="339F04A3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birth rate | $r$  | `r format(parms$r)` |</w:t>
      </w:r>
    </w:p>
    <w:p w14:paraId="7681ACD1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carrying capacity | K | `r format(parms$K)` |</w:t>
      </w:r>
    </w:p>
    <w:p w14:paraId="67CFB25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intrinsic host mortality rate | $d$ | `r format(parms$d)` |</w:t>
      </w:r>
    </w:p>
    <w:p w14:paraId="25F929A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intrinsic pathogen mortality rate | $\mu$ | `r format(parms$mu)` |</w:t>
      </w:r>
    </w:p>
    <w:p w14:paraId="62BF4C5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additional mortality per infection | $\alpha$ | `r format(parms$alpha)` |</w:t>
      </w:r>
    </w:p>
    <w:p w14:paraId="5FE0CF04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nonlinear component of additional mortality per infection | $p$ | `r format(parms$alpha_power)` |</w:t>
      </w:r>
    </w:p>
    <w:p w14:paraId="4E72C0B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contact rate | $\lambda$ | `r format(parms$lambda)` |</w:t>
      </w:r>
    </w:p>
    <w:p w14:paraId="23590F4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external spore arrival rate | $\lambda_{ex}$ | `r format(parms$lambda_ex)` |</w:t>
      </w:r>
    </w:p>
    <w:p w14:paraId="2AAB802B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initial host population | $N_0$ | `r format(macro_state[1])` |</w:t>
      </w:r>
    </w:p>
    <w:p w14:paraId="1060AAA5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initial pathogen population | $P_0$ | `r format(macro_state[2])` |</w:t>
      </w:r>
    </w:p>
    <w:p w14:paraId="677F382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| time period | $T$ | `r format(parms$time_max)` |</w:t>
      </w:r>
    </w:p>
    <w:p w14:paraId="169B3E6A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CB62C17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  Table: Parameters for the host-pathogen models and management problem</w:t>
      </w:r>
    </w:p>
    <w:p w14:paraId="53C6686A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DA08039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1164031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# Results</w:t>
      </w:r>
    </w:p>
    <w:p w14:paraId="44D86BD7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6F84EF4" w14:textId="43F2F68B" w:rsidR="00777099" w:rsidRDefault="004841FC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>Underdispersion occurs in the transient dynamics of simulations where hosts are driven to extinction, as well as those with stable equilibria near the edge of the st</w:t>
      </w:r>
      <w:r w:rsidR="004125C3">
        <w:rPr>
          <w:rFonts w:ascii="Hack" w:hAnsi="Hack"/>
          <w:color w:val="819090"/>
        </w:rPr>
        <w:t>able parame</w:t>
      </w:r>
      <w:r>
        <w:rPr>
          <w:rFonts w:ascii="Hack" w:hAnsi="Hack"/>
          <w:color w:val="819090"/>
        </w:rPr>
        <w:t xml:space="preserve">ter space.  </w:t>
      </w:r>
      <w:r w:rsidR="00777099" w:rsidRPr="00777099">
        <w:rPr>
          <w:rFonts w:ascii="Hack" w:hAnsi="Hack"/>
          <w:color w:val="819090"/>
        </w:rPr>
        <w:t xml:space="preserve">Figure 1 shows the dynamics </w:t>
      </w:r>
      <w:r>
        <w:rPr>
          <w:rFonts w:ascii="Hack" w:hAnsi="Hack"/>
          <w:color w:val="819090"/>
        </w:rPr>
        <w:t xml:space="preserve">of host and parasite populations, and variance-to-mean-ratios of parasite distributions among hosts </w:t>
      </w:r>
      <w:r w:rsidR="00777099" w:rsidRPr="00777099">
        <w:rPr>
          <w:rFonts w:ascii="Hack" w:hAnsi="Hack"/>
          <w:color w:val="819090"/>
        </w:rPr>
        <w:t xml:space="preserve">of the system </w:t>
      </w:r>
      <w:r>
        <w:rPr>
          <w:rFonts w:ascii="Hack" w:hAnsi="Hack"/>
          <w:color w:val="819090"/>
        </w:rPr>
        <w:t xml:space="preserve">across a range of host growth rates ($r$) in the infinite ODE system. </w:t>
      </w:r>
    </w:p>
    <w:p w14:paraId="1B0ABE20" w14:textId="77777777" w:rsidR="004841FC" w:rsidRDefault="004841FC" w:rsidP="00777099">
      <w:pPr>
        <w:rPr>
          <w:rFonts w:ascii="Hack" w:hAnsi="Hack"/>
          <w:color w:val="819090"/>
        </w:rPr>
      </w:pPr>
    </w:p>
    <w:p w14:paraId="742C3373" w14:textId="76585181" w:rsidR="004125C3" w:rsidRDefault="004125C3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>At low growth rates, where the population is driven to extinction, the parasite population goes through a period of underdispersion as the population declines to zero.</w:t>
      </w:r>
    </w:p>
    <w:p w14:paraId="1F7C15AD" w14:textId="77777777" w:rsidR="004125C3" w:rsidRDefault="004125C3" w:rsidP="00777099">
      <w:pPr>
        <w:rPr>
          <w:rFonts w:ascii="Hack" w:hAnsi="Hack"/>
          <w:color w:val="819090"/>
        </w:rPr>
      </w:pPr>
    </w:p>
    <w:p w14:paraId="0ED5283F" w14:textId="494C72A1" w:rsidR="005F6624" w:rsidRDefault="004125C3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>At medium gro</w:t>
      </w:r>
      <w:r w:rsidR="00C150CB">
        <w:rPr>
          <w:rFonts w:ascii="Hack" w:hAnsi="Hack"/>
          <w:color w:val="819090"/>
        </w:rPr>
        <w:t xml:space="preserve">wth rates, where there is a stable but strongly suppressed host population at equilibrium, </w:t>
      </w:r>
      <w:r w:rsidR="005F6624">
        <w:rPr>
          <w:rFonts w:ascii="Hack" w:hAnsi="Hack"/>
          <w:color w:val="819090"/>
        </w:rPr>
        <w:t>the population goes through a period of underdispers</w:t>
      </w:r>
      <w:r w:rsidR="0051660D">
        <w:rPr>
          <w:rFonts w:ascii="Hack" w:hAnsi="Hack"/>
          <w:color w:val="819090"/>
        </w:rPr>
        <w:t xml:space="preserve">ion followed by overdispersion, and at highest growht rates, goes through a period of overdispersion before settling on an overall overdispersed equilibrium.  </w:t>
      </w:r>
    </w:p>
    <w:p w14:paraId="5EBEC9A6" w14:textId="77777777" w:rsidR="004125C3" w:rsidRPr="00777099" w:rsidRDefault="004125C3" w:rsidP="00777099">
      <w:pPr>
        <w:rPr>
          <w:rFonts w:ascii="Hack" w:hAnsi="Hack"/>
          <w:color w:val="819090"/>
        </w:rPr>
      </w:pPr>
    </w:p>
    <w:p w14:paraId="0EF9C7C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mortality.  It shows the relative KLD values for the negative binomial and CMP</w:t>
      </w:r>
    </w:p>
    <w:p w14:paraId="1F70D3D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 xml:space="preserve">distributions with respect to a baseline Poisson distribution.  </w:t>
      </w:r>
    </w:p>
    <w:p w14:paraId="467A9BD8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68B979AB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For the nonlinear case (Figure 3), the variance/mean ratio remains below one for the entire</w:t>
      </w:r>
    </w:p>
    <w:p w14:paraId="2E7D8AE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period.  In this case, the CMP distribution outperforms the negative binomial and</w:t>
      </w:r>
    </w:p>
    <w:p w14:paraId="2146D4CD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Poisson distributions over the whole period.  The variance/mean ratio of the distribution has a minimum</w:t>
      </w:r>
    </w:p>
    <w:p w14:paraId="355E933E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at the peak of the epidemic.  This corresponds to the peak advantage for the CMP distribution.</w:t>
      </w:r>
    </w:p>
    <w:p w14:paraId="0843720A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1E7AAC2C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Mean dynamics differ in the stochastic version of the model, with greater host and</w:t>
      </w:r>
    </w:p>
    <w:p w14:paraId="632BD2D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parasite populations than the deterministic model.  The reason for this can be</w:t>
      </w:r>
    </w:p>
    <w:p w14:paraId="2344B7E2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seen in Figure X, which compares the evolution of distributions over time.  In</w:t>
      </w:r>
    </w:p>
    <w:p w14:paraId="1E4F25E8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deterministic model, the tail of the distribution extends far beyond that of</w:t>
      </w:r>
    </w:p>
    <w:p w14:paraId="5D6DEFB9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the stochastic averages, because it can contain populations below one.  With nonlinear</w:t>
      </w:r>
    </w:p>
    <w:p w14:paraId="5D92801F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mortality, this tail can drive a greater portion of the dynamics.</w:t>
      </w:r>
    </w:p>
    <w:p w14:paraId="5849FF06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9C97A40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Hence in the stochastic case, the CMP distributon provides a better fit over a larger</w:t>
      </w:r>
    </w:p>
    <w:p w14:paraId="3163A066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course of the simulation.</w:t>
      </w:r>
    </w:p>
    <w:p w14:paraId="560D36E7" w14:textId="77777777" w:rsidR="00777099" w:rsidRDefault="00777099" w:rsidP="00777099">
      <w:pPr>
        <w:rPr>
          <w:rFonts w:ascii="Hack" w:hAnsi="Hack"/>
          <w:color w:val="819090"/>
        </w:rPr>
      </w:pPr>
    </w:p>
    <w:p w14:paraId="2ED2F3AF" w14:textId="0C549A11" w:rsidR="0026625C" w:rsidRDefault="0026625C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>The distribution of infections among hosts is better approximated by the CMP distribution than the negative binomial.  As may be expected, it performs better in approximating the transient under-dispersed population than the negative binomial, which performs no better than a Poisson in this case.  However, it CMP also better approximates the transient and equilibrium over-dispersed parasite distribution in the stable case.</w:t>
      </w:r>
    </w:p>
    <w:p w14:paraId="68C8EB16" w14:textId="77777777" w:rsidR="00E231B7" w:rsidRDefault="00E231B7" w:rsidP="00777099">
      <w:pPr>
        <w:rPr>
          <w:rFonts w:ascii="Hack" w:hAnsi="Hack"/>
          <w:color w:val="819090"/>
        </w:rPr>
      </w:pPr>
    </w:p>
    <w:p w14:paraId="7EEF97DC" w14:textId="48A1D034" w:rsidR="00E231B7" w:rsidRDefault="00E231B7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 xml:space="preserve">Stochastic </w:t>
      </w:r>
    </w:p>
    <w:p w14:paraId="67CBB110" w14:textId="77777777" w:rsidR="0026625C" w:rsidRDefault="0026625C" w:rsidP="00777099">
      <w:pPr>
        <w:rPr>
          <w:rFonts w:ascii="Hack" w:hAnsi="Hack"/>
          <w:color w:val="819090"/>
        </w:rPr>
      </w:pPr>
    </w:p>
    <w:p w14:paraId="24A73D31" w14:textId="77777777" w:rsidR="0026625C" w:rsidRPr="00777099" w:rsidRDefault="0026625C" w:rsidP="00777099">
      <w:pPr>
        <w:rPr>
          <w:rFonts w:ascii="Hack" w:hAnsi="Hack"/>
          <w:color w:val="819090"/>
        </w:rPr>
      </w:pPr>
    </w:p>
    <w:p w14:paraId="5400318E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679F52C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FBF51A2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59AB739D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217F3DFB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```{r fig1}</w:t>
      </w:r>
    </w:p>
    <w:p w14:paraId="297987E6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```</w:t>
      </w:r>
    </w:p>
    <w:p w14:paraId="365F417F" w14:textId="77777777" w:rsidR="00777099" w:rsidRPr="00777099" w:rsidRDefault="00777099" w:rsidP="00777099">
      <w:pPr>
        <w:rPr>
          <w:rFonts w:ascii="Hack" w:hAnsi="Hack"/>
          <w:color w:val="819090"/>
        </w:rPr>
      </w:pPr>
    </w:p>
    <w:p w14:paraId="7F606ECA" w14:textId="77777777" w:rsidR="00777099" w:rsidRPr="00777099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```{r fig2}</w:t>
      </w:r>
    </w:p>
    <w:p w14:paraId="46BB20F9" w14:textId="14D678B6" w:rsidR="00086F23" w:rsidRDefault="00777099" w:rsidP="00777099">
      <w:pPr>
        <w:rPr>
          <w:rFonts w:ascii="Hack" w:hAnsi="Hack"/>
          <w:color w:val="819090"/>
        </w:rPr>
      </w:pPr>
      <w:r w:rsidRPr="00777099">
        <w:rPr>
          <w:rFonts w:ascii="Hack" w:hAnsi="Hack"/>
          <w:color w:val="819090"/>
        </w:rPr>
        <w:t>```</w:t>
      </w:r>
      <w:bookmarkEnd w:id="0"/>
      <w:bookmarkEnd w:id="1"/>
    </w:p>
    <w:p w14:paraId="02E19904" w14:textId="50512C9E" w:rsidR="0051660D" w:rsidRDefault="0051660D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># Discussion</w:t>
      </w:r>
    </w:p>
    <w:p w14:paraId="0BA83DA2" w14:textId="77777777" w:rsidR="0051660D" w:rsidRDefault="0051660D" w:rsidP="00777099">
      <w:pPr>
        <w:rPr>
          <w:rFonts w:ascii="Hack" w:hAnsi="Hack"/>
          <w:color w:val="819090"/>
        </w:rPr>
      </w:pPr>
    </w:p>
    <w:p w14:paraId="27A1E143" w14:textId="1FED12CD" w:rsidR="00D66D11" w:rsidRDefault="0051660D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>Underdispersion can can occur in host-parasite models even in the absence of parasite density dependence, though thi</w:t>
      </w:r>
      <w:r w:rsidR="00D66D11">
        <w:rPr>
          <w:rFonts w:ascii="Hack" w:hAnsi="Hack"/>
          <w:color w:val="819090"/>
        </w:rPr>
        <w:t xml:space="preserve">s density dependence strengthens this effect.  It occurs under transient dynamics in both unstable and stable portions of the parameter space of </w:t>
      </w:r>
      <w:r w:rsidR="009A6A27">
        <w:rPr>
          <w:rFonts w:ascii="Hack" w:hAnsi="Hack"/>
          <w:color w:val="819090"/>
        </w:rPr>
        <w:t>classic representations macroparasite models, in both mean-field ODE and individual-based models.</w:t>
      </w:r>
    </w:p>
    <w:p w14:paraId="21F3C584" w14:textId="77777777" w:rsidR="009A6A27" w:rsidRDefault="009A6A27" w:rsidP="00777099">
      <w:pPr>
        <w:rPr>
          <w:rFonts w:ascii="Hack" w:hAnsi="Hack"/>
          <w:color w:val="819090"/>
        </w:rPr>
      </w:pPr>
    </w:p>
    <w:p w14:paraId="64F70D06" w14:textId="523F5FDF" w:rsidR="009A6A27" w:rsidRDefault="009A6A27" w:rsidP="00777099">
      <w:pPr>
        <w:rPr>
          <w:rFonts w:ascii="Hack" w:hAnsi="Hack"/>
          <w:color w:val="819090"/>
        </w:rPr>
      </w:pPr>
      <w:r>
        <w:rPr>
          <w:rFonts w:ascii="Hack" w:hAnsi="Hack"/>
          <w:color w:val="819090"/>
        </w:rPr>
        <w:t xml:space="preserve">Neither weak overdispersion nor underdispersion can be counted as evidence of the forces of density dependence or heterogeneity. </w:t>
      </w:r>
    </w:p>
    <w:p w14:paraId="5B5475FD" w14:textId="77777777" w:rsidR="009A6A27" w:rsidRDefault="009A6A27" w:rsidP="00777099">
      <w:pPr>
        <w:rPr>
          <w:rFonts w:ascii="Hack" w:hAnsi="Hack"/>
          <w:color w:val="819090"/>
        </w:rPr>
      </w:pPr>
    </w:p>
    <w:p w14:paraId="644DDC9B" w14:textId="77777777" w:rsidR="009A6A27" w:rsidRPr="0051660D" w:rsidRDefault="009A6A27" w:rsidP="00777099">
      <w:pPr>
        <w:rPr>
          <w:rFonts w:ascii="Hack" w:hAnsi="Hack"/>
          <w:color w:val="819090"/>
        </w:rPr>
      </w:pPr>
      <w:bookmarkStart w:id="4" w:name="_GoBack"/>
      <w:bookmarkEnd w:id="4"/>
    </w:p>
    <w:sectPr w:rsidR="009A6A27" w:rsidRPr="0051660D" w:rsidSect="00C70B17">
      <w:pgSz w:w="8640" w:h="14040"/>
      <w:pgMar w:top="144" w:right="360" w:bottom="144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98273" w14:textId="77777777" w:rsidR="00D66D11" w:rsidRDefault="00D66D11" w:rsidP="005F126A">
      <w:r>
        <w:separator/>
      </w:r>
    </w:p>
  </w:endnote>
  <w:endnote w:type="continuationSeparator" w:id="0">
    <w:p w14:paraId="373EE712" w14:textId="77777777" w:rsidR="00D66D11" w:rsidRDefault="00D66D11" w:rsidP="005F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ack">
    <w:panose1 w:val="020B0609030202020204"/>
    <w:charset w:val="00"/>
    <w:family w:val="auto"/>
    <w:pitch w:val="variable"/>
    <w:sig w:usb0="A50006EF" w:usb1="1000B8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sto MT">
    <w:altName w:val="Helvetica Neue Bold Condensed"/>
    <w:panose1 w:val="0204060305050503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20892" w14:textId="77777777" w:rsidR="00D66D11" w:rsidRDefault="00D66D11" w:rsidP="005F126A">
      <w:r>
        <w:separator/>
      </w:r>
    </w:p>
  </w:footnote>
  <w:footnote w:type="continuationSeparator" w:id="0">
    <w:p w14:paraId="3A26AD21" w14:textId="77777777" w:rsidR="00D66D11" w:rsidRDefault="00D66D11" w:rsidP="005F1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hdrShapeDefaults>
    <o:shapedefaults v:ext="edit" spidmax="2050">
      <o:colormru v:ext="edit" colors="#072029"/>
      <o:colormenu v:ext="edit" fillcolor="#072029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56"/>
    <w:rsid w:val="000150D8"/>
    <w:rsid w:val="00015B6E"/>
    <w:rsid w:val="0001613F"/>
    <w:rsid w:val="00026CEC"/>
    <w:rsid w:val="000438D8"/>
    <w:rsid w:val="000441B8"/>
    <w:rsid w:val="00063781"/>
    <w:rsid w:val="00064FAF"/>
    <w:rsid w:val="00067795"/>
    <w:rsid w:val="000811A6"/>
    <w:rsid w:val="00082ABE"/>
    <w:rsid w:val="00086F23"/>
    <w:rsid w:val="0009684D"/>
    <w:rsid w:val="000A07DC"/>
    <w:rsid w:val="000B5F2B"/>
    <w:rsid w:val="000C5D3B"/>
    <w:rsid w:val="000C725B"/>
    <w:rsid w:val="000E03A7"/>
    <w:rsid w:val="000E441C"/>
    <w:rsid w:val="000F2EA6"/>
    <w:rsid w:val="000F40FC"/>
    <w:rsid w:val="000F50F3"/>
    <w:rsid w:val="0010046D"/>
    <w:rsid w:val="00115290"/>
    <w:rsid w:val="00115680"/>
    <w:rsid w:val="00123A8A"/>
    <w:rsid w:val="00125454"/>
    <w:rsid w:val="001266D5"/>
    <w:rsid w:val="00132AE7"/>
    <w:rsid w:val="00134CF9"/>
    <w:rsid w:val="00150B11"/>
    <w:rsid w:val="00155CEB"/>
    <w:rsid w:val="00166C27"/>
    <w:rsid w:val="00170A44"/>
    <w:rsid w:val="00173A7E"/>
    <w:rsid w:val="00185F83"/>
    <w:rsid w:val="00190BEC"/>
    <w:rsid w:val="001C2C28"/>
    <w:rsid w:val="001C479E"/>
    <w:rsid w:val="001C6029"/>
    <w:rsid w:val="001C668B"/>
    <w:rsid w:val="001D20BC"/>
    <w:rsid w:val="001E0C56"/>
    <w:rsid w:val="001E6706"/>
    <w:rsid w:val="001F3CB5"/>
    <w:rsid w:val="001F7E18"/>
    <w:rsid w:val="002030FD"/>
    <w:rsid w:val="00206E21"/>
    <w:rsid w:val="002115D0"/>
    <w:rsid w:val="0021669D"/>
    <w:rsid w:val="0023693F"/>
    <w:rsid w:val="00237BF4"/>
    <w:rsid w:val="002432D2"/>
    <w:rsid w:val="00246F7B"/>
    <w:rsid w:val="0026625C"/>
    <w:rsid w:val="002720A3"/>
    <w:rsid w:val="0027758B"/>
    <w:rsid w:val="002813C0"/>
    <w:rsid w:val="00285229"/>
    <w:rsid w:val="00292BF4"/>
    <w:rsid w:val="002B737D"/>
    <w:rsid w:val="002C216D"/>
    <w:rsid w:val="002C5B92"/>
    <w:rsid w:val="002E7EA2"/>
    <w:rsid w:val="002F0783"/>
    <w:rsid w:val="002F656B"/>
    <w:rsid w:val="0030571A"/>
    <w:rsid w:val="00307D92"/>
    <w:rsid w:val="00307DD2"/>
    <w:rsid w:val="00321909"/>
    <w:rsid w:val="00322661"/>
    <w:rsid w:val="00337AE0"/>
    <w:rsid w:val="00337EFF"/>
    <w:rsid w:val="00340777"/>
    <w:rsid w:val="00340B83"/>
    <w:rsid w:val="00356754"/>
    <w:rsid w:val="00360BC0"/>
    <w:rsid w:val="003632BB"/>
    <w:rsid w:val="00363A97"/>
    <w:rsid w:val="00367130"/>
    <w:rsid w:val="003746D2"/>
    <w:rsid w:val="00380491"/>
    <w:rsid w:val="00395F8D"/>
    <w:rsid w:val="003A2185"/>
    <w:rsid w:val="003A32DE"/>
    <w:rsid w:val="003A750C"/>
    <w:rsid w:val="003A75B4"/>
    <w:rsid w:val="003B11E9"/>
    <w:rsid w:val="003B1EF0"/>
    <w:rsid w:val="003B3E2B"/>
    <w:rsid w:val="003B439E"/>
    <w:rsid w:val="003B6AD4"/>
    <w:rsid w:val="003D016E"/>
    <w:rsid w:val="003D03C7"/>
    <w:rsid w:val="003D2A92"/>
    <w:rsid w:val="003E7459"/>
    <w:rsid w:val="003F1697"/>
    <w:rsid w:val="00404DB9"/>
    <w:rsid w:val="004125C3"/>
    <w:rsid w:val="004129D2"/>
    <w:rsid w:val="004174AD"/>
    <w:rsid w:val="004202A5"/>
    <w:rsid w:val="00426F25"/>
    <w:rsid w:val="00434D72"/>
    <w:rsid w:val="00440CFD"/>
    <w:rsid w:val="00441D38"/>
    <w:rsid w:val="00443DFF"/>
    <w:rsid w:val="0044499C"/>
    <w:rsid w:val="00462039"/>
    <w:rsid w:val="004719D4"/>
    <w:rsid w:val="00471E40"/>
    <w:rsid w:val="004746A4"/>
    <w:rsid w:val="00476DB7"/>
    <w:rsid w:val="004841FC"/>
    <w:rsid w:val="00495F2C"/>
    <w:rsid w:val="004A13DC"/>
    <w:rsid w:val="004B1090"/>
    <w:rsid w:val="004C0504"/>
    <w:rsid w:val="004C4DE8"/>
    <w:rsid w:val="004E2AEA"/>
    <w:rsid w:val="004F5680"/>
    <w:rsid w:val="004F6FD6"/>
    <w:rsid w:val="0050264F"/>
    <w:rsid w:val="005042F6"/>
    <w:rsid w:val="005125F3"/>
    <w:rsid w:val="0051660D"/>
    <w:rsid w:val="00534DE0"/>
    <w:rsid w:val="005424CC"/>
    <w:rsid w:val="00543605"/>
    <w:rsid w:val="005452D8"/>
    <w:rsid w:val="00554ED3"/>
    <w:rsid w:val="00576A02"/>
    <w:rsid w:val="00592707"/>
    <w:rsid w:val="005B0887"/>
    <w:rsid w:val="005D4649"/>
    <w:rsid w:val="005E52E8"/>
    <w:rsid w:val="005F06E1"/>
    <w:rsid w:val="005F126A"/>
    <w:rsid w:val="005F6624"/>
    <w:rsid w:val="00605A8E"/>
    <w:rsid w:val="00607A50"/>
    <w:rsid w:val="00616290"/>
    <w:rsid w:val="006318D2"/>
    <w:rsid w:val="006336D8"/>
    <w:rsid w:val="00635A2D"/>
    <w:rsid w:val="00640063"/>
    <w:rsid w:val="00647EFC"/>
    <w:rsid w:val="006523C7"/>
    <w:rsid w:val="00655735"/>
    <w:rsid w:val="00657582"/>
    <w:rsid w:val="00657A16"/>
    <w:rsid w:val="00680093"/>
    <w:rsid w:val="00693764"/>
    <w:rsid w:val="00695450"/>
    <w:rsid w:val="006D0197"/>
    <w:rsid w:val="006E1156"/>
    <w:rsid w:val="006E5304"/>
    <w:rsid w:val="006E58C9"/>
    <w:rsid w:val="006F1D04"/>
    <w:rsid w:val="00707B3F"/>
    <w:rsid w:val="00710957"/>
    <w:rsid w:val="00722B3C"/>
    <w:rsid w:val="00724CCD"/>
    <w:rsid w:val="007265DF"/>
    <w:rsid w:val="00756633"/>
    <w:rsid w:val="00776FE3"/>
    <w:rsid w:val="00777099"/>
    <w:rsid w:val="007866DB"/>
    <w:rsid w:val="00795AE6"/>
    <w:rsid w:val="007A60F7"/>
    <w:rsid w:val="007B04E3"/>
    <w:rsid w:val="007D6968"/>
    <w:rsid w:val="007E1098"/>
    <w:rsid w:val="007E17A2"/>
    <w:rsid w:val="007E3569"/>
    <w:rsid w:val="007F486D"/>
    <w:rsid w:val="007F5A63"/>
    <w:rsid w:val="007F5AC7"/>
    <w:rsid w:val="00806C6A"/>
    <w:rsid w:val="00815293"/>
    <w:rsid w:val="00815DEE"/>
    <w:rsid w:val="00817D5E"/>
    <w:rsid w:val="00827517"/>
    <w:rsid w:val="00827C03"/>
    <w:rsid w:val="00853F0E"/>
    <w:rsid w:val="008561D3"/>
    <w:rsid w:val="00864D3D"/>
    <w:rsid w:val="00866152"/>
    <w:rsid w:val="00867951"/>
    <w:rsid w:val="00875905"/>
    <w:rsid w:val="00893735"/>
    <w:rsid w:val="00895A46"/>
    <w:rsid w:val="008A187E"/>
    <w:rsid w:val="008A3700"/>
    <w:rsid w:val="008C2AD6"/>
    <w:rsid w:val="008D36F7"/>
    <w:rsid w:val="008E5F2E"/>
    <w:rsid w:val="008E72B0"/>
    <w:rsid w:val="008F5F94"/>
    <w:rsid w:val="0090133A"/>
    <w:rsid w:val="0091080C"/>
    <w:rsid w:val="009139E9"/>
    <w:rsid w:val="00923E31"/>
    <w:rsid w:val="00930D0E"/>
    <w:rsid w:val="0093312E"/>
    <w:rsid w:val="00941BF8"/>
    <w:rsid w:val="00942A81"/>
    <w:rsid w:val="0095144E"/>
    <w:rsid w:val="00960921"/>
    <w:rsid w:val="00970359"/>
    <w:rsid w:val="0097668F"/>
    <w:rsid w:val="009826C4"/>
    <w:rsid w:val="00984A00"/>
    <w:rsid w:val="009A2452"/>
    <w:rsid w:val="009A6A27"/>
    <w:rsid w:val="009A7FF6"/>
    <w:rsid w:val="009B0911"/>
    <w:rsid w:val="009C4A6B"/>
    <w:rsid w:val="009D1020"/>
    <w:rsid w:val="009E08A8"/>
    <w:rsid w:val="009E3CF4"/>
    <w:rsid w:val="009E56AD"/>
    <w:rsid w:val="009E64C4"/>
    <w:rsid w:val="00A27C46"/>
    <w:rsid w:val="00A40E17"/>
    <w:rsid w:val="00A425ED"/>
    <w:rsid w:val="00A56E8B"/>
    <w:rsid w:val="00A604C6"/>
    <w:rsid w:val="00A60AF1"/>
    <w:rsid w:val="00A72B2F"/>
    <w:rsid w:val="00A754E8"/>
    <w:rsid w:val="00A909A8"/>
    <w:rsid w:val="00A93121"/>
    <w:rsid w:val="00A93AD5"/>
    <w:rsid w:val="00A94DA2"/>
    <w:rsid w:val="00A9669A"/>
    <w:rsid w:val="00AA2931"/>
    <w:rsid w:val="00AB5D3A"/>
    <w:rsid w:val="00AB673B"/>
    <w:rsid w:val="00AE351D"/>
    <w:rsid w:val="00AF372E"/>
    <w:rsid w:val="00AF600C"/>
    <w:rsid w:val="00B21D52"/>
    <w:rsid w:val="00B30642"/>
    <w:rsid w:val="00B47F3C"/>
    <w:rsid w:val="00B50B52"/>
    <w:rsid w:val="00B55001"/>
    <w:rsid w:val="00B5561F"/>
    <w:rsid w:val="00B57EE5"/>
    <w:rsid w:val="00B84809"/>
    <w:rsid w:val="00B84E20"/>
    <w:rsid w:val="00B9029C"/>
    <w:rsid w:val="00B97725"/>
    <w:rsid w:val="00B978AA"/>
    <w:rsid w:val="00BA2307"/>
    <w:rsid w:val="00BB5C46"/>
    <w:rsid w:val="00BD0F76"/>
    <w:rsid w:val="00BD2DE7"/>
    <w:rsid w:val="00BD49E5"/>
    <w:rsid w:val="00BE37AC"/>
    <w:rsid w:val="00BE733B"/>
    <w:rsid w:val="00BF7AAB"/>
    <w:rsid w:val="00C027F1"/>
    <w:rsid w:val="00C042FD"/>
    <w:rsid w:val="00C150CB"/>
    <w:rsid w:val="00C27D42"/>
    <w:rsid w:val="00C34B8B"/>
    <w:rsid w:val="00C41571"/>
    <w:rsid w:val="00C42241"/>
    <w:rsid w:val="00C438B4"/>
    <w:rsid w:val="00C50F0E"/>
    <w:rsid w:val="00C527F8"/>
    <w:rsid w:val="00C53C9B"/>
    <w:rsid w:val="00C61048"/>
    <w:rsid w:val="00C70B17"/>
    <w:rsid w:val="00C73FE5"/>
    <w:rsid w:val="00C97523"/>
    <w:rsid w:val="00CB2C5F"/>
    <w:rsid w:val="00CB536B"/>
    <w:rsid w:val="00D016AF"/>
    <w:rsid w:val="00D13E42"/>
    <w:rsid w:val="00D365E0"/>
    <w:rsid w:val="00D36ADB"/>
    <w:rsid w:val="00D44D75"/>
    <w:rsid w:val="00D57FBB"/>
    <w:rsid w:val="00D63D9F"/>
    <w:rsid w:val="00D66D11"/>
    <w:rsid w:val="00D743CA"/>
    <w:rsid w:val="00D75D3E"/>
    <w:rsid w:val="00D75E31"/>
    <w:rsid w:val="00DB19C3"/>
    <w:rsid w:val="00DB34E6"/>
    <w:rsid w:val="00DC6758"/>
    <w:rsid w:val="00DD0296"/>
    <w:rsid w:val="00DD2670"/>
    <w:rsid w:val="00DD2A98"/>
    <w:rsid w:val="00DD4192"/>
    <w:rsid w:val="00DE63D2"/>
    <w:rsid w:val="00DF06FA"/>
    <w:rsid w:val="00DF7BFE"/>
    <w:rsid w:val="00E0300F"/>
    <w:rsid w:val="00E043EA"/>
    <w:rsid w:val="00E13701"/>
    <w:rsid w:val="00E166D1"/>
    <w:rsid w:val="00E231B7"/>
    <w:rsid w:val="00E256CB"/>
    <w:rsid w:val="00E300BE"/>
    <w:rsid w:val="00E31D4A"/>
    <w:rsid w:val="00E3409D"/>
    <w:rsid w:val="00E347C9"/>
    <w:rsid w:val="00E36D3B"/>
    <w:rsid w:val="00E42D4A"/>
    <w:rsid w:val="00E4340F"/>
    <w:rsid w:val="00E6471A"/>
    <w:rsid w:val="00E73901"/>
    <w:rsid w:val="00E76DAF"/>
    <w:rsid w:val="00E8618B"/>
    <w:rsid w:val="00EA1168"/>
    <w:rsid w:val="00EB7EF0"/>
    <w:rsid w:val="00EC16FC"/>
    <w:rsid w:val="00EC7CC5"/>
    <w:rsid w:val="00EE07E6"/>
    <w:rsid w:val="00EE47B1"/>
    <w:rsid w:val="00EE62D4"/>
    <w:rsid w:val="00F02043"/>
    <w:rsid w:val="00F302A3"/>
    <w:rsid w:val="00F50FD3"/>
    <w:rsid w:val="00F60B9A"/>
    <w:rsid w:val="00F61E67"/>
    <w:rsid w:val="00F66358"/>
    <w:rsid w:val="00F90E31"/>
    <w:rsid w:val="00FA6AE9"/>
    <w:rsid w:val="00FE26F3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72029"/>
      <o:colormenu v:ext="edit" fillcolor="#072029"/>
    </o:shapedefaults>
    <o:shapelayout v:ext="edit">
      <o:idmap v:ext="edit" data="1"/>
    </o:shapelayout>
  </w:shapeDefaults>
  <w:decimalSymbol w:val="."/>
  <w:listSeparator w:val=","/>
  <w14:docId w14:val="61F3F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Times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next w:val="Normal"/>
    <w:qFormat/>
    <w:rsid w:val="00806C6A"/>
    <w:pPr>
      <w:spacing w:after="220" w:line="264" w:lineRule="auto"/>
    </w:pPr>
    <w:rPr>
      <w:rFonts w:ascii="Georgia" w:hAnsi="Georgia"/>
      <w:sz w:val="22"/>
      <w:szCs w:val="22"/>
    </w:rPr>
  </w:style>
  <w:style w:type="paragraph" w:customStyle="1" w:styleId="NRBodytext">
    <w:name w:val="NR Body text"/>
    <w:qFormat/>
    <w:rsid w:val="00806C6A"/>
    <w:pPr>
      <w:spacing w:after="220" w:line="264" w:lineRule="auto"/>
    </w:pPr>
    <w:rPr>
      <w:rFonts w:ascii="Georgia" w:hAnsi="Georg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2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26A"/>
  </w:style>
  <w:style w:type="paragraph" w:styleId="Footer">
    <w:name w:val="footer"/>
    <w:basedOn w:val="Normal"/>
    <w:link w:val="FooterChar"/>
    <w:uiPriority w:val="99"/>
    <w:unhideWhenUsed/>
    <w:rsid w:val="005F12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2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Times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next w:val="Normal"/>
    <w:qFormat/>
    <w:rsid w:val="00806C6A"/>
    <w:pPr>
      <w:spacing w:after="220" w:line="264" w:lineRule="auto"/>
    </w:pPr>
    <w:rPr>
      <w:rFonts w:ascii="Georgia" w:hAnsi="Georgia"/>
      <w:sz w:val="22"/>
      <w:szCs w:val="22"/>
    </w:rPr>
  </w:style>
  <w:style w:type="paragraph" w:customStyle="1" w:styleId="NRBodytext">
    <w:name w:val="NR Body text"/>
    <w:qFormat/>
    <w:rsid w:val="00806C6A"/>
    <w:pPr>
      <w:spacing w:after="220" w:line="264" w:lineRule="auto"/>
    </w:pPr>
    <w:rPr>
      <w:rFonts w:ascii="Georgia" w:hAnsi="Georg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2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2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26A"/>
  </w:style>
  <w:style w:type="paragraph" w:styleId="Footer">
    <w:name w:val="footer"/>
    <w:basedOn w:val="Normal"/>
    <w:link w:val="FooterChar"/>
    <w:uiPriority w:val="99"/>
    <w:unhideWhenUsed/>
    <w:rsid w:val="005F12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1268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lio">
  <a:themeElements>
    <a:clrScheme name="Folio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Folio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Folio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73F77C-1847-6F45-867C-908ECA62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1986</Words>
  <Characters>11326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Ross</dc:creator>
  <cp:keywords/>
  <dc:description/>
  <cp:lastModifiedBy>Noam Ross</cp:lastModifiedBy>
  <cp:revision>35</cp:revision>
  <cp:lastPrinted>2015-07-27T17:13:00Z</cp:lastPrinted>
  <dcterms:created xsi:type="dcterms:W3CDTF">2015-08-26T19:33:00Z</dcterms:created>
  <dcterms:modified xsi:type="dcterms:W3CDTF">2015-09-04T00:32:00Z</dcterms:modified>
</cp:coreProperties>
</file>