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MIKELSON BONTANT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154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Mikelson Bontant has resided continuously in a family shelter run by Eliot Community Human Services located in Marlborough, MA at 265 Lakeside Ave. Rm. 154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8,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