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Documento de Negocio</w:t>
        <w:br/>
      </w:r>
    </w:p>
    <w:p>
      <w:pPr>
        <w:pStyle w:val="Normal"/>
        <w:tabs>
          <w:tab w:val="left" w:pos="2280" w:leader="none"/>
          <w:tab w:val="right" w:pos="9360" w:leader="none"/>
        </w:tabs>
        <w:rPr/>
      </w:pPr>
      <w:bookmarkStart w:id="0" w:name="_gjdgxs"/>
      <w:bookmarkEnd w:id="0"/>
      <w:r>
        <w:rPr>
          <w:rFonts w:eastAsia="Arial" w:cs="Arial" w:ascii="Arial" w:hAnsi="Arial"/>
          <w:b/>
          <w:sz w:val="36"/>
          <w:szCs w:val="36"/>
        </w:rPr>
        <w:tab/>
        <w:tab/>
        <w:t xml:space="preserve">Proyecto SAPW 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Versión 1.1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20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rPr/>
      </w:pPr>
      <w:r>
        <w:rPr/>
      </w:r>
    </w:p>
    <w:tbl>
      <w:tblPr>
        <w:tblStyle w:val="a"/>
        <w:tblW w:w="9504" w:type="dxa"/>
        <w:jc w:val="left"/>
        <w:tblInd w:w="-1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100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10/05/2010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Versión preliminar como una propuesta de desarrollo.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Equipo  de Diseño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Tabla de Contenidos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>1.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Introducción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/>
      </w:pPr>
      <w:r>
        <w:rPr>
          <w:i/>
        </w:rPr>
        <w:t>1.1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i/>
        </w:rPr>
        <w:t>Propósito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/>
      </w:pPr>
      <w:r>
        <w:rPr>
          <w:i/>
        </w:rPr>
        <w:t>1.2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i/>
        </w:rPr>
        <w:t>Definiciones, siglas y abreviaturas</w:t>
        <w:tab/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0"/>
        <w:ind w:left="200" w:hanging="0"/>
        <w:rPr/>
      </w:pPr>
      <w:r>
        <w:rPr>
          <w:i/>
        </w:rPr>
        <w:t>1.3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i/>
        </w:rPr>
        <w:t>Referencias</w:t>
        <w:tab/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>2.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Proceso 1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b/>
          <w:b/>
        </w:rPr>
      </w:pPr>
      <w:r>
        <w:rPr>
          <w:b/>
        </w:rPr>
        <w:t>3.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Proceso 2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>4.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Proceso 3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>5.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Proceso 4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>6.</w:t>
      </w:r>
      <w:r>
        <w:rPr>
          <w:rFonts w:eastAsia="Calibri" w:cs="Calibri" w:ascii="Calibri" w:hAnsi="Calibri"/>
          <w:sz w:val="22"/>
          <w:szCs w:val="22"/>
        </w:rPr>
        <w:tab/>
      </w:r>
      <w:r>
        <w:rPr>
          <w:b/>
        </w:rPr>
        <w:t>Proceso 5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 xml:space="preserve"> 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/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/>
      </w:pPr>
      <w:r>
        <w:rPr>
          <w:b/>
        </w:rPr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bookmarkStart w:id="1" w:name="_30j0zll"/>
      <w:bookmarkEnd w:id="1"/>
      <w:r>
        <w:rPr>
          <w:rFonts w:eastAsia="Arial" w:cs="Arial" w:ascii="Arial" w:hAnsi="Arial"/>
          <w:b/>
          <w:sz w:val="36"/>
          <w:szCs w:val="36"/>
        </w:rPr>
        <w:t>Documento de Negocio</w:t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bookmarkStart w:id="2" w:name="_1fob9te"/>
      <w:bookmarkEnd w:id="2"/>
      <w:r>
        <w:rPr>
          <w:rFonts w:eastAsia="Arial" w:cs="Arial" w:ascii="Arial" w:hAnsi="Arial"/>
          <w:b/>
          <w:sz w:val="24"/>
          <w:szCs w:val="24"/>
        </w:rPr>
        <w:t>Introducción</w:t>
      </w:r>
    </w:p>
    <w:p>
      <w:pPr>
        <w:pStyle w:val="Normal"/>
        <w:numPr>
          <w:ilvl w:val="1"/>
          <w:numId w:val="1"/>
        </w:numPr>
        <w:spacing w:before="120" w:after="60"/>
        <w:contextualSpacing/>
        <w:jc w:val="both"/>
        <w:rPr/>
      </w:pPr>
      <w:r>
        <w:rPr>
          <w:rFonts w:eastAsia="Arial" w:cs="Arial" w:ascii="Arial" w:hAnsi="Arial"/>
          <w:b/>
        </w:rPr>
        <w:t>Propósito</w:t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Glosario</w:t>
      </w:r>
      <w:bookmarkStart w:id="3" w:name="_1t3h5sf"/>
      <w:bookmarkStart w:id="4" w:name="_3dy6vkm"/>
      <w:bookmarkEnd w:id="3"/>
      <w:bookmarkEnd w:id="4"/>
    </w:p>
    <w:p>
      <w:pPr>
        <w:pStyle w:val="Normal"/>
        <w:numPr>
          <w:ilvl w:val="0"/>
          <w:numId w:val="1"/>
        </w:numPr>
        <w:spacing w:before="120" w:after="60"/>
        <w:rPr>
          <w:rFonts w:ascii="Calibri" w:hAnsi="Calibri" w:eastAsia="Arial" w:cs="Calibri" w:asciiTheme="minorHAnsi" w:cstheme="minorHAnsi" w:hAnsiTheme="minorHAnsi"/>
          <w:b/>
          <w:b/>
        </w:rPr>
      </w:pPr>
      <w:r>
        <w:rPr>
          <w:rFonts w:eastAsia="Arial" w:cs="Calibri" w:ascii="Calibri" w:hAnsi="Calibri" w:asciiTheme="minorHAnsi" w:cstheme="minorHAnsi" w:hAnsiTheme="minorHAnsi"/>
          <w:b/>
        </w:rPr>
        <w:t>Proceso 2: Cálculo de remuneración (Rojas)</w:t>
      </w:r>
    </w:p>
    <w:p>
      <w:pPr>
        <w:pStyle w:val="Normal"/>
        <w:numPr>
          <w:ilvl w:val="1"/>
          <w:numId w:val="1"/>
        </w:numPr>
        <w:spacing w:before="120" w:after="60"/>
        <w:ind w:left="142" w:firstLine="141"/>
        <w:jc w:val="both"/>
        <w:rPr>
          <w:rFonts w:ascii="Calibri" w:hAnsi="Calibri" w:eastAsia="Arial" w:cs="Calibri" w:asciiTheme="minorHAnsi" w:cstheme="minorHAnsi" w:hAnsiTheme="minorHAnsi"/>
          <w:b/>
          <w:b/>
        </w:rPr>
      </w:pPr>
      <w:r>
        <w:rPr>
          <w:rFonts w:eastAsia="Arial" w:cs="Calibri" w:ascii="Calibri" w:hAnsi="Calibri" w:asciiTheme="minorHAnsi" w:cstheme="minorHAnsi" w:hAnsiTheme="minorHAnsi"/>
          <w:b/>
        </w:rPr>
        <w:t>Ficha de proceso</w:t>
      </w:r>
    </w:p>
    <w:tbl>
      <w:tblPr>
        <w:tblW w:w="946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1925"/>
        <w:gridCol w:w="4708"/>
        <w:gridCol w:w="1530"/>
        <w:gridCol w:w="1304"/>
      </w:tblGrid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 xml:space="preserve">Número o código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de proceso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PROC-002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 xml:space="preserve">Cálculo de remuneración 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Jefe de Producto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Objetivo / Propósito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  <w:shd w:fill="FFFFFF" w:val="clear"/>
              </w:rPr>
              <w:t>Calcular el sueldo que obtendrán los trabajadores de acuerdo al número de días asistidos y justificados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Frecuencia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Este proceso se realiza cada fin de mes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spacing w:before="120" w:after="60"/>
        <w:ind w:left="283" w:hanging="0"/>
        <w:jc w:val="both"/>
        <w:rPr>
          <w:rFonts w:ascii="Calibri" w:hAnsi="Calibri" w:eastAsia="Arial" w:cs="Arial" w:asciiTheme="minorHAnsi" w:hAnsiTheme="minorHAnsi"/>
          <w:b/>
          <w:b/>
        </w:rPr>
      </w:pPr>
      <w:r>
        <w:rPr>
          <w:rFonts w:eastAsia="Arial" w:cs="Arial" w:ascii="Calibri" w:hAnsi="Calibri"/>
          <w:b/>
        </w:rPr>
      </w:r>
    </w:p>
    <w:tbl>
      <w:tblPr>
        <w:tblW w:w="946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1446"/>
        <w:gridCol w:w="2409"/>
        <w:gridCol w:w="3120"/>
        <w:gridCol w:w="2492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Identificador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Actividad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Datos de Entrada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  <w:b/>
              </w:rPr>
              <w:t>Datos de Salida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Buscar información salarial del trabajador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Datos personales del trabajador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Sueldo pactado por mes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Buscar información de asistencia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Datos personales del trabajador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Asistencias, faltas y tardanzas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>Validar justificaciones por tardanza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Justificaciones por tardanza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Aprobación o desaprobación de justificación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 w:asciiTheme="minorHAnsi" w:hAnsiTheme="minorHAnsi"/>
              </w:rPr>
              <w:t xml:space="preserve">Calculo de tardanzas </w:t>
            </w:r>
            <w:r>
              <w:rPr>
                <w:rFonts w:eastAsia="Arial" w:cs="Arial" w:ascii="Calibri" w:hAnsi="Calibri" w:asciiTheme="minorHAnsi" w:hAnsiTheme="minorHAnsi"/>
              </w:rPr>
              <w:t>injustificadas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Numero de tardanzas y numero de justificaciones por tardanza aprobadas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Arial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Numero de tardanzas injustificadas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Calcular descuento por tardanzas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Numero de tardanzas injustificadas y monto de descuento por cada día de tardanza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Total, de descuento debido a las tardanzas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Calcular descuento por faltas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Numero de faltas y monto de descuento por cada día faltante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Total, de descuento debido a las faltas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Calcular remuneración total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Sueldo y descuentos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Arial" w:cs="Arial" w:ascii="Calibri" w:hAnsi="Calibri" w:asciiTheme="minorHAnsi" w:hAnsiTheme="minorHAnsi"/>
              </w:rPr>
              <w:t>Remuneración resultante</w:t>
            </w:r>
            <w:bookmarkStart w:id="5" w:name="_Hlk524444716"/>
            <w:bookmarkEnd w:id="5"/>
          </w:p>
        </w:tc>
      </w:tr>
    </w:tbl>
    <w:p>
      <w:pPr>
        <w:pStyle w:val="Normal"/>
        <w:numPr>
          <w:ilvl w:val="1"/>
          <w:numId w:val="1"/>
        </w:numPr>
        <w:spacing w:before="120" w:after="60"/>
        <w:ind w:left="142" w:firstLine="141"/>
        <w:jc w:val="both"/>
        <w:rPr>
          <w:rFonts w:ascii="Calibri" w:hAnsi="Calibri" w:eastAsia="Arial" w:cs="Calibri" w:asciiTheme="minorHAnsi" w:cstheme="minorHAnsi" w:hAnsiTheme="minorHAnsi"/>
          <w:b/>
          <w:b/>
        </w:rPr>
      </w:pPr>
      <w:r>
        <w:rPr>
          <w:rFonts w:eastAsia="Arial" w:cs="Calibri" w:ascii="Calibri" w:hAnsi="Calibri" w:asciiTheme="minorHAnsi" w:cstheme="minorHAnsi" w:hAnsiTheme="minorHAnsi"/>
          <w:b/>
        </w:rPr>
        <w:t>Diagrama de proceso</w:t>
      </w:r>
    </w:p>
    <w:p>
      <w:pPr>
        <w:pStyle w:val="Normal"/>
        <w:spacing w:before="120" w:after="60"/>
        <w:jc w:val="both"/>
        <w:rPr>
          <w:rFonts w:ascii="Calibri" w:hAnsi="Calibri" w:eastAsia="Arial" w:cs="Calibri" w:asciiTheme="minorHAnsi" w:cstheme="minorHAnsi" w:hAnsiTheme="minorHAnsi"/>
          <w:b/>
          <w:b/>
        </w:rPr>
      </w:pPr>
      <w:r>
        <w:rPr/>
        <w:drawing>
          <wp:inline distT="0" distB="0" distL="0" distR="1270">
            <wp:extent cx="5942330" cy="296227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120" w:after="60"/>
        <w:ind w:left="426" w:hanging="142"/>
        <w:jc w:val="both"/>
        <w:rPr>
          <w:rFonts w:ascii="Calibri" w:hAnsi="Calibri" w:eastAsia="Arial" w:cs="Calibri" w:asciiTheme="minorHAnsi" w:cstheme="minorHAnsi" w:hAnsiTheme="minorHAnsi"/>
          <w:b/>
          <w:b/>
        </w:rPr>
      </w:pPr>
      <w:r>
        <w:rPr>
          <w:rFonts w:eastAsia="Arial" w:cs="Calibri" w:ascii="Calibri" w:hAnsi="Calibri" w:asciiTheme="minorHAnsi" w:cstheme="minorHAnsi" w:hAnsiTheme="minorHAnsi"/>
          <w:b/>
        </w:rPr>
        <w:t>Descripción de Actividades</w:t>
      </w:r>
    </w:p>
    <w:p>
      <w:pPr>
        <w:pStyle w:val="ListParagraph"/>
        <w:ind w:left="0" w:hanging="0"/>
        <w:rPr/>
      </w:pPr>
      <w:r>
        <w:rPr>
          <w:rFonts w:eastAsia="Arial" w:cs="Arial" w:ascii="Arial" w:hAnsi="Arial"/>
        </w:rPr>
        <w:t>A continuación, se procederá a describir las actividades, el rol que realiza la cada una de ellas y el tipo a la que pertenecen.</w:t>
      </w:r>
    </w:p>
    <w:p>
      <w:pPr>
        <w:pStyle w:val="ListParagraph"/>
        <w:ind w:left="0" w:hanging="0"/>
        <w:rPr/>
      </w:pPr>
      <w:r>
        <w:rPr/>
      </w:r>
    </w:p>
    <w:tbl>
      <w:tblPr>
        <w:tblW w:w="924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415"/>
        <w:gridCol w:w="2046"/>
        <w:gridCol w:w="4507"/>
        <w:gridCol w:w="1402"/>
        <w:gridCol w:w="872"/>
      </w:tblGrid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 xml:space="preserve">Descripción 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Buscar información salarial del trabajador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busca el salario que se pactó según contrato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Buscar información de asistencia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busca los días que el trabajador laboro, se ausento y que llego tarde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Validar justificaciones por tardanza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verifica las justificaciones que mando el trabajador y se valida si es justificable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Calculo de tardanzas </w:t>
            </w:r>
            <w:r>
              <w:rPr>
                <w:rFonts w:eastAsia="Arial" w:cs="Arial" w:ascii="Arial" w:hAnsi="Arial"/>
              </w:rPr>
              <w:t>injustificadas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calcula el número de tardanzas injustificadas para el descuento con el número de tardanzas totales y el número de justificaciones por tardanza aprobadas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Calcular descuento por tardanzas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calcula el descuento que se realizara en el mes según el número de tardanzas injustificadas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Calcular descuento por faltas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calcula el descuento que se realizara en el mes según el número de faltas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Calcular remuneración total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Se calcula la remuneración total que se le pagara al trabajador en el mes según sus asistencias y descuentos calculados 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Encargado de RRHH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</w:tbl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  <w:bookmarkStart w:id="6" w:name="docs-internal-guid-9b86cf4b-7fff-dc77-35"/>
      <w:bookmarkStart w:id="7" w:name="docs-internal-guid-9b86cf4b-7fff-dc77-35"/>
      <w:bookmarkEnd w:id="7"/>
    </w:p>
    <w:p>
      <w:pPr>
        <w:pStyle w:val="Cuerpodetexto"/>
        <w:numPr>
          <w:ilvl w:val="0"/>
          <w:numId w:val="0"/>
        </w:numPr>
        <w:bidi w:val="0"/>
        <w:spacing w:lineRule="auto" w:line="288" w:before="120" w:after="60"/>
        <w:ind w:left="707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Procesos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: Seguimiento de desarrollo</w:t>
      </w:r>
    </w:p>
    <w:p>
      <w:pPr>
        <w:pStyle w:val="Cuerpodetexto"/>
        <w:numPr>
          <w:ilvl w:val="1"/>
          <w:numId w:val="3"/>
        </w:numPr>
        <w:tabs>
          <w:tab w:val="left" w:pos="0" w:leader="none"/>
        </w:tabs>
        <w:bidi w:val="0"/>
        <w:spacing w:lineRule="auto" w:line="288" w:before="120" w:after="60"/>
        <w:ind w:left="1414" w:right="0" w:hanging="283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Ficha de Proceso</w:t>
      </w:r>
    </w:p>
    <w:p>
      <w:pPr>
        <w:pStyle w:val="Cuerpodetexto"/>
        <w:spacing w:before="0" w:after="0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  <w:right w:w="108" w:type="dxa"/>
        </w:tblCellMar>
      </w:tblPr>
      <w:tblGrid>
        <w:gridCol w:w="1933"/>
        <w:gridCol w:w="4313"/>
        <w:gridCol w:w="1520"/>
        <w:gridCol w:w="1594"/>
      </w:tblGrid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Número o código 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 proceso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PROC-002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Proceso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highlight w:val="white"/>
                <w:u w:val="none"/>
                <w:effect w:val="none"/>
              </w:rPr>
              <w:t>Seguimiento de desarrollo.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Responsable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Jefe de Proyecto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283"/>
              <w:rPr/>
            </w:pPr>
            <w:r>
              <w:rPr/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Objetivo / Propósito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Realizar un control del avance de los proyectos que está trabajando la empresa.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Frecuencia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Este es un proceso que se realiza diariamente en la empresa, permitiendo mostrar el estado de cada proyecto.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  <w:right w:w="108" w:type="dxa"/>
        </w:tblCellMar>
      </w:tblPr>
      <w:tblGrid>
        <w:gridCol w:w="1490"/>
        <w:gridCol w:w="1898"/>
        <w:gridCol w:w="3917"/>
        <w:gridCol w:w="2055"/>
      </w:tblGrid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Identificador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Actividad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Datos de Entrada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Datos de Salida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Determinar actividades pendientes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de tareas de cada proyecto.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de tareas pendientes.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Asignar actividades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de tareas pendientes.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de asignación de actividades.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Estimar el tiempo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.Lista de asignación de actividades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con estimaciones de tiempo.</w:t>
            </w:r>
          </w:p>
        </w:tc>
      </w:tr>
      <w:tr>
        <w:trPr/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Confirmar actividades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con estimaciones de tiempo.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Lista de actividades que pasan a desarrollo.</w:t>
            </w:r>
          </w:p>
        </w:tc>
      </w:tr>
    </w:tbl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120" w:after="60"/>
        <w:ind w:left="1414" w:right="0" w:hanging="283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Diagrama del Proceso</w:t>
      </w:r>
    </w:p>
    <w:p>
      <w:pPr>
        <w:pStyle w:val="Cuerpodetexto"/>
        <w:bidi w:val="0"/>
        <w:spacing w:lineRule="auto" w:line="288" w:before="120" w:after="6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6115050" cy="2743200"/>
            <wp:effectExtent l="0" t="0" r="0" b="0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288" w:before="120" w:after="60"/>
        <w:ind w:left="0" w:right="0" w:hanging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numPr>
          <w:ilvl w:val="1"/>
          <w:numId w:val="5"/>
        </w:numPr>
        <w:tabs>
          <w:tab w:val="left" w:pos="0" w:leader="none"/>
        </w:tabs>
        <w:bidi w:val="0"/>
        <w:spacing w:lineRule="auto" w:line="288" w:before="120" w:after="60"/>
        <w:ind w:left="1414" w:right="0" w:hanging="283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Descripción de Actividades</w:t>
      </w:r>
    </w:p>
    <w:p>
      <w:pPr>
        <w:pStyle w:val="Cuerpodetexto"/>
        <w:spacing w:before="0" w:after="0"/>
        <w:rPr/>
      </w:pPr>
      <w:r>
        <w:rPr/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7"/>
        <w:gridCol w:w="1556"/>
        <w:gridCol w:w="4673"/>
        <w:gridCol w:w="1614"/>
        <w:gridCol w:w="1020"/>
      </w:tblGrid>
      <w:tr>
        <w:trPr/>
        <w:tc>
          <w:tcPr>
            <w:tcW w:w="497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</w:t>
            </w:r>
          </w:p>
        </w:tc>
        <w:tc>
          <w:tcPr>
            <w:tcW w:w="1556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Actividad</w:t>
            </w:r>
          </w:p>
        </w:tc>
        <w:tc>
          <w:tcPr>
            <w:tcW w:w="4673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Descripción </w:t>
            </w:r>
          </w:p>
        </w:tc>
        <w:tc>
          <w:tcPr>
            <w:tcW w:w="1614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Rol</w:t>
            </w:r>
          </w:p>
        </w:tc>
        <w:tc>
          <w:tcPr>
            <w:tcW w:w="1020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Tipo</w:t>
            </w:r>
          </w:p>
        </w:tc>
      </w:tr>
      <w:tr>
        <w:trPr/>
        <w:tc>
          <w:tcPr>
            <w:tcW w:w="497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Determinar actividades pendientes</w:t>
            </w:r>
          </w:p>
        </w:tc>
        <w:tc>
          <w:tcPr>
            <w:tcW w:w="4673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Se realiza la actividad cuando el jefe de proyecto inicia la revisión de las actividades pendientes y determina cuales son las que deben ser asignadas cuanto antes para que el proyecto se desarrolle de manera eficiente </w:t>
            </w:r>
          </w:p>
        </w:tc>
        <w:tc>
          <w:tcPr>
            <w:tcW w:w="1614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Jefe de Proyecto</w:t>
            </w:r>
          </w:p>
        </w:tc>
        <w:tc>
          <w:tcPr>
            <w:tcW w:w="1020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Manual</w:t>
            </w:r>
          </w:p>
        </w:tc>
      </w:tr>
      <w:tr>
        <w:trPr/>
        <w:tc>
          <w:tcPr>
            <w:tcW w:w="497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Asignar actividades</w:t>
            </w:r>
          </w:p>
        </w:tc>
        <w:tc>
          <w:tcPr>
            <w:tcW w:w="4673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 realiza la actividad cuando el jefe de proyecto determina qué actividad debe de hacer cada programador..</w:t>
            </w:r>
          </w:p>
        </w:tc>
        <w:tc>
          <w:tcPr>
            <w:tcW w:w="1614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Jefe de Proyecto</w:t>
            </w:r>
          </w:p>
        </w:tc>
        <w:tc>
          <w:tcPr>
            <w:tcW w:w="1020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Manual</w:t>
            </w:r>
          </w:p>
        </w:tc>
      </w:tr>
      <w:tr>
        <w:trPr/>
        <w:tc>
          <w:tcPr>
            <w:tcW w:w="497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Estimar el tiempo</w:t>
            </w:r>
          </w:p>
        </w:tc>
        <w:tc>
          <w:tcPr>
            <w:tcW w:w="4673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Una vez que se asignaron las actividades, cada programador estima un tiempo determinado en que podrá realizar la tarea que se le fue asignada</w:t>
            </w:r>
          </w:p>
        </w:tc>
        <w:tc>
          <w:tcPr>
            <w:tcW w:w="1614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Programador</w:t>
            </w:r>
          </w:p>
        </w:tc>
        <w:tc>
          <w:tcPr>
            <w:tcW w:w="1020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Manual</w:t>
            </w:r>
          </w:p>
        </w:tc>
      </w:tr>
      <w:tr>
        <w:trPr/>
        <w:tc>
          <w:tcPr>
            <w:tcW w:w="497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Confirmar actividades</w:t>
            </w:r>
          </w:p>
        </w:tc>
        <w:tc>
          <w:tcPr>
            <w:tcW w:w="4673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 realiza la confirmación de actividades cuando el jefe de proyecto confirma la estimación de cada programador con respecto a la tarea que se le asignó.</w:t>
            </w:r>
          </w:p>
        </w:tc>
        <w:tc>
          <w:tcPr>
            <w:tcW w:w="1614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Jefe de Proyecto</w:t>
            </w:r>
          </w:p>
        </w:tc>
        <w:tc>
          <w:tcPr>
            <w:tcW w:w="1020" w:type="dxa"/>
            <w:tcBorders/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Manual</w:t>
            </w:r>
          </w:p>
        </w:tc>
      </w:tr>
    </w:tbl>
    <w:p>
      <w:pPr>
        <w:pStyle w:val="Normal"/>
        <w:spacing w:before="120" w:after="60"/>
        <w:ind w:left="720" w:hanging="0"/>
        <w:jc w:val="both"/>
        <w:rPr/>
      </w:pPr>
      <w:r>
        <w:rPr/>
      </w:r>
      <w:bookmarkStart w:id="8" w:name="_GoBack"/>
      <w:bookmarkStart w:id="9" w:name="_GoBack"/>
      <w:bookmarkEnd w:id="9"/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120" w:after="60"/>
        <w:ind w:left="720" w:hanging="71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Proceso 5: Selección de recursos humanos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Ficha de Proceso</w:t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tbl>
      <w:tblPr>
        <w:tblStyle w:val="a0"/>
        <w:tblW w:w="946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1925"/>
        <w:gridCol w:w="4708"/>
        <w:gridCol w:w="1530"/>
        <w:gridCol w:w="1304"/>
      </w:tblGrid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 xml:space="preserve">Número o código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PROC-005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Selección de RRHH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Conseguir el recurso mas calificado del mercado para el puesto de trabajo.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  <w:tr>
        <w:trPr>
          <w:trHeight w:val="658" w:hRule="atLeast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Este proceso se realiza cada vez que se requiere de un nuevo recurso para determinada área de la empresa.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tbl>
      <w:tblPr>
        <w:tblStyle w:val="a1"/>
        <w:tblW w:w="946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Determinar perfil del recurso humano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Informacion de los perfiles de trabajadores(Esto sera obtenido del repositorio de informacion CRM de la empresa).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Perfil del recurso humano</w:t>
            </w:r>
          </w:p>
        </w:tc>
      </w:tr>
      <w:tr>
        <w:trPr>
          <w:trHeight w:val="812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Publicar oferta de trabajo en paginas web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Perfil del recurso humano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Curriculum vitaes de postulantes</w:t>
            </w:r>
          </w:p>
        </w:tc>
      </w:tr>
      <w:tr>
        <w:trPr>
          <w:trHeight w:val="812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Selección de curriculum vitae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Curriculum vitaes de postulantes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Postulantes aptos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Entrevista personal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Postulantes aptos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Posibles futuros empleados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Validar Postulante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Posibles futuros empleados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Postulante Validado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Aprobar Postulante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Postulante Validado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Postulante Aprobado</w:t>
            </w:r>
          </w:p>
        </w:tc>
      </w:tr>
    </w:tbl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  <w:bookmarkStart w:id="10" w:name="_4d34og8"/>
      <w:bookmarkStart w:id="11" w:name="_4d34og8"/>
      <w:bookmarkEnd w:id="11"/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bookmarkStart w:id="12" w:name="_2s8eyo1"/>
      <w:bookmarkEnd w:id="12"/>
      <w:r>
        <w:rPr>
          <w:rFonts w:eastAsia="Arial" w:cs="Arial" w:ascii="Arial" w:hAnsi="Arial"/>
          <w:b/>
        </w:rPr>
        <w:t>Diagrama del Proceso</w:t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  <w:drawing>
          <wp:anchor behindDoc="0" distT="0" distB="12700" distL="114300" distR="122555" simplePos="0" locked="0" layoutInCell="1" allowOverlap="1" relativeHeight="2">
            <wp:simplePos x="0" y="0"/>
            <wp:positionH relativeFrom="column">
              <wp:posOffset>-61595</wp:posOffset>
            </wp:positionH>
            <wp:positionV relativeFrom="paragraph">
              <wp:posOffset>77470</wp:posOffset>
            </wp:positionV>
            <wp:extent cx="6748145" cy="2400935"/>
            <wp:effectExtent l="0" t="0" r="0" b="0"/>
            <wp:wrapNone/>
            <wp:docPr id="3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roce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bookmarkStart w:id="13" w:name="_17dp8vu"/>
      <w:bookmarkEnd w:id="13"/>
      <w:r>
        <w:rPr>
          <w:rFonts w:eastAsia="Arial" w:cs="Arial" w:ascii="Arial" w:hAnsi="Arial"/>
          <w:b/>
        </w:rPr>
        <w:t>Descripción de Actividades</w:t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</w:rPr>
        <w:t>A continuación se procederá a describir las actividades, el rol que realiza la cada una de ellas y el tipo a la que pertenecen.</w:t>
      </w:r>
    </w:p>
    <w:p>
      <w:pPr>
        <w:pStyle w:val="Normal"/>
        <w:rPr/>
      </w:pPr>
      <w:r>
        <w:rPr/>
      </w:r>
    </w:p>
    <w:tbl>
      <w:tblPr>
        <w:tblStyle w:val="a2"/>
        <w:tblW w:w="9468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415"/>
        <w:gridCol w:w="1535"/>
        <w:gridCol w:w="5354"/>
        <w:gridCol w:w="1291"/>
        <w:gridCol w:w="873"/>
      </w:tblGrid>
      <w:tr>
        <w:trPr>
          <w:trHeight w:val="4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 xml:space="preserve">Descripcion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Determinar perfil del recurso humano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 xml:space="preserve">Se realiza un documento con la informacion disponible sobre el perfil del trabajador.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90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Publicar oferta de trabajo en paginas web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 publica la oferta de trabajo en paginas web con el perfil de trabajo seleccionado con anterioridad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8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Selección de curriculum vitae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De la oferta de empleados se selecciona los curriculum’s que se ajustan al perfil de trabajador desado.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106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Entrevista personal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 realiza una entrevista por parte del area de RRHH y con ayuda del jefe de area correspondiente al puesto.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 y jefe de area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15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Validar Postulante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 realiza una validacion como por ejemplo una segunda entrevista o un examen.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 y jefe de area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1620" w:hRule="atLeast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Aprobar postulante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Se realiza un proceso de aprobacion con la finalidad de verificar que el postulante es el mejor candidato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Jefe de RRHH y jefe de area del puesto</w:t>
            </w:r>
          </w:p>
        </w:tc>
        <w:tc>
          <w:tcPr>
            <w:tcW w:w="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  <w:bookmarkStart w:id="14" w:name="_3rdcrjn"/>
      <w:bookmarkStart w:id="15" w:name="_3rdcrjn"/>
      <w:bookmarkEnd w:id="15"/>
    </w:p>
    <w:p>
      <w:pPr>
        <w:pStyle w:val="Normal"/>
        <w:spacing w:before="0" w:after="120"/>
        <w:ind w:left="720" w:hanging="0"/>
        <w:jc w:val="both"/>
        <w:rPr/>
      </w:pPr>
      <w:r>
        <w:rPr/>
      </w:r>
      <w:bookmarkStart w:id="16" w:name="_26in1rg"/>
      <w:bookmarkStart w:id="17" w:name="_26in1rg"/>
      <w:bookmarkEnd w:id="17"/>
    </w:p>
    <w:p>
      <w:pPr>
        <w:pStyle w:val="Normal"/>
        <w:numPr>
          <w:ilvl w:val="0"/>
          <w:numId w:val="2"/>
        </w:numPr>
        <w:spacing w:before="120" w:after="60"/>
        <w:ind w:left="720" w:hanging="718"/>
        <w:jc w:val="both"/>
        <w:rPr>
          <w:b/>
          <w:b/>
          <w:sz w:val="24"/>
          <w:szCs w:val="24"/>
        </w:rPr>
      </w:pPr>
      <w:bookmarkStart w:id="18" w:name="_lnxbz9"/>
      <w:bookmarkEnd w:id="18"/>
      <w:r>
        <w:rPr>
          <w:rFonts w:eastAsia="Arial" w:cs="Arial" w:ascii="Arial" w:hAnsi="Arial"/>
          <w:b/>
          <w:sz w:val="24"/>
          <w:szCs w:val="24"/>
        </w:rPr>
        <w:t>Proceso 4: Ofertas y Ventas de productos()</w:t>
      </w:r>
    </w:p>
    <w:p>
      <w:pPr>
        <w:pStyle w:val="Normal"/>
        <w:spacing w:before="120" w:after="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3.1</w:t>
      </w:r>
      <w:r>
        <w:rPr/>
        <w:t xml:space="preserve">             </w:t>
      </w:r>
      <w:r>
        <w:rPr>
          <w:rFonts w:eastAsia="Arial" w:cs="Arial" w:ascii="Arial" w:hAnsi="Arial"/>
        </w:rPr>
        <w:t>Ficha de Proceso</w:t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tbl>
      <w:tblPr>
        <w:tblW w:w="936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990"/>
        <w:gridCol w:w="4190"/>
        <w:gridCol w:w="1738"/>
        <w:gridCol w:w="1441"/>
      </w:tblGrid>
      <w:tr>
        <w:trPr>
          <w:trHeight w:val="1260" w:hRule="atLeast"/>
        </w:trPr>
        <w:tc>
          <w:tcPr>
            <w:tcW w:w="1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o código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PROC-004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Ofertas y Ventas de Productos de la empresa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Responsable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Encargado de Ventas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Objetivo  Propósito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Atender los requerimientos del Cliente mediante la elección de un producto de Software que acomode a sus necesidades.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W w:w="199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Frecuencia</w:t>
            </w:r>
          </w:p>
        </w:tc>
        <w:tc>
          <w:tcPr>
            <w:tcW w:w="4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Este proceso se realiza cada vez que un cliente está interesado en comprar alguno de los productos que ofrece la empresa.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br w:type="page"/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936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65"/>
        <w:gridCol w:w="1990"/>
        <w:gridCol w:w="3892"/>
        <w:gridCol w:w="1812"/>
      </w:tblGrid>
      <w:tr>
        <w:trPr>
          <w:trHeight w:val="740" w:hRule="atLeast"/>
        </w:trPr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Actividad</w:t>
            </w:r>
          </w:p>
        </w:tc>
        <w:tc>
          <w:tcPr>
            <w:tcW w:w="389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 Salida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Determinar Tipo de Atención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Información brindada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Tipo de Atención</w:t>
            </w:r>
          </w:p>
        </w:tc>
      </w:tr>
      <w:tr>
        <w:trPr>
          <w:trHeight w:val="158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Asignar agente de Venta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Tipo de Atención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Representante de Venta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Indicar necesidades y expectativas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Necesidades y carencias que desea cubrir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Lista de requerimientos funcionales y no funcionales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Determinar producto de software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Requerimientos y/o necesidades del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Producto elegido por el Cliente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demostración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Producto elegido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DEMO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cotización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Producto elegido por el Cliente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Cotización</w:t>
            </w:r>
          </w:p>
        </w:tc>
      </w:tr>
      <w:tr>
        <w:trPr>
          <w:trHeight w:val="154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Evaluar cotización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Cotización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Respuesta de Cliente</w:t>
            </w:r>
          </w:p>
        </w:tc>
      </w:tr>
      <w:tr>
        <w:trPr>
          <w:trHeight w:val="1540" w:hRule="atLeast"/>
        </w:trPr>
        <w:tc>
          <w:tcPr>
            <w:tcW w:w="16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venta</w:t>
            </w:r>
          </w:p>
        </w:tc>
        <w:tc>
          <w:tcPr>
            <w:tcW w:w="389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Respuesta de Cliente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Contratos por el producto de software</w:t>
            </w:r>
          </w:p>
        </w:tc>
      </w:tr>
    </w:tbl>
    <w:p>
      <w:pPr>
        <w:pStyle w:val="Normal"/>
        <w:spacing w:before="120" w:after="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3.2</w:t>
      </w:r>
      <w:r>
        <w:rPr/>
        <w:t xml:space="preserve">             </w:t>
      </w:r>
      <w:r>
        <w:rPr>
          <w:rFonts w:eastAsia="Arial" w:cs="Arial" w:ascii="Arial" w:hAnsi="Arial"/>
        </w:rPr>
        <w:t>Diagrama del Proceso</w:t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/>
        <w:drawing>
          <wp:inline distT="0" distB="0" distL="0" distR="0">
            <wp:extent cx="5943600" cy="23241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3.3</w:t>
      </w:r>
      <w:r>
        <w:rPr/>
        <w:t xml:space="preserve">             </w:t>
      </w:r>
      <w:r>
        <w:rPr>
          <w:rFonts w:eastAsia="Arial" w:cs="Arial" w:ascii="Arial" w:hAnsi="Arial"/>
        </w:rPr>
        <w:t>Descripción de Actividades</w:t>
      </w:r>
    </w:p>
    <w:p>
      <w:pPr>
        <w:pStyle w:val="Normal"/>
        <w:spacing w:before="120" w:after="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120" w:after="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continuación se procederá a describir las actividades, el rol que realiza la cada una de ellas y el tipo a la que pertenecen.</w:t>
      </w:r>
    </w:p>
    <w:p>
      <w:pPr>
        <w:pStyle w:val="Normal"/>
        <w:spacing w:before="120" w:after="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tbl>
      <w:tblPr>
        <w:tblW w:w="9675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69"/>
        <w:gridCol w:w="1650"/>
        <w:gridCol w:w="4650"/>
        <w:gridCol w:w="1439"/>
        <w:gridCol w:w="1367"/>
      </w:tblGrid>
      <w:tr>
        <w:trPr>
          <w:trHeight w:val="46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Actividad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Descripción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Rol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Tipo</w:t>
            </w:r>
          </w:p>
        </w:tc>
      </w:tr>
      <w:tr>
        <w:trPr>
          <w:trHeight w:val="236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Determinar tipo de atención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Se realiza la actividad cuando el Cliente desea consultar o comprar alguna solución de software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Los tipos de atención pueden ser:</w:t>
            </w:r>
          </w:p>
          <w:p>
            <w:pPr>
              <w:pStyle w:val="Normal"/>
              <w:spacing w:before="120" w:after="6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- Presencial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- Videollamada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El encargado de ventas consulta al Cliente cual es el tipo de atención que prefiere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Encargado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128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Asignar agente de venta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Esta actividad se realiza al momento que el encargado de venta asigna al Cliente el asistente de ventas que llevará los requerimientos a lo largo de la negociación.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Encargado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right="-225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156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Indicar necesidades y expectativas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Se realiza esta actividad cuando el Cliente comunica al asistente de venta las necesidades y expectativas que desea cubrir.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Cliente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156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Determinar producto de software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Esta actividad se realiza cuando el asistente de ventas, en base a la lista de requerimientos funcionales y no funcionales, asesora al Cliente acerca de la solución de software que más le convendría.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demostración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Esta actividad se realiza cuando una vez determinada la solución de software que se ajusta a las necesidades del Cliente, se coordina para una demostración del producto de software.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cotización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Esta actividad se realiza cuando se elabora el documento con la cotización de la solución de software ofrecida al Cliente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Agente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Evaluar cotización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Se realiza esta actividad cuando el Cliente evalúa la propuesta hecha por el asistente de venta.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Cliente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8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Realizar venta</w:t>
            </w:r>
          </w:p>
        </w:tc>
        <w:tc>
          <w:tcPr>
            <w:tcW w:w="4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Se realiza la actividad cuando el Cliente y el Asistente de Venta han llegado a un acuerdo acerca de la solución de software que cubre sus necesidades o requerimientos.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</w:rPr>
              <w:t>Asistente de ventas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Arial" w:hAnsi="Arial" w:eastAsia="Arial" w:cs="Arial"/>
                <w:highlight w:val="white"/>
              </w:rPr>
            </w:pPr>
            <w:r>
              <w:rPr>
                <w:rFonts w:eastAsia="Arial" w:cs="Arial" w:ascii="Arial" w:hAnsi="Arial"/>
                <w:highlight w:val="white"/>
              </w:rPr>
              <w:t>Manual</w:t>
            </w:r>
          </w:p>
        </w:tc>
      </w:tr>
    </w:tbl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ind w:left="2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120" w:after="60"/>
        <w:ind w:left="2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Procesos 3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Ficha de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Diagrama del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Descripción de Actividades</w:t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Procesos 4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Ficha de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Diagrama del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Descripción de Actividades</w:t>
      </w:r>
    </w:p>
    <w:p>
      <w:pPr>
        <w:pStyle w:val="Normal"/>
        <w:numPr>
          <w:ilvl w:val="0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Procesos 5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Ficha de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Diagrama del Proceso</w:t>
      </w:r>
    </w:p>
    <w:p>
      <w:pPr>
        <w:pStyle w:val="Normal"/>
        <w:numPr>
          <w:ilvl w:val="1"/>
          <w:numId w:val="1"/>
        </w:numPr>
        <w:spacing w:before="120" w:after="60"/>
        <w:ind w:left="720" w:hanging="718"/>
        <w:jc w:val="both"/>
        <w:rPr/>
      </w:pPr>
      <w:r>
        <w:rPr>
          <w:rFonts w:eastAsia="Arial" w:cs="Arial" w:ascii="Arial" w:hAnsi="Arial"/>
          <w:b/>
        </w:rPr>
        <w:t>Descripción de Actividades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ind w:left="2" w:hanging="0"/>
        <w:jc w:val="both"/>
        <w:rPr/>
      </w:pPr>
      <w:r>
        <w:rPr/>
      </w:r>
    </w:p>
    <w:p>
      <w:pPr>
        <w:pStyle w:val="Normal"/>
        <w:spacing w:before="120" w:after="60"/>
        <w:ind w:left="2" w:hanging="0"/>
        <w:jc w:val="both"/>
        <w:rPr/>
      </w:pPr>
      <w:r>
        <w:rPr/>
      </w:r>
    </w:p>
    <w:p>
      <w:pPr>
        <w:pStyle w:val="Normal"/>
        <w:spacing w:before="120" w:after="60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rPr/>
    </w:pPr>
    <w:r>
      <w:rPr/>
    </w:r>
  </w:p>
  <w:tbl>
    <w:tblPr>
      <w:tblStyle w:val="a4"/>
      <w:tblW w:w="9486" w:type="dxa"/>
      <w:jc w:val="left"/>
      <w:tblInd w:w="-1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  <w:right w:w="108" w:type="dxa"/>
      </w:tblCellMar>
      <w:tblLook w:lastRow="0" w:firstRow="0" w:lastColumn="0" w:firstColumn="0" w:val="0600" w:noHBand="1" w:noVBand="1"/>
    </w:tblPr>
    <w:tblGrid>
      <w:gridCol w:w="3162"/>
      <w:gridCol w:w="3162"/>
      <w:gridCol w:w="3162"/>
    </w:tblGrid>
    <w:tr>
      <w:trPr/>
      <w:tc>
        <w:tcPr>
          <w:tcW w:w="316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720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720"/>
            <w:jc w:val="center"/>
            <w:rPr/>
          </w:pPr>
          <w:r>
            <w:rPr/>
          </w:r>
        </w:p>
      </w:tc>
      <w:tc>
        <w:tcPr>
          <w:tcW w:w="316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72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13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23</w:t>
          </w:r>
          <w:r>
            <w:rPr/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200"/>
      <w:rPr/>
    </w:pPr>
    <w:r>
      <w:rPr/>
    </w:r>
  </w:p>
  <w:tbl>
    <w:tblPr>
      <w:tblStyle w:val="a3"/>
      <w:tblW w:w="9558" w:type="dxa"/>
      <w:jc w:val="left"/>
      <w:tblInd w:w="-1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  <w:right w:w="108" w:type="dxa"/>
      </w:tblCellMar>
      <w:tblLook w:noVBand="1" w:val="0600" w:noHBand="1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rPr>
              <w:color w:val="00000A"/>
              <w:sz w:val="24"/>
              <w:szCs w:val="24"/>
              <w:lang w:val="en-US" w:eastAsia="en-US"/>
            </w:rPr>
          </w:pPr>
          <w:r>
            <w:rPr/>
            <w:t xml:space="preserve">Proyecto </w:t>
          </w:r>
          <w:r>
            <w:rPr>
              <w:rFonts w:ascii="Helvetica" w:hAnsi="Helvetica"/>
              <w:color w:val="0366D6"/>
              <w:sz w:val="21"/>
              <w:szCs w:val="21"/>
              <w:u w:val="single"/>
              <w:shd w:fill="F6F8FA" w:val="clear"/>
              <w:lang w:val="en-US" w:eastAsia="en-US"/>
            </w:rPr>
            <w:t>SAPW</w:t>
          </w:r>
        </w:p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720" w:after="0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720" w:after="0"/>
            <w:ind w:right="68" w:hanging="0"/>
            <w:rPr/>
          </w:pPr>
          <w:r>
            <w:rPr/>
            <w:t xml:space="preserve">  </w:t>
          </w:r>
          <w:r>
            <w:rPr/>
            <w:t>Versión:           1.0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t xml:space="preserve">Documento de Negocio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>Fecha  :           10/09/2018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</w:tcPr>
        <w:p>
          <w:pPr>
            <w:pStyle w:val="Normal"/>
            <w:spacing w:lineRule="auto" w:line="276" w:before="720" w:after="200"/>
            <w:rPr/>
          </w:pPr>
          <w:r>
            <w:rPr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b/>
        <w:rFonts w:eastAsia="Arial" w:cs="Arial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/>
        <w:rFonts w:eastAsia="Arial" w:cs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4"/>
        <w:sz w:val="24"/>
        <w:b/>
        <w:rFonts w:eastAsia="Arial" w:cs="Arial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rFonts w:eastAsia="Arial" w:cs="Aria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3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es-PE" w:eastAsia="es-PE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22a9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22a9b"/>
    <w:rPr/>
  </w:style>
  <w:style w:type="character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styleId="ListLabel2">
    <w:name w:val="ListLabel 2"/>
    <w:qFormat/>
    <w:rPr>
      <w:rFonts w:eastAsia="Arial" w:cs="Arial"/>
      <w:b/>
      <w:position w:val="0"/>
      <w:sz w:val="20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0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0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0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0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0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0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0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vertAlign w:val="baseline"/>
    </w:rPr>
  </w:style>
  <w:style w:type="character" w:styleId="ListLabel28">
    <w:name w:val="ListLabel 28"/>
    <w:qFormat/>
    <w:rPr>
      <w:rFonts w:eastAsia="Arial" w:cs="Arial"/>
      <w:b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link w:val="EncabezadoCar"/>
    <w:uiPriority w:val="99"/>
    <w:unhideWhenUsed/>
    <w:rsid w:val="00c22a9b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c22a9b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22a9b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23</Pages>
  <Words>1620</Words>
  <Characters>8680</Characters>
  <CharactersWithSpaces>10001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2018-09-11T07:33:00Z</dcterms:created>
  <dc:creator>usuario</dc:creator>
  <dc:description/>
  <dc:language>es-PE</dc:language>
  <cp:lastModifiedBy/>
  <dcterms:modified xsi:type="dcterms:W3CDTF">2018-09-14T02:22:21Z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