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8C" w:rsidRPr="00623B8C" w:rsidRDefault="00623B8C" w:rsidP="00623B8C">
      <w:pPr>
        <w:ind w:left="1140"/>
        <w:jc w:val="both"/>
        <w:rPr>
          <w:lang w:eastAsia="es-PE"/>
        </w:rPr>
      </w:pPr>
    </w:p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b/>
          <w:bCs/>
          <w:color w:val="000000"/>
          <w:lang w:eastAsia="es-PE"/>
        </w:rPr>
        <w:t>2.</w:t>
      </w:r>
      <w:r w:rsidRPr="00623B8C">
        <w:rPr>
          <w:rFonts w:ascii="Arial" w:hAnsi="Arial" w:cs="Arial"/>
          <w:b/>
          <w:bCs/>
          <w:color w:val="000000"/>
          <w:lang w:eastAsia="es-PE"/>
        </w:rPr>
        <w:tab/>
        <w:t>GESTIÓN DE LA SCM  </w:t>
      </w:r>
    </w:p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A continuación, se describen las responsabilidades y los responsables para la realización de las actividades de gestión de configuración dentro del proyecto.</w:t>
      </w:r>
    </w:p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b/>
          <w:bCs/>
          <w:color w:val="000000"/>
          <w:lang w:eastAsia="es-PE"/>
        </w:rPr>
        <w:t xml:space="preserve"> </w:t>
      </w:r>
    </w:p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b/>
          <w:bCs/>
          <w:color w:val="000000"/>
          <w:lang w:eastAsia="es-PE"/>
        </w:rPr>
        <w:t>2.1 ROLES O RESPONSABILIDADES</w:t>
      </w:r>
    </w:p>
    <w:p w:rsidR="00623B8C" w:rsidRPr="00623B8C" w:rsidRDefault="00623B8C" w:rsidP="00623B8C">
      <w:pPr>
        <w:ind w:left="420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En la Tabla 1 se pueden apreciar los roles, responsabilidades y cantidad de personas requeridas por cada rol.</w:t>
      </w:r>
    </w:p>
    <w:p w:rsidR="00623B8C" w:rsidRPr="00623B8C" w:rsidRDefault="00623B8C" w:rsidP="00623B8C">
      <w:pPr>
        <w:rPr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5458"/>
        <w:gridCol w:w="1454"/>
      </w:tblGrid>
      <w:tr w:rsidR="00623B8C" w:rsidRPr="00623B8C" w:rsidTr="00623B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FFFFFF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FFFFFF"/>
                <w:lang w:eastAsia="es-PE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FFFFFF"/>
                <w:lang w:eastAsia="es-PE"/>
              </w:rPr>
              <w:t>CANTIDAD</w:t>
            </w:r>
          </w:p>
        </w:tc>
      </w:tr>
      <w:tr w:rsidR="00623B8C" w:rsidRPr="00623B8C" w:rsidTr="00623B8C">
        <w:tc>
          <w:tcPr>
            <w:tcW w:w="0" w:type="auto"/>
            <w:tcBorders>
              <w:top w:val="single" w:sz="4" w:space="0" w:color="000000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-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color w:val="000000"/>
                <w:lang w:eastAsia="es-PE"/>
              </w:rPr>
              <w:t>Es su obligación garantizar su correcta operación y la mantención del control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1</w:t>
            </w:r>
          </w:p>
        </w:tc>
      </w:tr>
      <w:tr w:rsidR="00623B8C" w:rsidRPr="00623B8C" w:rsidTr="00623B8C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-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Comité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color w:val="000000"/>
                <w:lang w:eastAsia="es-PE"/>
              </w:rPr>
              <w:t>Tiene bajo su responsabilidad tres actividades: la declaración de las líneas base y sus ítems de la configuración, la revisión de las peticiones de cambio a los componentes del software y la aprobación de éstas.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1</w:t>
            </w:r>
          </w:p>
        </w:tc>
      </w:tr>
      <w:tr w:rsidR="00623B8C" w:rsidRPr="00623B8C" w:rsidTr="00623B8C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-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666666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20"/>
              <w:jc w:val="center"/>
              <w:rPr>
                <w:lang w:eastAsia="es-PE"/>
              </w:rPr>
            </w:pPr>
            <w:proofErr w:type="gramStart"/>
            <w:r w:rsidRPr="00623B8C">
              <w:rPr>
                <w:rFonts w:ascii="Arial" w:hAnsi="Arial" w:cs="Arial"/>
                <w:color w:val="000000"/>
                <w:lang w:eastAsia="es-PE"/>
              </w:rPr>
              <w:t>El bibliotecaria</w:t>
            </w:r>
            <w:proofErr w:type="gramEnd"/>
            <w:r w:rsidRPr="00623B8C">
              <w:rPr>
                <w:rFonts w:ascii="Arial" w:hAnsi="Arial" w:cs="Arial"/>
                <w:color w:val="000000"/>
                <w:lang w:eastAsia="es-PE"/>
              </w:rPr>
              <w:t xml:space="preserve"> es responsable de la biblioteca del software, repositorio oficial de las </w:t>
            </w:r>
            <w:proofErr w:type="spellStart"/>
            <w:r w:rsidRPr="00623B8C">
              <w:rPr>
                <w:rFonts w:ascii="Arial" w:hAnsi="Arial" w:cs="Arial"/>
                <w:color w:val="000000"/>
                <w:lang w:eastAsia="es-PE"/>
              </w:rPr>
              <w:t>baselines</w:t>
            </w:r>
            <w:proofErr w:type="spellEnd"/>
            <w:r w:rsidRPr="00623B8C">
              <w:rPr>
                <w:rFonts w:ascii="Arial" w:hAnsi="Arial" w:cs="Arial"/>
                <w:color w:val="000000"/>
                <w:lang w:eastAsia="es-PE"/>
              </w:rPr>
              <w:t xml:space="preserve"> del proyecto en curso.</w:t>
            </w:r>
          </w:p>
          <w:p w:rsidR="00623B8C" w:rsidRPr="00623B8C" w:rsidRDefault="00623B8C" w:rsidP="00623B8C">
            <w:pPr>
              <w:rPr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1</w:t>
            </w:r>
          </w:p>
        </w:tc>
      </w:tr>
      <w:tr w:rsidR="00623B8C" w:rsidRPr="00623B8C" w:rsidTr="00623B8C"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-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ind w:left="20"/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color w:val="000000"/>
                <w:lang w:eastAsia="es-PE"/>
              </w:rPr>
              <w:t>Responsable de desarrollar los documentos y ficheros de código fuente, almacenando las nuevas versiones en el repositorio. Notificarán cuándo un documento o fichero fuente está listo para ser probado, momento en el que se pondrán en marcha todas las tareas de aseguramiento de calidad.</w:t>
            </w:r>
          </w:p>
          <w:p w:rsidR="00623B8C" w:rsidRPr="00623B8C" w:rsidRDefault="00623B8C" w:rsidP="00623B8C">
            <w:pPr>
              <w:rPr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3B8C" w:rsidRPr="00623B8C" w:rsidRDefault="00623B8C" w:rsidP="00623B8C">
            <w:pPr>
              <w:jc w:val="center"/>
              <w:rPr>
                <w:lang w:eastAsia="es-PE"/>
              </w:rPr>
            </w:pPr>
            <w:r w:rsidRPr="00623B8C">
              <w:rPr>
                <w:rFonts w:ascii="Arial" w:hAnsi="Arial" w:cs="Arial"/>
                <w:b/>
                <w:bCs/>
                <w:color w:val="000000"/>
                <w:lang w:eastAsia="es-PE"/>
              </w:rPr>
              <w:t>2</w:t>
            </w:r>
          </w:p>
        </w:tc>
      </w:tr>
    </w:tbl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b/>
          <w:bCs/>
          <w:color w:val="000000"/>
          <w:lang w:eastAsia="es-PE"/>
        </w:rPr>
        <w:t xml:space="preserve"> </w:t>
      </w:r>
    </w:p>
    <w:p w:rsidR="00623B8C" w:rsidRPr="00623B8C" w:rsidRDefault="00623B8C" w:rsidP="00623B8C">
      <w:pPr>
        <w:spacing w:after="240"/>
        <w:rPr>
          <w:lang w:eastAsia="es-PE"/>
        </w:rPr>
      </w:pPr>
    </w:p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b/>
          <w:bCs/>
          <w:color w:val="000000"/>
          <w:lang w:eastAsia="es-PE"/>
        </w:rPr>
        <w:t xml:space="preserve"> </w:t>
      </w:r>
    </w:p>
    <w:p w:rsidR="00623B8C" w:rsidRPr="00623B8C" w:rsidRDefault="00623B8C" w:rsidP="00623B8C">
      <w:pPr>
        <w:rPr>
          <w:lang w:eastAsia="es-PE"/>
        </w:rPr>
      </w:pPr>
      <w:r w:rsidRPr="00623B8C">
        <w:rPr>
          <w:rFonts w:ascii="Arial" w:hAnsi="Arial" w:cs="Arial"/>
          <w:b/>
          <w:bCs/>
          <w:color w:val="000000"/>
          <w:lang w:eastAsia="es-PE"/>
        </w:rPr>
        <w:t>2.3 POLÍTICAS, DIRECTRICES Y PROCEDIMIENTOS      </w:t>
      </w:r>
      <w:r w:rsidRPr="00623B8C">
        <w:rPr>
          <w:rFonts w:ascii="Arial" w:hAnsi="Arial" w:cs="Arial"/>
          <w:b/>
          <w:bCs/>
          <w:color w:val="000000"/>
          <w:lang w:eastAsia="es-PE"/>
        </w:rPr>
        <w:tab/>
      </w:r>
    </w:p>
    <w:p w:rsidR="00623B8C" w:rsidRPr="00623B8C" w:rsidRDefault="00623B8C" w:rsidP="00623B8C">
      <w:pPr>
        <w:rPr>
          <w:lang w:eastAsia="es-PE"/>
        </w:rPr>
      </w:pPr>
    </w:p>
    <w:p w:rsidR="00623B8C" w:rsidRPr="00623B8C" w:rsidRDefault="00623B8C" w:rsidP="00623B8C">
      <w:pPr>
        <w:ind w:left="420"/>
        <w:jc w:val="both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Para conseguir los objetivos que la organización quiere alcanzar en relación con el Plan Gestión de la Configuración (PGC) de los proyectos administrados, debemos integrar las políticas, procedimientos y directrices.</w:t>
      </w:r>
    </w:p>
    <w:p w:rsidR="00623B8C" w:rsidRPr="00623B8C" w:rsidRDefault="00623B8C" w:rsidP="00623B8C">
      <w:pPr>
        <w:ind w:left="420"/>
        <w:jc w:val="both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 xml:space="preserve"> </w:t>
      </w:r>
    </w:p>
    <w:p w:rsidR="00623B8C" w:rsidRPr="00623B8C" w:rsidRDefault="00623B8C" w:rsidP="00623B8C">
      <w:pPr>
        <w:ind w:left="420"/>
        <w:jc w:val="both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A continuación, se nombra los documentos que están alineados con el plan de gestión de configuración:</w:t>
      </w:r>
    </w:p>
    <w:p w:rsidR="00623B8C" w:rsidRPr="00623B8C" w:rsidRDefault="00623B8C" w:rsidP="00623B8C">
      <w:pPr>
        <w:ind w:left="420"/>
        <w:jc w:val="both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 xml:space="preserve"> 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Política de seguridad (PS)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Política de gestión de activos de información (PGAI)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Políticas generales de la empresa (PGE)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Política de gestión de seguridad de la información (PGSI)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Política de privacidad (PP)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lastRenderedPageBreak/>
        <w:t>Requisitos de gestión de configuración (RGC)</w:t>
      </w:r>
    </w:p>
    <w:p w:rsidR="00623B8C" w:rsidRPr="00623B8C" w:rsidRDefault="00623B8C" w:rsidP="00623B8C">
      <w:pPr>
        <w:numPr>
          <w:ilvl w:val="0"/>
          <w:numId w:val="16"/>
        </w:numPr>
        <w:ind w:left="1440"/>
        <w:textAlignment w:val="baseline"/>
        <w:rPr>
          <w:rFonts w:ascii="Arial" w:hAnsi="Arial" w:cs="Arial"/>
          <w:color w:val="000000"/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>Registro de productos (RP)</w:t>
      </w:r>
    </w:p>
    <w:p w:rsidR="00623B8C" w:rsidRPr="00623B8C" w:rsidRDefault="00623B8C" w:rsidP="00623B8C">
      <w:pPr>
        <w:ind w:left="420"/>
        <w:jc w:val="both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 xml:space="preserve"> </w:t>
      </w:r>
    </w:p>
    <w:p w:rsidR="00623B8C" w:rsidRPr="00623B8C" w:rsidRDefault="00623B8C" w:rsidP="00623B8C">
      <w:pPr>
        <w:ind w:left="420"/>
        <w:jc w:val="both"/>
        <w:rPr>
          <w:lang w:eastAsia="es-PE"/>
        </w:rPr>
      </w:pPr>
      <w:r w:rsidRPr="00623B8C">
        <w:rPr>
          <w:rFonts w:ascii="Arial" w:hAnsi="Arial" w:cs="Arial"/>
          <w:color w:val="000000"/>
          <w:lang w:eastAsia="es-PE"/>
        </w:rPr>
        <w:t xml:space="preserve">Todo lo nombrado </w:t>
      </w:r>
      <w:bookmarkStart w:id="0" w:name="_GoBack"/>
      <w:r w:rsidRPr="00623B8C">
        <w:rPr>
          <w:rFonts w:ascii="Arial" w:hAnsi="Arial" w:cs="Arial"/>
          <w:color w:val="000000"/>
          <w:lang w:eastAsia="es-PE"/>
        </w:rPr>
        <w:t xml:space="preserve">anteriormente </w:t>
      </w:r>
      <w:bookmarkEnd w:id="0"/>
      <w:r w:rsidRPr="00623B8C">
        <w:rPr>
          <w:rFonts w:ascii="Arial" w:hAnsi="Arial" w:cs="Arial"/>
          <w:color w:val="000000"/>
          <w:lang w:eastAsia="es-PE"/>
        </w:rPr>
        <w:t>se encuentra en la carpeta “Documentos”.</w:t>
      </w:r>
    </w:p>
    <w:p w:rsidR="007040B5" w:rsidRPr="00E673A4" w:rsidRDefault="007040B5" w:rsidP="00E673A4"/>
    <w:sectPr w:rsidR="007040B5" w:rsidRPr="00E673A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B3A"/>
    <w:multiLevelType w:val="multilevel"/>
    <w:tmpl w:val="8B1885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 w15:restartNumberingAfterBreak="0">
    <w:nsid w:val="01676C92"/>
    <w:multiLevelType w:val="multilevel"/>
    <w:tmpl w:val="B1C2F48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1E01502"/>
    <w:multiLevelType w:val="multilevel"/>
    <w:tmpl w:val="40462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6284FE9"/>
    <w:multiLevelType w:val="multilevel"/>
    <w:tmpl w:val="AE92A67A"/>
    <w:lvl w:ilvl="0">
      <w:start w:val="1"/>
      <w:numFmt w:val="none"/>
      <w:suff w:val="nothing"/>
      <w:lvlText w:val=".2.2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855B2"/>
    <w:multiLevelType w:val="multilevel"/>
    <w:tmpl w:val="A760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B1747"/>
    <w:multiLevelType w:val="multilevel"/>
    <w:tmpl w:val="852C5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.2.1"/>
      <w:lvlJc w:val="left"/>
      <w:pPr>
        <w:ind w:left="1080" w:hanging="360"/>
      </w:pPr>
    </w:lvl>
    <w:lvl w:ilvl="3">
      <w:start w:val="1"/>
      <w:numFmt w:val="decimal"/>
      <w:lvlText w:val="%1.%2.%4."/>
      <w:lvlJc w:val="left"/>
      <w:pPr>
        <w:ind w:left="1728" w:hanging="648"/>
      </w:pPr>
    </w:lvl>
    <w:lvl w:ilvl="4">
      <w:start w:val="1"/>
      <w:numFmt w:val="decimal"/>
      <w:lvlText w:val="%1.%2.%4.%5."/>
      <w:lvlJc w:val="left"/>
      <w:pPr>
        <w:ind w:left="2232" w:hanging="792"/>
      </w:pPr>
    </w:lvl>
    <w:lvl w:ilvl="5">
      <w:start w:val="1"/>
      <w:numFmt w:val="decimal"/>
      <w:lvlText w:val="%1.%2.%4.%5.%6."/>
      <w:lvlJc w:val="left"/>
      <w:pPr>
        <w:ind w:left="2736" w:hanging="936"/>
      </w:pPr>
    </w:lvl>
    <w:lvl w:ilvl="6">
      <w:start w:val="1"/>
      <w:numFmt w:val="decimal"/>
      <w:lvlText w:val="%1.%2.%4.%5.%6.%7."/>
      <w:lvlJc w:val="left"/>
      <w:pPr>
        <w:ind w:left="3240" w:hanging="1080"/>
      </w:pPr>
    </w:lvl>
    <w:lvl w:ilvl="7">
      <w:start w:val="1"/>
      <w:numFmt w:val="decimal"/>
      <w:lvlText w:val="%1.%2.%4.%5.%6.%7.%8."/>
      <w:lvlJc w:val="left"/>
      <w:pPr>
        <w:ind w:left="3744" w:hanging="1224"/>
      </w:pPr>
    </w:lvl>
    <w:lvl w:ilvl="8">
      <w:start w:val="1"/>
      <w:numFmt w:val="decimal"/>
      <w:lvlText w:val="%1.%2.%4.%5.%6.%7.%8.%9."/>
      <w:lvlJc w:val="left"/>
      <w:pPr>
        <w:ind w:left="4320" w:hanging="1440"/>
      </w:pPr>
    </w:lvl>
  </w:abstractNum>
  <w:abstractNum w:abstractNumId="6" w15:restartNumberingAfterBreak="0">
    <w:nsid w:val="2B284B66"/>
    <w:multiLevelType w:val="hybridMultilevel"/>
    <w:tmpl w:val="8E9A18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C4D2C"/>
    <w:multiLevelType w:val="multilevel"/>
    <w:tmpl w:val="CFB620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F5632DB"/>
    <w:multiLevelType w:val="multilevel"/>
    <w:tmpl w:val="7544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A24E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230097"/>
    <w:multiLevelType w:val="multilevel"/>
    <w:tmpl w:val="D75EC6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HAnsi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theme="minorHAnsi" w:hint="default"/>
        <w:sz w:val="24"/>
      </w:rPr>
    </w:lvl>
  </w:abstractNum>
  <w:abstractNum w:abstractNumId="11" w15:restartNumberingAfterBreak="0">
    <w:nsid w:val="620076A6"/>
    <w:multiLevelType w:val="multilevel"/>
    <w:tmpl w:val="B478E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."/>
      <w:lvlJc w:val="left"/>
      <w:pPr>
        <w:ind w:left="792" w:hanging="432"/>
      </w:pPr>
      <w:rPr>
        <w:rFonts w:ascii="Arial" w:hAnsi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3B7A30"/>
    <w:multiLevelType w:val="multilevel"/>
    <w:tmpl w:val="B8E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B639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CE6795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B40EDC"/>
    <w:multiLevelType w:val="hybridMultilevel"/>
    <w:tmpl w:val="9056BC12"/>
    <w:lvl w:ilvl="0" w:tplc="88C0BA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15"/>
  </w:num>
  <w:num w:numId="9">
    <w:abstractNumId w:val="4"/>
  </w:num>
  <w:num w:numId="10">
    <w:abstractNumId w:val="2"/>
  </w:num>
  <w:num w:numId="11">
    <w:abstractNumId w:val="13"/>
  </w:num>
  <w:num w:numId="12">
    <w:abstractNumId w:val="14"/>
  </w:num>
  <w:num w:numId="13">
    <w:abstractNumId w:val="9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221"/>
    <w:rsid w:val="00057A12"/>
    <w:rsid w:val="00623B8C"/>
    <w:rsid w:val="007040B5"/>
    <w:rsid w:val="00AA6221"/>
    <w:rsid w:val="00C10928"/>
    <w:rsid w:val="00E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25704"/>
  <w15:docId w15:val="{FCCE82EF-DE60-4613-B680-B420579B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0B5"/>
    <w:rPr>
      <w:rFonts w:ascii="Times New Roman" w:eastAsia="Times New Roman" w:hAnsi="Times New Roman" w:cs="Times New Roman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995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RAUL</cp:lastModifiedBy>
  <cp:revision>26</cp:revision>
  <dcterms:created xsi:type="dcterms:W3CDTF">2018-09-14T05:56:00Z</dcterms:created>
  <dcterms:modified xsi:type="dcterms:W3CDTF">2018-09-28T08:51:00Z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