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F80E9" w14:textId="77777777" w:rsidR="00357068" w:rsidRPr="00A5256A" w:rsidRDefault="00721F4D">
      <w:pPr>
        <w:ind w:left="720"/>
        <w:jc w:val="center"/>
        <w:rPr>
          <w:rFonts w:cstheme="minorHAnsi"/>
          <w:lang w:val="es-ES"/>
        </w:rPr>
      </w:pPr>
      <w:r w:rsidRPr="00A5256A">
        <w:rPr>
          <w:rFonts w:cstheme="minorHAnsi"/>
          <w:b/>
          <w:bCs/>
          <w:color w:val="000000"/>
          <w:lang w:val="es-ES"/>
        </w:rPr>
        <w:t>Plan de Gestión de la Configuración</w:t>
      </w:r>
    </w:p>
    <w:p w14:paraId="095138CC" w14:textId="77777777" w:rsidR="00357068" w:rsidRPr="00A5256A" w:rsidRDefault="00357068">
      <w:pPr>
        <w:rPr>
          <w:rFonts w:eastAsia="Times New Roman" w:cstheme="minorHAnsi"/>
          <w:lang w:val="es-ES"/>
        </w:rPr>
      </w:pPr>
    </w:p>
    <w:p w14:paraId="0BFCAEE6" w14:textId="77777777" w:rsidR="002D182E" w:rsidRDefault="00721F4D" w:rsidP="002D182E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 w:rsidRPr="00A5256A">
        <w:rPr>
          <w:rFonts w:cstheme="minorHAnsi"/>
          <w:b/>
          <w:bCs/>
          <w:color w:val="000000"/>
        </w:rPr>
        <w:t>Introducción</w:t>
      </w:r>
      <w:r w:rsidR="002D182E">
        <w:rPr>
          <w:rFonts w:eastAsia="Times New Roman" w:cstheme="minorHAnsi"/>
          <w:color w:val="000000"/>
          <w:lang w:eastAsia="es-PE"/>
        </w:rPr>
        <w:t xml:space="preserve"> </w:t>
      </w:r>
      <w:r w:rsidR="002D182E" w:rsidRPr="002D182E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Gestión de la SCM:</w:t>
      </w:r>
    </w:p>
    <w:p w14:paraId="77CE5749" w14:textId="77777777" w:rsidR="002D182E" w:rsidRDefault="002D182E" w:rsidP="002D182E">
      <w:pPr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</w:p>
    <w:p w14:paraId="41F79264" w14:textId="77777777" w:rsidR="002D182E" w:rsidRPr="002D182E" w:rsidRDefault="002D182E" w:rsidP="002D182E">
      <w:pPr>
        <w:numPr>
          <w:ilvl w:val="1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 w:rsidRPr="002D182E">
        <w:rPr>
          <w:rFonts w:cstheme="minorHAnsi"/>
          <w:b/>
          <w:bCs/>
          <w:color w:val="000000"/>
        </w:rPr>
        <w:t xml:space="preserve">Propósito </w:t>
      </w:r>
    </w:p>
    <w:p w14:paraId="51B7DE5E" w14:textId="77777777" w:rsidR="002D182E" w:rsidRPr="00A5256A" w:rsidRDefault="002D182E" w:rsidP="002D182E">
      <w:pPr>
        <w:ind w:left="1069"/>
        <w:jc w:val="both"/>
        <w:textAlignment w:val="baseline"/>
        <w:rPr>
          <w:rFonts w:cstheme="minorHAnsi"/>
          <w:b/>
          <w:bCs/>
          <w:color w:val="000000"/>
        </w:rPr>
      </w:pPr>
    </w:p>
    <w:p w14:paraId="15DAA666" w14:textId="77777777" w:rsidR="002D182E" w:rsidRPr="00A5256A" w:rsidRDefault="002D182E" w:rsidP="002D182E">
      <w:pPr>
        <w:pStyle w:val="NoSpacing"/>
        <w:ind w:left="720"/>
        <w:jc w:val="both"/>
        <w:rPr>
          <w:rFonts w:cstheme="minorHAnsi"/>
          <w:lang w:val="es-ES"/>
        </w:rPr>
      </w:pPr>
      <w:r w:rsidRPr="00A5256A">
        <w:rPr>
          <w:rFonts w:cstheme="minorHAnsi"/>
          <w:lang w:val="es-ES"/>
        </w:rPr>
        <w:t xml:space="preserve">El cambio es una característica constante en el desarrollo del software. Eliminar el cambio es excluir las oportunidades de aprovechar las lecciones aprendidas, de incorporar tecnología avanzada y de acomodarse mejor al ambiente de cambio. </w:t>
      </w:r>
      <w:r w:rsidRPr="00A5256A">
        <w:rPr>
          <w:rFonts w:eastAsia="Times New Roman" w:cstheme="minorHAnsi"/>
          <w:lang w:val="es-ES"/>
        </w:rPr>
        <w:t xml:space="preserve">El rechazo a incorporar cambios puede traducirse en limitaciones del sistema y obsolescencia temprana, la cual, en el mundo de la tecnología, puede significar la inutilidad del sistema antes que esté completado. </w:t>
      </w:r>
    </w:p>
    <w:p w14:paraId="002E6044" w14:textId="77777777" w:rsidR="002D182E" w:rsidRPr="00A5256A" w:rsidRDefault="002D182E" w:rsidP="002D182E">
      <w:pPr>
        <w:pStyle w:val="NoSpacing"/>
        <w:ind w:left="720"/>
        <w:jc w:val="both"/>
        <w:rPr>
          <w:rFonts w:cstheme="minorHAnsi"/>
          <w:lang w:val="es-ES"/>
        </w:rPr>
      </w:pPr>
    </w:p>
    <w:p w14:paraId="0E2FAF94" w14:textId="77777777" w:rsidR="002D182E" w:rsidRPr="00A5256A" w:rsidRDefault="002D182E" w:rsidP="002D182E">
      <w:pPr>
        <w:pStyle w:val="NoSpacing"/>
        <w:ind w:left="720"/>
        <w:jc w:val="both"/>
        <w:rPr>
          <w:rFonts w:cstheme="minorHAnsi"/>
          <w:lang w:val="es-ES"/>
        </w:rPr>
      </w:pPr>
      <w:bookmarkStart w:id="0" w:name="docs-internal-guid-007ac6a8-7fff-fe2c-13"/>
      <w:bookmarkEnd w:id="0"/>
      <w:r w:rsidRPr="00A5256A">
        <w:rPr>
          <w:rFonts w:cstheme="minorHAnsi"/>
          <w:lang w:val="es-ES"/>
        </w:rPr>
        <w:t xml:space="preserve">Sin embargo, el cambio no siempre es bueno y debe ser controlado en su introducción a un proyecto. </w:t>
      </w:r>
      <w:r w:rsidRPr="00A5256A">
        <w:rPr>
          <w:rFonts w:cstheme="minorHAnsi"/>
          <w:lang w:val="es-PE"/>
        </w:rPr>
        <w:t>Debido a todo lo expresado anteriormente, se muestra que en los proyectos es importante la planificación de actividades, la delegación de responsabilidades y la definición de los recursos y herramientas que se usarán; tenemos la necesidad de hacer uso de un plan de gestión de la configuración para definir las actividades que dictan cómo llevar a cabo la configuración y gestión de control de cambios al desarrollar un software.</w:t>
      </w:r>
    </w:p>
    <w:p w14:paraId="566F6DF3" w14:textId="77777777" w:rsidR="002D182E" w:rsidRPr="00A5256A" w:rsidRDefault="002D182E" w:rsidP="002D182E">
      <w:pPr>
        <w:pStyle w:val="NoSpacing"/>
        <w:ind w:left="720"/>
        <w:jc w:val="both"/>
        <w:rPr>
          <w:rFonts w:cstheme="minorHAnsi"/>
          <w:lang w:val="es-PE"/>
        </w:rPr>
      </w:pPr>
    </w:p>
    <w:p w14:paraId="0BD9D96E" w14:textId="77777777" w:rsidR="002D182E" w:rsidRDefault="002D182E" w:rsidP="002D182E">
      <w:pPr>
        <w:pStyle w:val="NormalWeb"/>
        <w:spacing w:beforeAutospacing="0" w:afterAutospacing="0"/>
        <w:ind w:left="720"/>
        <w:jc w:val="both"/>
        <w:rPr>
          <w:rFonts w:asciiTheme="minorHAnsi" w:eastAsia="Times New Roman" w:hAnsiTheme="minorHAnsi" w:cstheme="minorHAnsi"/>
          <w:color w:val="000000"/>
          <w:lang w:eastAsia="es-PE"/>
        </w:rPr>
      </w:pPr>
      <w:r w:rsidRPr="00A5256A">
        <w:rPr>
          <w:rFonts w:asciiTheme="minorHAnsi" w:hAnsiTheme="minorHAnsi" w:cstheme="minorHAnsi"/>
        </w:rPr>
        <w:t xml:space="preserve">Este documento nos permite conocer las actividades de gestión de configuración de software que deben ser llevadas a cabo durante el proceso de desarrollo del proyecto. </w:t>
      </w:r>
      <w:r w:rsidRPr="00A5256A">
        <w:rPr>
          <w:rFonts w:asciiTheme="minorHAnsi" w:eastAsia="Times New Roman" w:hAnsiTheme="minorHAnsi" w:cstheme="minorHAnsi"/>
          <w:color w:val="000000"/>
          <w:lang w:eastAsia="es-PE"/>
        </w:rPr>
        <w:t>Aquí se definen tanto los productos que se pondrán bajo control de configuración como los procedimientos que deben ser seguidos por los integrantes del equipo de trabajo.</w:t>
      </w:r>
    </w:p>
    <w:p w14:paraId="3F7707F5" w14:textId="77777777" w:rsidR="002D182E" w:rsidRDefault="002D182E" w:rsidP="002D182E">
      <w:pPr>
        <w:jc w:val="both"/>
        <w:textAlignment w:val="baseline"/>
        <w:rPr>
          <w:rFonts w:cstheme="minorHAnsi"/>
          <w:b/>
          <w:bCs/>
          <w:color w:val="000000"/>
        </w:rPr>
      </w:pPr>
    </w:p>
    <w:p w14:paraId="54792848" w14:textId="77777777" w:rsidR="002D182E" w:rsidRDefault="002D182E" w:rsidP="002D182E">
      <w:pPr>
        <w:ind w:left="72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</w:p>
    <w:p w14:paraId="470B29AC" w14:textId="77777777" w:rsidR="002D182E" w:rsidRDefault="002D182E" w:rsidP="002D182E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Gestión de la SCM</w:t>
      </w:r>
    </w:p>
    <w:p w14:paraId="124A8B52" w14:textId="77777777" w:rsidR="002D182E" w:rsidRDefault="002D182E" w:rsidP="002D182E">
      <w:pPr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</w:p>
    <w:p w14:paraId="50CF887A" w14:textId="77777777" w:rsidR="002D182E" w:rsidRPr="002D182E" w:rsidRDefault="002D182E" w:rsidP="002D182E">
      <w:pPr>
        <w:numPr>
          <w:ilvl w:val="1"/>
          <w:numId w:val="1"/>
        </w:numPr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</w:pPr>
      <w:r w:rsidRPr="002D182E">
        <w:rPr>
          <w:rFonts w:ascii="Arial" w:eastAsia="Times New Roman" w:hAnsi="Arial" w:cs="Arial"/>
          <w:b/>
          <w:bCs/>
          <w:color w:val="000000"/>
          <w:sz w:val="22"/>
          <w:szCs w:val="22"/>
          <w:lang w:eastAsia="es-PE"/>
        </w:rPr>
        <w:t>Roles y responsabilidades</w:t>
      </w:r>
    </w:p>
    <w:p w14:paraId="44B3994B" w14:textId="77777777" w:rsidR="002D182E" w:rsidRPr="002D182E" w:rsidRDefault="002D182E" w:rsidP="002D182E">
      <w:pPr>
        <w:jc w:val="both"/>
        <w:rPr>
          <w:rFonts w:ascii="Times New Roman" w:eastAsia="Times New Roman" w:hAnsi="Times New Roman" w:cs="Times New Roman"/>
          <w:lang w:eastAsia="es-PE"/>
        </w:rPr>
      </w:pPr>
      <w:r w:rsidRPr="002D182E">
        <w:rPr>
          <w:rFonts w:ascii="Arial" w:eastAsia="Times New Roman" w:hAnsi="Arial" w:cs="Arial"/>
          <w:color w:val="000000"/>
          <w:sz w:val="22"/>
          <w:szCs w:val="22"/>
          <w:lang w:eastAsia="es-PE"/>
        </w:rPr>
        <w:tab/>
      </w:r>
      <w:r w:rsidRPr="002D182E">
        <w:rPr>
          <w:rFonts w:ascii="Arial" w:eastAsia="Times New Roman" w:hAnsi="Arial" w:cs="Arial"/>
          <w:color w:val="000000"/>
          <w:sz w:val="22"/>
          <w:szCs w:val="22"/>
          <w:lang w:eastAsia="es-PE"/>
        </w:rPr>
        <w:tab/>
      </w:r>
    </w:p>
    <w:tbl>
      <w:tblPr>
        <w:tblW w:w="8171" w:type="dxa"/>
        <w:tblInd w:w="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1245"/>
        <w:gridCol w:w="2955"/>
        <w:gridCol w:w="1934"/>
      </w:tblGrid>
      <w:tr w:rsidR="002D182E" w:rsidRPr="002D182E" w14:paraId="38F2D9FB" w14:textId="77777777" w:rsidTr="002D182E">
        <w:trPr>
          <w:trHeight w:val="420"/>
        </w:trPr>
        <w:tc>
          <w:tcPr>
            <w:tcW w:w="817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CBE71" w14:textId="77777777" w:rsidR="002D182E" w:rsidRPr="002D182E" w:rsidRDefault="002D182E" w:rsidP="002D182E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ROLES DE LA GESTIÓN DE LA CONFIGURACIÓN</w:t>
            </w:r>
          </w:p>
        </w:tc>
      </w:tr>
      <w:tr w:rsidR="002D182E" w:rsidRPr="002D182E" w14:paraId="442B9C3C" w14:textId="77777777" w:rsidTr="002D18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13F5C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889B5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Persona asignada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C410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Responsabilidades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97573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Niveles de autoridad</w:t>
            </w:r>
          </w:p>
        </w:tc>
      </w:tr>
      <w:tr w:rsidR="002D182E" w:rsidRPr="002D182E" w14:paraId="2FAC0743" w14:textId="77777777" w:rsidTr="002D18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5935F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Project Manager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37ABA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Camilo Taipe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81BE5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-Supervisar el funcionamiento  de la gestión de la configuración de software 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2F05E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Autoridad total sobre los proyectos, responsables y sus funciones</w:t>
            </w:r>
          </w:p>
        </w:tc>
      </w:tr>
      <w:tr w:rsidR="002D182E" w:rsidRPr="002D182E" w14:paraId="30E3BF3A" w14:textId="77777777" w:rsidTr="002D18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F6942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Gestor de la configuración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5F399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Raul Vidal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F20B4" w14:textId="77777777" w:rsidR="002D182E" w:rsidRPr="002D182E" w:rsidRDefault="002D182E" w:rsidP="002D182E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-Planificar las actividades de SCM</w:t>
            </w:r>
          </w:p>
          <w:p w14:paraId="7786776C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-Promover el mejoramiento continuo de SCM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068DC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Autoridad para operar las funciones de Gestión de la Configuración</w:t>
            </w:r>
          </w:p>
        </w:tc>
      </w:tr>
      <w:tr w:rsidR="002D182E" w:rsidRPr="002D182E" w14:paraId="52380C7F" w14:textId="77777777" w:rsidTr="002D18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BDEED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Inspector de Aseguramiento de la </w:t>
            </w: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calidad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3EF2F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Enrique Villarreal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BA3AE" w14:textId="77777777" w:rsidR="002D182E" w:rsidRPr="002D182E" w:rsidRDefault="002D182E" w:rsidP="002D182E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 xml:space="preserve">-Auditar la gestión de la configuración </w:t>
            </w:r>
          </w:p>
          <w:p w14:paraId="74534098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-Monitorear el correcto funcionamiento del software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2071F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 xml:space="preserve">Auditar la Gestión de la configuración </w:t>
            </w: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según indique el Project Manager</w:t>
            </w:r>
          </w:p>
        </w:tc>
      </w:tr>
      <w:tr w:rsidR="002D182E" w:rsidRPr="002D182E" w14:paraId="159B29BB" w14:textId="77777777" w:rsidTr="002D18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454FA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lastRenderedPageBreak/>
              <w:t>Miembros del equipo de proyecto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CE9CB" w14:textId="77777777" w:rsidR="002D182E" w:rsidRPr="002D182E" w:rsidRDefault="002D182E" w:rsidP="002D182E">
            <w:pPr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Gonzalo Toledo</w:t>
            </w:r>
          </w:p>
          <w:p w14:paraId="2E21C499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Michelle Rojas</w:t>
            </w:r>
          </w:p>
        </w:tc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FEFBB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Consultar la información de la configuración según los niveles de autoridad que les corresponda</w:t>
            </w:r>
          </w:p>
        </w:tc>
        <w:tc>
          <w:tcPr>
            <w:tcW w:w="1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1CC415" w14:textId="77777777" w:rsidR="002D182E" w:rsidRPr="002D182E" w:rsidRDefault="002D182E" w:rsidP="002D182E">
            <w:pPr>
              <w:spacing w:line="0" w:lineRule="atLeast"/>
              <w:jc w:val="center"/>
              <w:rPr>
                <w:rFonts w:ascii="Times New Roman" w:eastAsia="Times New Roman" w:hAnsi="Times New Roman" w:cs="Times New Roman"/>
                <w:lang w:eastAsia="es-PE"/>
              </w:rPr>
            </w:pPr>
            <w:r w:rsidRPr="002D182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Depende de cada miembro, se especifica cada artefacto y cada CI</w:t>
            </w:r>
          </w:p>
        </w:tc>
      </w:tr>
    </w:tbl>
    <w:p w14:paraId="7C9CA513" w14:textId="77777777" w:rsidR="002D182E" w:rsidRDefault="002D182E" w:rsidP="001837B6">
      <w:pPr>
        <w:pStyle w:val="NormalWeb"/>
        <w:spacing w:beforeAutospacing="0" w:afterAutospacing="0"/>
        <w:ind w:left="792"/>
        <w:jc w:val="both"/>
        <w:rPr>
          <w:rFonts w:asciiTheme="minorHAnsi" w:eastAsia="Times New Roman" w:hAnsiTheme="minorHAnsi" w:cstheme="minorHAnsi"/>
          <w:lang w:eastAsia="es-PE"/>
        </w:rPr>
      </w:pPr>
    </w:p>
    <w:p w14:paraId="2075C84F" w14:textId="77777777" w:rsidR="001837B6" w:rsidRDefault="001837B6" w:rsidP="001837B6">
      <w:pPr>
        <w:pStyle w:val="NormalWeb"/>
        <w:spacing w:beforeAutospacing="0" w:afterAutospacing="0"/>
        <w:ind w:left="792"/>
        <w:jc w:val="both"/>
        <w:rPr>
          <w:rFonts w:asciiTheme="minorHAnsi" w:eastAsia="Times New Roman" w:hAnsiTheme="minorHAnsi" w:cstheme="minorHAnsi"/>
          <w:lang w:eastAsia="es-PE"/>
        </w:rPr>
      </w:pPr>
    </w:p>
    <w:p w14:paraId="619242A8" w14:textId="77777777" w:rsidR="001837B6" w:rsidRPr="001837B6" w:rsidRDefault="001837B6" w:rsidP="001837B6">
      <w:pPr>
        <w:pStyle w:val="ListParagraph"/>
        <w:numPr>
          <w:ilvl w:val="1"/>
          <w:numId w:val="8"/>
        </w:numPr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Política</w:t>
      </w:r>
      <w:proofErr w:type="spellEnd"/>
      <w:r w:rsidRPr="001837B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, </w:t>
      </w:r>
      <w:proofErr w:type="spellStart"/>
      <w:r w:rsidRPr="001837B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directrices</w:t>
      </w:r>
      <w:proofErr w:type="spellEnd"/>
      <w:r w:rsidRPr="001837B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y </w:t>
      </w:r>
      <w:proofErr w:type="spellStart"/>
      <w:r w:rsidRPr="001837B6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procedimientos</w:t>
      </w:r>
      <w:proofErr w:type="spellEnd"/>
    </w:p>
    <w:p w14:paraId="43141D91" w14:textId="77777777" w:rsidR="001837B6" w:rsidRPr="001837B6" w:rsidRDefault="001837B6" w:rsidP="001837B6">
      <w:pPr>
        <w:rPr>
          <w:rFonts w:ascii="Times New Roman" w:eastAsia="Times New Roman" w:hAnsi="Times New Roman" w:cs="Times New Roman"/>
          <w:lang w:val="en-US"/>
        </w:rPr>
      </w:pPr>
    </w:p>
    <w:p w14:paraId="75BF2B26" w14:textId="77777777" w:rsidR="001837B6" w:rsidRPr="001837B6" w:rsidRDefault="001837B6" w:rsidP="001837B6">
      <w:pPr>
        <w:numPr>
          <w:ilvl w:val="2"/>
          <w:numId w:val="6"/>
        </w:numPr>
        <w:ind w:left="2268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Todos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los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materiales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origen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deben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ser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almacenados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en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el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Repositorio</w:t>
      </w:r>
      <w:proofErr w:type="spellEnd"/>
    </w:p>
    <w:p w14:paraId="41E74B16" w14:textId="77777777" w:rsidR="001837B6" w:rsidRPr="001837B6" w:rsidRDefault="001837B6" w:rsidP="001837B6">
      <w:pPr>
        <w:rPr>
          <w:rFonts w:ascii="Times New Roman" w:eastAsia="Times New Roman" w:hAnsi="Times New Roman" w:cs="Times New Roman"/>
          <w:lang w:val="en-US"/>
        </w:rPr>
      </w:pPr>
    </w:p>
    <w:p w14:paraId="6138759D" w14:textId="77777777" w:rsidR="001837B6" w:rsidRDefault="001837B6" w:rsidP="001837B6">
      <w:pPr>
        <w:ind w:left="2268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</w:pP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Esta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política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ha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sido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creada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para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asegurar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que el Gestor de la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configuración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posea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todos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los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derivados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del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proyecto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durante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el total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ciclo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desarrollo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del software.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permitirá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una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mejor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eficiencia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transiciones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proyecto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así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como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permitir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que el Gestor de la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configuración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chequee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las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aplicaciones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durante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el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proceso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desarrollo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permitirá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que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el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repositorio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no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existan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elementos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duplicados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.</w:t>
      </w:r>
    </w:p>
    <w:p w14:paraId="05593BC2" w14:textId="77777777" w:rsidR="00BB7AD1" w:rsidRPr="001837B6" w:rsidRDefault="00BB7AD1" w:rsidP="001837B6">
      <w:pPr>
        <w:ind w:left="2268"/>
        <w:jc w:val="both"/>
        <w:rPr>
          <w:rFonts w:ascii="Times New Roman" w:hAnsi="Times New Roman" w:cs="Times New Roman"/>
          <w:lang w:val="en-US"/>
        </w:rPr>
      </w:pPr>
    </w:p>
    <w:p w14:paraId="4E04F415" w14:textId="77777777" w:rsidR="001837B6" w:rsidRPr="001837B6" w:rsidRDefault="001837B6" w:rsidP="001837B6">
      <w:pPr>
        <w:rPr>
          <w:rFonts w:ascii="Times New Roman" w:eastAsia="Times New Roman" w:hAnsi="Times New Roman" w:cs="Times New Roman"/>
          <w:lang w:val="en-US"/>
        </w:rPr>
      </w:pPr>
    </w:p>
    <w:p w14:paraId="2F14A09F" w14:textId="77777777" w:rsidR="001837B6" w:rsidRPr="001837B6" w:rsidRDefault="001837B6" w:rsidP="00BB7AD1">
      <w:pPr>
        <w:numPr>
          <w:ilvl w:val="2"/>
          <w:numId w:val="9"/>
        </w:numPr>
        <w:ind w:left="1843"/>
        <w:jc w:val="both"/>
        <w:textAlignment w:val="baseline"/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  <w:bookmarkStart w:id="1" w:name="_GoBack"/>
      <w:bookmarkEnd w:id="1"/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Todo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cambio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en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el material de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origen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deben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ser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rastreados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a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través</w:t>
      </w:r>
      <w:proofErr w:type="spellEnd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 xml:space="preserve"> del </w:t>
      </w:r>
      <w:proofErr w:type="spellStart"/>
      <w:r w:rsidRPr="001837B6">
        <w:rPr>
          <w:rFonts w:ascii="Arial" w:hAnsi="Arial" w:cs="Arial"/>
          <w:b/>
          <w:bCs/>
          <w:color w:val="212121"/>
          <w:sz w:val="22"/>
          <w:szCs w:val="22"/>
          <w:shd w:val="clear" w:color="auto" w:fill="FFFFFF"/>
          <w:lang w:val="en-US"/>
        </w:rPr>
        <w:t>repositorio</w:t>
      </w:r>
      <w:proofErr w:type="spellEnd"/>
    </w:p>
    <w:p w14:paraId="4562C92E" w14:textId="77777777" w:rsidR="001837B6" w:rsidRPr="001837B6" w:rsidRDefault="001837B6" w:rsidP="001837B6">
      <w:pPr>
        <w:rPr>
          <w:rFonts w:ascii="Times New Roman" w:eastAsia="Times New Roman" w:hAnsi="Times New Roman" w:cs="Times New Roman"/>
          <w:lang w:val="en-US"/>
        </w:rPr>
      </w:pPr>
    </w:p>
    <w:p w14:paraId="79CCC63F" w14:textId="77777777" w:rsidR="001837B6" w:rsidRPr="001837B6" w:rsidRDefault="001837B6" w:rsidP="001837B6">
      <w:pPr>
        <w:ind w:left="2268"/>
        <w:jc w:val="both"/>
        <w:rPr>
          <w:rFonts w:ascii="Times New Roman" w:hAnsi="Times New Roman" w:cs="Times New Roman"/>
          <w:lang w:val="en-US"/>
        </w:rPr>
      </w:pP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Esta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política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permite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proofErr w:type="gram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lograr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 un</w:t>
      </w:r>
      <w:proofErr w:type="gram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buen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nivel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manejo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cambios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facilitará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a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los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programadores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(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así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como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a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los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QA) un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muy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explícita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descripción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qué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código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ha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sido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modificado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para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completar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un RFC (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Petición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Cambio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).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Esto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también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permite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a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los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paquetes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a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ser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eliminados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una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versión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con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relativa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facilidad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,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así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como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simplificar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procedimientos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anulación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de </w:t>
      </w:r>
      <w:proofErr w:type="spellStart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>transacción</w:t>
      </w:r>
      <w:proofErr w:type="spellEnd"/>
      <w:r w:rsidRPr="001837B6">
        <w:rPr>
          <w:rFonts w:ascii="Arial" w:hAnsi="Arial" w:cs="Arial"/>
          <w:color w:val="212121"/>
          <w:sz w:val="22"/>
          <w:szCs w:val="22"/>
          <w:shd w:val="clear" w:color="auto" w:fill="FFFFFF"/>
          <w:lang w:val="en-US"/>
        </w:rPr>
        <w:t xml:space="preserve"> (rollback).</w:t>
      </w:r>
    </w:p>
    <w:p w14:paraId="3FDE453D" w14:textId="77777777" w:rsidR="001837B6" w:rsidRPr="001837B6" w:rsidRDefault="001837B6" w:rsidP="001837B6">
      <w:pPr>
        <w:rPr>
          <w:rFonts w:ascii="Times New Roman" w:eastAsia="Times New Roman" w:hAnsi="Times New Roman" w:cs="Times New Roman"/>
          <w:lang w:val="en-US"/>
        </w:rPr>
      </w:pPr>
    </w:p>
    <w:p w14:paraId="4D1313CB" w14:textId="77777777" w:rsidR="001837B6" w:rsidRPr="00A5256A" w:rsidRDefault="001837B6" w:rsidP="001837B6">
      <w:pPr>
        <w:pStyle w:val="NormalWeb"/>
        <w:spacing w:beforeAutospacing="0" w:afterAutospacing="0"/>
        <w:ind w:left="792"/>
        <w:jc w:val="both"/>
        <w:rPr>
          <w:rFonts w:asciiTheme="minorHAnsi" w:eastAsia="Times New Roman" w:hAnsiTheme="minorHAnsi" w:cstheme="minorHAnsi"/>
          <w:lang w:eastAsia="es-PE"/>
        </w:rPr>
      </w:pPr>
    </w:p>
    <w:p w14:paraId="6FEB3C64" w14:textId="77777777" w:rsidR="00357068" w:rsidRPr="00A5256A" w:rsidRDefault="00357068" w:rsidP="00721F4D">
      <w:pPr>
        <w:pStyle w:val="NoSpacing"/>
        <w:ind w:left="720"/>
        <w:rPr>
          <w:lang w:val="es-PE"/>
        </w:rPr>
      </w:pPr>
    </w:p>
    <w:p w14:paraId="2E78CCE1" w14:textId="77777777" w:rsidR="00357068" w:rsidRPr="00A5256A" w:rsidRDefault="00357068">
      <w:pPr>
        <w:ind w:left="632"/>
        <w:jc w:val="both"/>
        <w:rPr>
          <w:rFonts w:ascii="Times New Roman" w:hAnsi="Times New Roman" w:cs="Times New Roman"/>
          <w:lang w:val="es-ES"/>
        </w:rPr>
      </w:pPr>
    </w:p>
    <w:p w14:paraId="6B5893A6" w14:textId="77777777" w:rsidR="00357068" w:rsidRPr="00A5256A" w:rsidRDefault="00357068">
      <w:pPr>
        <w:rPr>
          <w:rFonts w:ascii="Times New Roman" w:eastAsia="Times New Roman" w:hAnsi="Times New Roman" w:cs="Times New Roman"/>
          <w:lang w:val="es-ES"/>
        </w:rPr>
      </w:pPr>
    </w:p>
    <w:p w14:paraId="4025452F" w14:textId="77777777" w:rsidR="00357068" w:rsidRPr="00A5256A" w:rsidRDefault="00357068"/>
    <w:sectPr w:rsidR="00357068" w:rsidRPr="00A5256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D7CF4"/>
    <w:multiLevelType w:val="multilevel"/>
    <w:tmpl w:val="7E0CF2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EC15FA"/>
    <w:multiLevelType w:val="multilevel"/>
    <w:tmpl w:val="997A8D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51344F"/>
    <w:multiLevelType w:val="multilevel"/>
    <w:tmpl w:val="7E12D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none"/>
      <w:lvlText w:val="2.2.1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55019FF"/>
    <w:multiLevelType w:val="multilevel"/>
    <w:tmpl w:val="F9AC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BA2132"/>
    <w:multiLevelType w:val="multilevel"/>
    <w:tmpl w:val="5B986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7B15D4"/>
    <w:multiLevelType w:val="multilevel"/>
    <w:tmpl w:val="22324B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65245EFA"/>
    <w:multiLevelType w:val="multilevel"/>
    <w:tmpl w:val="EB860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DD6F81"/>
    <w:multiLevelType w:val="hybridMultilevel"/>
    <w:tmpl w:val="DC9E2642"/>
    <w:lvl w:ilvl="0" w:tplc="8A1E219E">
      <w:start w:val="1"/>
      <w:numFmt w:val="none"/>
      <w:lvlText w:val="2.2.2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AF6A8F"/>
    <w:multiLevelType w:val="multilevel"/>
    <w:tmpl w:val="6F3233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1"/>
    <w:lvlOverride w:ilvl="2">
      <w:lvl w:ilvl="2">
        <w:numFmt w:val="decimal"/>
        <w:lvlText w:val="%3."/>
        <w:lvlJc w:val="left"/>
      </w:lvl>
    </w:lvlOverride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68"/>
    <w:rsid w:val="001837B6"/>
    <w:rsid w:val="002D182E"/>
    <w:rsid w:val="00357068"/>
    <w:rsid w:val="006613B5"/>
    <w:rsid w:val="00721F4D"/>
    <w:rsid w:val="00A5256A"/>
    <w:rsid w:val="00BB7AD1"/>
    <w:rsid w:val="00C6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B354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4655B0"/>
    <w:pPr>
      <w:spacing w:beforeAutospacing="1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841C4F"/>
    <w:pPr>
      <w:ind w:left="720"/>
      <w:contextualSpacing/>
    </w:pPr>
  </w:style>
  <w:style w:type="paragraph" w:styleId="NoSpacing">
    <w:name w:val="No Spacing"/>
    <w:uiPriority w:val="1"/>
    <w:qFormat/>
    <w:rsid w:val="00721F4D"/>
  </w:style>
  <w:style w:type="character" w:customStyle="1" w:styleId="apple-tab-span">
    <w:name w:val="apple-tab-span"/>
    <w:basedOn w:val="DefaultParagraphFont"/>
    <w:rsid w:val="002D1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506</Words>
  <Characters>2887</Characters>
  <Application>Microsoft Macintosh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Microsoft Office User</cp:lastModifiedBy>
  <cp:revision>19</cp:revision>
  <dcterms:created xsi:type="dcterms:W3CDTF">2018-09-14T05:56:00Z</dcterms:created>
  <dcterms:modified xsi:type="dcterms:W3CDTF">2018-09-21T07:27:00Z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