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221" w:rsidRDefault="00C10928">
      <w:pPr>
        <w:ind w:left="720"/>
        <w:jc w:val="center"/>
        <w:rPr>
          <w:rFonts w:cstheme="minorHAnsi"/>
          <w:lang w:val="es-ES"/>
        </w:rPr>
      </w:pPr>
      <w:r>
        <w:rPr>
          <w:rFonts w:cstheme="minorHAnsi"/>
          <w:b/>
          <w:bCs/>
          <w:color w:val="000000"/>
          <w:lang w:val="es-ES"/>
        </w:rPr>
        <w:t>Plan de Gestión de la Configuración</w:t>
      </w:r>
    </w:p>
    <w:p w:rsidR="00AA6221" w:rsidRDefault="00AA6221">
      <w:pPr>
        <w:rPr>
          <w:rFonts w:eastAsia="Times New Roman" w:cstheme="minorHAnsi"/>
          <w:lang w:val="es-ES"/>
        </w:rPr>
      </w:pPr>
    </w:p>
    <w:p w:rsidR="00AA6221" w:rsidRDefault="00C10928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  <w:r>
        <w:rPr>
          <w:rFonts w:cstheme="minorHAnsi"/>
          <w:b/>
          <w:bCs/>
          <w:color w:val="000000"/>
        </w:rPr>
        <w:t>Introducción</w:t>
      </w:r>
      <w:r>
        <w:rPr>
          <w:rFonts w:eastAsia="Times New Roman" w:cstheme="minorHAnsi"/>
          <w:color w:val="000000"/>
          <w:lang w:eastAsia="es-P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>Gestión de la SCM:</w:t>
      </w:r>
    </w:p>
    <w:p w:rsidR="00AA6221" w:rsidRDefault="00AA6221">
      <w:pPr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</w:p>
    <w:p w:rsidR="00AA6221" w:rsidRDefault="00C10928">
      <w:pPr>
        <w:numPr>
          <w:ilvl w:val="1"/>
          <w:numId w:val="1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  <w:r>
        <w:rPr>
          <w:rFonts w:cstheme="minorHAnsi"/>
          <w:b/>
          <w:bCs/>
          <w:color w:val="000000"/>
        </w:rPr>
        <w:t xml:space="preserve">Propósito </w:t>
      </w:r>
    </w:p>
    <w:p w:rsidR="00AA6221" w:rsidRDefault="00AA6221">
      <w:pPr>
        <w:ind w:left="1069"/>
        <w:jc w:val="both"/>
        <w:textAlignment w:val="baseline"/>
        <w:rPr>
          <w:rFonts w:cstheme="minorHAnsi"/>
          <w:b/>
          <w:bCs/>
          <w:color w:val="000000"/>
        </w:rPr>
      </w:pPr>
    </w:p>
    <w:p w:rsidR="00AA6221" w:rsidRDefault="00C10928">
      <w:pPr>
        <w:pStyle w:val="Sinespaciado"/>
        <w:ind w:left="7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cambio es una característica constante en el desarrollo del software. Eliminar el cambio es excluir las oportunidades de aprovechar las lecciones aprendidas, de incorporar tecnología avanzada y de acomodarse mejor al ambiente de cambio. </w:t>
      </w:r>
      <w:r>
        <w:rPr>
          <w:rFonts w:eastAsia="Times New Roman" w:cstheme="minorHAnsi"/>
          <w:lang w:val="es-ES"/>
        </w:rPr>
        <w:t>El rechazo a inc</w:t>
      </w:r>
      <w:r>
        <w:rPr>
          <w:rFonts w:eastAsia="Times New Roman" w:cstheme="minorHAnsi"/>
          <w:lang w:val="es-ES"/>
        </w:rPr>
        <w:t xml:space="preserve">orporar cambios puede traducirse en limitaciones del sistema y obsolescencia temprana, la cual, en el mundo de la tecnología, puede significar la inutilidad del sistema antes que esté completado. </w:t>
      </w:r>
    </w:p>
    <w:p w:rsidR="00AA6221" w:rsidRDefault="00AA6221">
      <w:pPr>
        <w:pStyle w:val="Sinespaciado"/>
        <w:ind w:left="720"/>
        <w:jc w:val="both"/>
        <w:rPr>
          <w:rFonts w:cstheme="minorHAnsi"/>
          <w:lang w:val="es-ES"/>
        </w:rPr>
      </w:pPr>
    </w:p>
    <w:p w:rsidR="00AA6221" w:rsidRDefault="00C10928">
      <w:pPr>
        <w:pStyle w:val="Sinespaciado"/>
        <w:ind w:left="720"/>
        <w:jc w:val="both"/>
        <w:rPr>
          <w:rFonts w:cstheme="minorHAnsi"/>
          <w:lang w:val="es-ES"/>
        </w:rPr>
      </w:pPr>
      <w:bookmarkStart w:id="0" w:name="docs-internal-guid-007ac6a8-7fff-fe2c-13"/>
      <w:bookmarkEnd w:id="0"/>
      <w:r>
        <w:rPr>
          <w:rFonts w:cstheme="minorHAnsi"/>
          <w:lang w:val="es-ES"/>
        </w:rPr>
        <w:t>Sin embargo, el cambio no siempre es bueno y debe ser cont</w:t>
      </w:r>
      <w:r>
        <w:rPr>
          <w:rFonts w:cstheme="minorHAnsi"/>
          <w:lang w:val="es-ES"/>
        </w:rPr>
        <w:t xml:space="preserve">rolado en su introducción a un proyecto. </w:t>
      </w:r>
      <w:r>
        <w:rPr>
          <w:rFonts w:cstheme="minorHAnsi"/>
          <w:lang w:val="es-PE"/>
        </w:rPr>
        <w:t>Debido a todo lo expresado anteriormente, se muestra que en los proyectos es importante la planificación de actividades, la delegación de responsabilidades y la definición de los recursos y herramientas que se usará</w:t>
      </w:r>
      <w:r>
        <w:rPr>
          <w:rFonts w:cstheme="minorHAnsi"/>
          <w:lang w:val="es-PE"/>
        </w:rPr>
        <w:t>n; tenemos la necesidad de hacer uso de un plan de gestión de la configuración para definir las actividades que dictan cómo llevar a cabo la configuración y gestión de control de cambios al desarrollar un software.</w:t>
      </w:r>
    </w:p>
    <w:p w:rsidR="00AA6221" w:rsidRDefault="00C10928">
      <w:pPr>
        <w:pStyle w:val="NormalWeb"/>
        <w:ind w:left="720"/>
        <w:jc w:val="both"/>
        <w:rPr>
          <w:rFonts w:asciiTheme="minorHAnsi" w:eastAsia="Times New Roman" w:hAnsiTheme="minorHAnsi" w:cstheme="minorHAnsi"/>
          <w:color w:val="000000"/>
          <w:lang w:eastAsia="es-PE"/>
        </w:rPr>
      </w:pPr>
      <w:r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ste documento nos permite conocer las a</w:t>
      </w:r>
      <w:r>
        <w:rPr>
          <w:rFonts w:asciiTheme="minorHAnsi" w:hAnsiTheme="minorHAnsi" w:cstheme="minorHAnsi"/>
        </w:rPr>
        <w:t xml:space="preserve">ctividades de gestión de configuración de software que deben ser llevadas a cabo durante el proceso de desarrollo del proyecto. </w:t>
      </w:r>
      <w:r>
        <w:rPr>
          <w:rFonts w:asciiTheme="minorHAnsi" w:eastAsia="Times New Roman" w:hAnsiTheme="minorHAnsi" w:cstheme="minorHAnsi"/>
          <w:color w:val="000000"/>
          <w:lang w:eastAsia="es-PE"/>
        </w:rPr>
        <w:t xml:space="preserve">Aquí se definen tanto los productos que se pondrán bajo control de configuración como los procedimientos que deben ser seguidos </w:t>
      </w:r>
      <w:r>
        <w:rPr>
          <w:rFonts w:asciiTheme="minorHAnsi" w:eastAsia="Times New Roman" w:hAnsiTheme="minorHAnsi" w:cstheme="minorHAnsi"/>
          <w:color w:val="000000"/>
          <w:lang w:eastAsia="es-PE"/>
        </w:rPr>
        <w:t>por los integrantes del equipo de trabajo.</w:t>
      </w:r>
    </w:p>
    <w:p w:rsidR="00AA6221" w:rsidRDefault="00AA6221">
      <w:pPr>
        <w:ind w:left="72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</w:p>
    <w:p w:rsidR="00AA6221" w:rsidRDefault="00C10928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>Gestión de la SCM</w:t>
      </w:r>
    </w:p>
    <w:p w:rsidR="00AA6221" w:rsidRDefault="00AA6221">
      <w:pPr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</w:p>
    <w:p w:rsidR="00AA6221" w:rsidRDefault="00C10928">
      <w:pPr>
        <w:numPr>
          <w:ilvl w:val="1"/>
          <w:numId w:val="1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>Roles y responsabilidades</w:t>
      </w:r>
    </w:p>
    <w:p w:rsidR="00AA6221" w:rsidRDefault="00C10928">
      <w:pPr>
        <w:jc w:val="both"/>
        <w:rPr>
          <w:rFonts w:ascii="Times New Roman" w:eastAsia="Times New Roman" w:hAnsi="Times New Roman" w:cs="Times New Roman"/>
          <w:lang w:eastAsia="es-PE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s-PE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es-PE"/>
        </w:rPr>
        <w:tab/>
      </w:r>
    </w:p>
    <w:tbl>
      <w:tblPr>
        <w:tblW w:w="8171" w:type="dxa"/>
        <w:tblInd w:w="10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038"/>
        <w:gridCol w:w="1245"/>
        <w:gridCol w:w="2954"/>
        <w:gridCol w:w="1934"/>
      </w:tblGrid>
      <w:tr w:rsidR="00AA6221">
        <w:trPr>
          <w:trHeight w:val="420"/>
        </w:trPr>
        <w:tc>
          <w:tcPr>
            <w:tcW w:w="817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 LA GESTIÓN DE LA CONFIGURACIÓN</w:t>
            </w:r>
          </w:p>
        </w:tc>
      </w:tr>
      <w:tr w:rsidR="00AA6221">
        <w:tc>
          <w:tcPr>
            <w:tcW w:w="20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Rol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Persona asignada</w:t>
            </w:r>
          </w:p>
        </w:tc>
        <w:tc>
          <w:tcPr>
            <w:tcW w:w="2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Responsabilidades</w:t>
            </w:r>
          </w:p>
        </w:tc>
        <w:tc>
          <w:tcPr>
            <w:tcW w:w="1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Niveles de autoridad</w:t>
            </w:r>
          </w:p>
        </w:tc>
      </w:tr>
      <w:tr w:rsidR="00AA6221">
        <w:tc>
          <w:tcPr>
            <w:tcW w:w="20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Camilo Taipe</w:t>
            </w:r>
          </w:p>
        </w:tc>
        <w:tc>
          <w:tcPr>
            <w:tcW w:w="2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-Supervisar el funcionamiento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la gestión de la configuración de software </w:t>
            </w:r>
          </w:p>
        </w:tc>
        <w:tc>
          <w:tcPr>
            <w:tcW w:w="1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Autoridad total sobre los proyectos, responsables y sus funciones</w:t>
            </w:r>
          </w:p>
        </w:tc>
      </w:tr>
      <w:tr w:rsidR="00AA6221">
        <w:tc>
          <w:tcPr>
            <w:tcW w:w="20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la configuración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Raul Vidal</w:t>
            </w:r>
          </w:p>
        </w:tc>
        <w:tc>
          <w:tcPr>
            <w:tcW w:w="2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-Planificar las actividades de SCM</w:t>
            </w:r>
          </w:p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-Promover el mejoramiento continuo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SCM</w:t>
            </w:r>
          </w:p>
        </w:tc>
        <w:tc>
          <w:tcPr>
            <w:tcW w:w="1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Autoridad para operar las funciones de Gestión de la Configuración</w:t>
            </w:r>
          </w:p>
        </w:tc>
      </w:tr>
      <w:tr w:rsidR="00AA6221">
        <w:tc>
          <w:tcPr>
            <w:tcW w:w="20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Inspector de Aseguramiento de la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calidad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Enrique Villarreal</w:t>
            </w:r>
          </w:p>
        </w:tc>
        <w:tc>
          <w:tcPr>
            <w:tcW w:w="2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-Auditar la gestión de la configuración </w:t>
            </w:r>
          </w:p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-Monitorear el correcto funcionamiento del software</w:t>
            </w:r>
          </w:p>
        </w:tc>
        <w:tc>
          <w:tcPr>
            <w:tcW w:w="1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Auditar la Gestión de la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configuración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según indique el Project Manager</w:t>
            </w:r>
          </w:p>
        </w:tc>
      </w:tr>
      <w:tr w:rsidR="00AA6221">
        <w:tc>
          <w:tcPr>
            <w:tcW w:w="20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Miembros del equipo de proyecto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Gonzalo Toledo</w:t>
            </w:r>
          </w:p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Michelle Rojas</w:t>
            </w:r>
          </w:p>
        </w:tc>
        <w:tc>
          <w:tcPr>
            <w:tcW w:w="2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Consultar la información de la configuración según los niveles de autoridad que les corresponda</w:t>
            </w:r>
          </w:p>
        </w:tc>
        <w:tc>
          <w:tcPr>
            <w:tcW w:w="1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A6221" w:rsidRDefault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Depende de cada miembro, se especifica cada artefa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cto y cada CI</w:t>
            </w:r>
          </w:p>
        </w:tc>
      </w:tr>
    </w:tbl>
    <w:p w:rsidR="00AA6221" w:rsidRDefault="00AA6221">
      <w:pPr>
        <w:pStyle w:val="NormalWeb"/>
        <w:ind w:left="792"/>
        <w:jc w:val="both"/>
        <w:rPr>
          <w:rFonts w:asciiTheme="minorHAnsi" w:eastAsia="Times New Roman" w:hAnsiTheme="minorHAnsi" w:cstheme="minorHAnsi"/>
          <w:lang w:eastAsia="es-PE"/>
        </w:rPr>
      </w:pPr>
    </w:p>
    <w:p w:rsidR="00C10928" w:rsidRDefault="00C10928" w:rsidP="00C10928">
      <w:pPr>
        <w:pStyle w:val="Prrafodelista"/>
        <w:numPr>
          <w:ilvl w:val="1"/>
          <w:numId w:val="3"/>
        </w:numPr>
        <w:ind w:left="993" w:hanging="567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Pr="00C10928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Política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, directrices y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procedimientos</w:t>
      </w:r>
      <w:proofErr w:type="spellEnd"/>
    </w:p>
    <w:p w:rsidR="00C10928" w:rsidRDefault="00C10928" w:rsidP="00C10928">
      <w:pPr>
        <w:pStyle w:val="Prrafodelista"/>
        <w:ind w:left="993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C10928" w:rsidRPr="00C10928" w:rsidRDefault="00C10928" w:rsidP="00C10928">
      <w:pPr>
        <w:pStyle w:val="Prrafodelista"/>
        <w:numPr>
          <w:ilvl w:val="2"/>
          <w:numId w:val="3"/>
        </w:numPr>
        <w:ind w:left="1560" w:hanging="567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spellStart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Todos</w:t>
      </w:r>
      <w:proofErr w:type="spellEnd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los </w:t>
      </w:r>
      <w:proofErr w:type="spellStart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materiales</w:t>
      </w:r>
      <w:proofErr w:type="spellEnd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de </w:t>
      </w:r>
      <w:proofErr w:type="spellStart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origen</w:t>
      </w:r>
      <w:proofErr w:type="spellEnd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deben</w:t>
      </w:r>
      <w:proofErr w:type="spellEnd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ser </w:t>
      </w:r>
      <w:proofErr w:type="spellStart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almacenados</w:t>
      </w:r>
      <w:proofErr w:type="spellEnd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en</w:t>
      </w:r>
      <w:proofErr w:type="spellEnd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el </w:t>
      </w:r>
      <w:proofErr w:type="spellStart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Repositorio</w:t>
      </w:r>
      <w:proofErr w:type="spellEnd"/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</w:t>
      </w:r>
    </w:p>
    <w:p w:rsidR="00C10928" w:rsidRDefault="00C10928" w:rsidP="00C10928">
      <w:pPr>
        <w:pStyle w:val="Prrafodelista"/>
        <w:ind w:left="1560"/>
        <w:jc w:val="both"/>
        <w:textAlignment w:val="baseline"/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</w:pPr>
    </w:p>
    <w:p w:rsidR="00C10928" w:rsidRPr="00C10928" w:rsidRDefault="00C10928" w:rsidP="00C10928">
      <w:pPr>
        <w:pStyle w:val="Prrafodelista"/>
        <w:ind w:left="156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Esta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política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ha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sido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creada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para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asegurar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que el Gestor de la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configuración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posea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todos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los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derivados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del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proyecto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durante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el total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ciclo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desarrollo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del software.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Esto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permitirá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una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mejor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eficiencia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en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transiciones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proyecto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así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como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permitir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que el Gestor de la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configuración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chequee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las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aplicaciones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durante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el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proceso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desarrollo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Esto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permitirá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que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en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el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repositorio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no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existan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elementos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duplicados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.</w:t>
      </w:r>
    </w:p>
    <w:p w:rsidR="00C10928" w:rsidRPr="00C10928" w:rsidRDefault="00C10928" w:rsidP="00C10928">
      <w:pPr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C10928" w:rsidRPr="00C10928" w:rsidRDefault="00C10928" w:rsidP="00C10928">
      <w:pPr>
        <w:pStyle w:val="Prrafodelista"/>
        <w:numPr>
          <w:ilvl w:val="2"/>
          <w:numId w:val="3"/>
        </w:numPr>
        <w:ind w:left="1560" w:hanging="567"/>
        <w:jc w:val="both"/>
        <w:textAlignment w:val="baseline"/>
      </w:pPr>
      <w:proofErr w:type="spellStart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Todo</w:t>
      </w:r>
      <w:proofErr w:type="spellEnd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cambio</w:t>
      </w:r>
      <w:proofErr w:type="spellEnd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en</w:t>
      </w:r>
      <w:proofErr w:type="spellEnd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el material de </w:t>
      </w:r>
      <w:proofErr w:type="spellStart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origen</w:t>
      </w:r>
      <w:proofErr w:type="spellEnd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deben</w:t>
      </w:r>
      <w:proofErr w:type="spellEnd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ser </w:t>
      </w:r>
      <w:proofErr w:type="spellStart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rastreados</w:t>
      </w:r>
      <w:proofErr w:type="spellEnd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a </w:t>
      </w:r>
      <w:proofErr w:type="spellStart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través</w:t>
      </w:r>
      <w:proofErr w:type="spellEnd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del </w:t>
      </w:r>
      <w:proofErr w:type="spellStart"/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repositori</w:t>
      </w:r>
      <w:r w:rsidRPr="00C1092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o</w:t>
      </w:r>
      <w:proofErr w:type="spellEnd"/>
    </w:p>
    <w:p w:rsidR="00C10928" w:rsidRPr="00C10928" w:rsidRDefault="00C10928" w:rsidP="00C10928">
      <w:pPr>
        <w:pStyle w:val="Prrafodelista"/>
        <w:ind w:left="1560"/>
        <w:jc w:val="both"/>
        <w:textAlignment w:val="baseline"/>
      </w:pPr>
    </w:p>
    <w:p w:rsidR="00C10928" w:rsidRDefault="00C10928" w:rsidP="00C10928">
      <w:pPr>
        <w:pStyle w:val="Prrafodelista"/>
        <w:ind w:left="1560"/>
        <w:jc w:val="both"/>
        <w:textAlignment w:val="baseline"/>
      </w:pP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Esta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política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permite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proofErr w:type="gram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lograr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 un</w:t>
      </w:r>
      <w:proofErr w:type="gram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buen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nivel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manejo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cambios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Esto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facilitará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a los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programadores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(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así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como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a los de QA) un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muy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explícita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descripción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qué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código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ha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sido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modificado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para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completar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un RFC (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Petición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 Cambio).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Esto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también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permite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a los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paquetes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a ser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eliminados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 una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versión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con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relativa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facilidad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así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como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simplificar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procedimientos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anulación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 </w:t>
      </w:r>
      <w:proofErr w:type="spellStart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transacción</w:t>
      </w:r>
      <w:proofErr w:type="spellEnd"/>
      <w:r w:rsidRPr="00C10928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(rollback).</w:t>
      </w:r>
    </w:p>
    <w:p w:rsidR="00C10928" w:rsidRDefault="00C10928" w:rsidP="00C10928">
      <w:pPr>
        <w:pStyle w:val="Prrafodelista"/>
        <w:ind w:left="288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C10928" w:rsidRDefault="00C10928" w:rsidP="00C10928">
      <w:pPr>
        <w:pStyle w:val="Prrafodelista"/>
        <w:numPr>
          <w:ilvl w:val="2"/>
          <w:numId w:val="3"/>
        </w:numPr>
        <w:ind w:left="1560" w:hanging="567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El </w:t>
      </w:r>
      <w:proofErr w:type="spellStart"/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desarrollo</w:t>
      </w:r>
      <w:proofErr w:type="spellEnd"/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debe ser </w:t>
      </w:r>
      <w:proofErr w:type="spellStart"/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manejado</w:t>
      </w:r>
      <w:proofErr w:type="spellEnd"/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y </w:t>
      </w:r>
      <w:proofErr w:type="spellStart"/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almacenado</w:t>
      </w:r>
      <w:proofErr w:type="spellEnd"/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en</w:t>
      </w:r>
      <w:proofErr w:type="spellEnd"/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entornos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recuperable</w:t>
      </w:r>
      <w:bookmarkStart w:id="1" w:name="docs-internal-guid-aeb08cfe-7fff-bcf9-04"/>
      <w:bookmarkEnd w:id="1"/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</w:t>
      </w:r>
      <w:proofErr w:type="spellEnd"/>
    </w:p>
    <w:p w:rsidR="00C10928" w:rsidRDefault="00C10928" w:rsidP="00C10928">
      <w:pPr>
        <w:pStyle w:val="Prrafodelista"/>
        <w:ind w:left="1560"/>
        <w:jc w:val="both"/>
        <w:textAlignment w:val="baseline"/>
        <w:rPr>
          <w:rFonts w:ascii="Arial" w:hAnsi="Arial"/>
          <w:color w:val="212121"/>
          <w:sz w:val="22"/>
          <w:highlight w:val="white"/>
        </w:rPr>
      </w:pPr>
    </w:p>
    <w:p w:rsidR="00C10928" w:rsidRPr="00C10928" w:rsidRDefault="00C10928" w:rsidP="00C10928">
      <w:pPr>
        <w:pStyle w:val="Prrafodelista"/>
        <w:ind w:left="156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C10928">
        <w:rPr>
          <w:rFonts w:ascii="Arial" w:hAnsi="Arial"/>
          <w:color w:val="212121"/>
          <w:sz w:val="22"/>
          <w:highlight w:val="white"/>
        </w:rPr>
        <w:t xml:space="preserve">Mientras el Gestor de la Configuración esté proveyendo un repositorio recuperado para cambios completados, todavía es la responsabilidad </w:t>
      </w:r>
      <w:proofErr w:type="spellStart"/>
      <w:r w:rsidRPr="00C10928">
        <w:rPr>
          <w:rFonts w:ascii="Arial" w:hAnsi="Arial"/>
          <w:color w:val="212121"/>
          <w:sz w:val="22"/>
          <w:highlight w:val="white"/>
        </w:rPr>
        <w:t>de el</w:t>
      </w:r>
      <w:proofErr w:type="spellEnd"/>
      <w:r w:rsidRPr="00C10928">
        <w:rPr>
          <w:rFonts w:ascii="Arial" w:hAnsi="Arial"/>
          <w:color w:val="212121"/>
          <w:sz w:val="22"/>
          <w:highlight w:val="white"/>
        </w:rPr>
        <w:t xml:space="preserve"> desarrollador guardar el </w:t>
      </w:r>
      <w:proofErr w:type="spellStart"/>
      <w:r w:rsidRPr="00C10928">
        <w:rPr>
          <w:rFonts w:ascii="Arial" w:hAnsi="Arial"/>
          <w:color w:val="212121"/>
          <w:sz w:val="22"/>
          <w:highlight w:val="white"/>
        </w:rPr>
        <w:t>codigo</w:t>
      </w:r>
      <w:proofErr w:type="spellEnd"/>
      <w:r w:rsidRPr="00C10928">
        <w:rPr>
          <w:rFonts w:ascii="Arial" w:hAnsi="Arial"/>
          <w:color w:val="212121"/>
          <w:sz w:val="22"/>
          <w:highlight w:val="white"/>
        </w:rPr>
        <w:t xml:space="preserve"> que </w:t>
      </w:r>
      <w:proofErr w:type="spellStart"/>
      <w:r w:rsidRPr="00C10928">
        <w:rPr>
          <w:rFonts w:ascii="Arial" w:hAnsi="Arial"/>
          <w:color w:val="212121"/>
          <w:sz w:val="22"/>
          <w:highlight w:val="white"/>
        </w:rPr>
        <w:t>esta</w:t>
      </w:r>
      <w:proofErr w:type="spellEnd"/>
      <w:r w:rsidRPr="00C10928">
        <w:rPr>
          <w:rFonts w:ascii="Arial" w:hAnsi="Arial"/>
          <w:color w:val="212121"/>
          <w:sz w:val="22"/>
          <w:highlight w:val="white"/>
        </w:rPr>
        <w:t xml:space="preserve"> actualmente bajo desarrollo. Esto reducirá el tiempo perdido debido a una catastrófica falla en el sistema</w:t>
      </w:r>
    </w:p>
    <w:p w:rsidR="00C10928" w:rsidRPr="00C10928" w:rsidRDefault="00C10928" w:rsidP="00C10928">
      <w:pPr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C10928" w:rsidRDefault="00C10928" w:rsidP="00C10928">
      <w:pPr>
        <w:pStyle w:val="Prrafodelista"/>
        <w:numPr>
          <w:ilvl w:val="2"/>
          <w:numId w:val="3"/>
        </w:numPr>
        <w:ind w:left="1560" w:hanging="567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spellStart"/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Todo</w:t>
      </w:r>
      <w:proofErr w:type="spellEnd"/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desarrollo</w:t>
      </w:r>
      <w:proofErr w:type="spellEnd"/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debe </w:t>
      </w:r>
      <w:proofErr w:type="spellStart"/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mostrar</w:t>
      </w:r>
      <w:proofErr w:type="spellEnd"/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versionamiento</w:t>
      </w:r>
      <w:proofErr w:type="spellEnd"/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según</w:t>
      </w:r>
      <w:proofErr w:type="spellEnd"/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C1092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nomenclatura</w:t>
      </w:r>
      <w:proofErr w:type="spellEnd"/>
    </w:p>
    <w:p w:rsidR="00C10928" w:rsidRDefault="00C10928" w:rsidP="00C10928">
      <w:pPr>
        <w:pStyle w:val="Prrafodelista"/>
        <w:ind w:left="1560"/>
        <w:jc w:val="both"/>
        <w:textAlignment w:val="baseline"/>
        <w:rPr>
          <w:rFonts w:ascii="Arial" w:hAnsi="Arial"/>
          <w:color w:val="212121"/>
          <w:sz w:val="22"/>
          <w:highlight w:val="white"/>
        </w:rPr>
      </w:pPr>
    </w:p>
    <w:p w:rsidR="00AA6221" w:rsidRDefault="00C10928" w:rsidP="00C10928">
      <w:pPr>
        <w:pStyle w:val="Prrafodelista"/>
        <w:ind w:left="1560"/>
        <w:jc w:val="both"/>
        <w:textAlignment w:val="baseline"/>
        <w:rPr>
          <w:rFonts w:ascii="Arial" w:hAnsi="Arial"/>
          <w:color w:val="212121"/>
          <w:sz w:val="22"/>
          <w:highlight w:val="white"/>
        </w:rPr>
      </w:pPr>
      <w:r w:rsidRPr="00C10928">
        <w:rPr>
          <w:rFonts w:ascii="Arial" w:hAnsi="Arial"/>
          <w:color w:val="212121"/>
          <w:sz w:val="22"/>
          <w:highlight w:val="white"/>
        </w:rPr>
        <w:t>Las aplicaciones deben mostrar sus números de versión y com</w:t>
      </w:r>
      <w:r w:rsidRPr="00C10928">
        <w:rPr>
          <w:rFonts w:ascii="Arial" w:hAnsi="Arial"/>
          <w:color w:val="212121"/>
          <w:sz w:val="22"/>
          <w:highlight w:val="white"/>
        </w:rPr>
        <w:t>pilación para proporcionar una obvia diferenciación entre lanzamientos de una aplicación. Estas deben seguir la nomenclatura definida en la fase de identificación de la configuración.</w:t>
      </w:r>
    </w:p>
    <w:p w:rsidR="00C10928" w:rsidRDefault="00C10928" w:rsidP="00C10928">
      <w:pPr>
        <w:pStyle w:val="Prrafodelista"/>
        <w:ind w:left="156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C10928" w:rsidRDefault="00C10928" w:rsidP="00C10928">
      <w:pPr>
        <w:pStyle w:val="Prrafodelista"/>
        <w:ind w:left="156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C10928" w:rsidRDefault="00C10928" w:rsidP="00C10928">
      <w:pPr>
        <w:pStyle w:val="Prrafodelista"/>
        <w:ind w:left="156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C10928" w:rsidRDefault="00C10928" w:rsidP="00C10928">
      <w:pPr>
        <w:pStyle w:val="Prrafodelista"/>
        <w:ind w:left="156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C10928" w:rsidRDefault="00C10928" w:rsidP="00C10928">
      <w:pPr>
        <w:pStyle w:val="Prrafodelista"/>
        <w:ind w:left="156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C10928" w:rsidRDefault="00C10928" w:rsidP="00C10928">
      <w:pPr>
        <w:pStyle w:val="Prrafodelista"/>
        <w:ind w:left="156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C10928" w:rsidRDefault="00C10928" w:rsidP="00C10928">
      <w:pPr>
        <w:pStyle w:val="Prrafodelista"/>
        <w:ind w:left="156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C10928" w:rsidRPr="00C10928" w:rsidRDefault="00C10928" w:rsidP="00C10928">
      <w:pPr>
        <w:pStyle w:val="Prrafodelista"/>
        <w:ind w:left="156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:rsidR="00AA6221" w:rsidRDefault="00AA6221">
      <w:pPr>
        <w:jc w:val="both"/>
        <w:rPr>
          <w:rFonts w:ascii="Times New Roman" w:hAnsi="Times New Roman" w:cs="Times New Roman"/>
          <w:color w:val="212121"/>
          <w:sz w:val="22"/>
          <w:szCs w:val="22"/>
          <w:highlight w:val="white"/>
          <w:lang w:val="en-US"/>
        </w:rPr>
      </w:pPr>
    </w:p>
    <w:p w:rsidR="00C10928" w:rsidRPr="00C10928" w:rsidRDefault="00C10928" w:rsidP="00C10928">
      <w:pPr>
        <w:pStyle w:val="NormalWeb"/>
        <w:spacing w:beforeAutospacing="0" w:afterAutospacing="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  <w:r w:rsidRPr="00C10928">
        <w:rPr>
          <w:rFonts w:eastAsia="Times New Roman"/>
          <w:b/>
          <w:lang w:val="en-US"/>
        </w:rPr>
        <w:t>2.3.</w:t>
      </w:r>
      <w:r w:rsidRPr="00C10928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 xml:space="preserve"> Herramienta, entorno e infraestructura</w:t>
      </w:r>
    </w:p>
    <w:p w:rsidR="00C10928" w:rsidRPr="00C10928" w:rsidRDefault="00C10928" w:rsidP="00C10928">
      <w:pPr>
        <w:ind w:left="720"/>
        <w:jc w:val="both"/>
        <w:rPr>
          <w:rFonts w:ascii="Times New Roman" w:eastAsia="Times New Roman" w:hAnsi="Times New Roman" w:cs="Times New Roman"/>
          <w:lang w:eastAsia="es-PE"/>
        </w:rPr>
      </w:pPr>
      <w:r w:rsidRPr="00C10928">
        <w:rPr>
          <w:rFonts w:ascii="Arial" w:eastAsia="Times New Roman" w:hAnsi="Arial" w:cs="Arial"/>
          <w:color w:val="000000"/>
          <w:sz w:val="22"/>
          <w:szCs w:val="22"/>
          <w:lang w:eastAsia="es-PE"/>
        </w:rPr>
        <w:tab/>
      </w:r>
      <w:r w:rsidRPr="00C10928">
        <w:rPr>
          <w:rFonts w:ascii="Arial" w:eastAsia="Times New Roman" w:hAnsi="Arial" w:cs="Arial"/>
          <w:color w:val="000000"/>
          <w:sz w:val="22"/>
          <w:szCs w:val="22"/>
          <w:lang w:eastAsia="es-PE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2524"/>
        <w:gridCol w:w="5409"/>
      </w:tblGrid>
      <w:tr w:rsidR="00C10928" w:rsidRPr="00C10928" w:rsidTr="00C109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928" w:rsidRPr="00C10928" w:rsidRDefault="00C10928" w:rsidP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C1092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PE"/>
              </w:rPr>
              <w:t>Recurso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928" w:rsidRPr="00C10928" w:rsidRDefault="00C10928" w:rsidP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C1092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928" w:rsidRPr="00C10928" w:rsidRDefault="00C10928" w:rsidP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C1092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PE"/>
              </w:rPr>
              <w:t>Propósito</w:t>
            </w:r>
          </w:p>
        </w:tc>
      </w:tr>
      <w:tr w:rsidR="00C10928" w:rsidRPr="00C10928" w:rsidTr="00C109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928" w:rsidRPr="00C10928" w:rsidRDefault="00C10928" w:rsidP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C1092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928" w:rsidRPr="00C10928" w:rsidRDefault="00C10928" w:rsidP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proofErr w:type="spellStart"/>
            <w:r w:rsidRPr="00C1092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928" w:rsidRPr="00C10928" w:rsidRDefault="00C10928" w:rsidP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C1092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Sistema de control de versiones</w:t>
            </w:r>
          </w:p>
        </w:tc>
      </w:tr>
      <w:tr w:rsidR="00C10928" w:rsidRPr="00C10928" w:rsidTr="00C109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928" w:rsidRPr="00C10928" w:rsidRDefault="00C10928" w:rsidP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C1092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928" w:rsidRPr="00C10928" w:rsidRDefault="00C10928" w:rsidP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proofErr w:type="spellStart"/>
            <w:r w:rsidRPr="00C1092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Pycharm</w:t>
            </w:r>
            <w:proofErr w:type="spellEnd"/>
            <w:r w:rsidRPr="00C1092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 xml:space="preserve"> </w:t>
            </w:r>
            <w:proofErr w:type="spellStart"/>
            <w:r w:rsidRPr="00C1092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Community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928" w:rsidRPr="00C10928" w:rsidRDefault="00C10928" w:rsidP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C1092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Entorno de desarrollo de la aplicación</w:t>
            </w:r>
          </w:p>
        </w:tc>
      </w:tr>
      <w:tr w:rsidR="00C10928" w:rsidRPr="00C10928" w:rsidTr="00C109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928" w:rsidRPr="00C10928" w:rsidRDefault="00C10928" w:rsidP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C1092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928" w:rsidRPr="00C10928" w:rsidRDefault="00C10928" w:rsidP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proofErr w:type="spellStart"/>
            <w:r w:rsidRPr="00C1092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Atom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928" w:rsidRPr="00C10928" w:rsidRDefault="00C10928" w:rsidP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C1092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Editor de texto</w:t>
            </w:r>
          </w:p>
        </w:tc>
      </w:tr>
      <w:tr w:rsidR="00C10928" w:rsidRPr="00C10928" w:rsidTr="00C109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928" w:rsidRPr="00C10928" w:rsidRDefault="00C10928" w:rsidP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C1092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928" w:rsidRPr="00C10928" w:rsidRDefault="00C10928" w:rsidP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proofErr w:type="spellStart"/>
            <w:r w:rsidRPr="00C1092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WebStorm</w:t>
            </w:r>
            <w:proofErr w:type="spellEnd"/>
            <w:r w:rsidRPr="00C1092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928" w:rsidRPr="00C10928" w:rsidRDefault="00C10928" w:rsidP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C1092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 xml:space="preserve">Entorno de </w:t>
            </w:r>
            <w:proofErr w:type="spellStart"/>
            <w:r w:rsidRPr="00C1092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de</w:t>
            </w:r>
            <w:proofErr w:type="spellEnd"/>
            <w:r w:rsidRPr="00C1092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 xml:space="preserve"> desarrollo de la aplicación</w:t>
            </w:r>
          </w:p>
        </w:tc>
      </w:tr>
      <w:tr w:rsidR="00C10928" w:rsidRPr="00C10928" w:rsidTr="00C109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928" w:rsidRPr="00C10928" w:rsidRDefault="00C10928" w:rsidP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C1092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928" w:rsidRPr="00C10928" w:rsidRDefault="00C10928" w:rsidP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C1092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Paquete de Microsoft Office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928" w:rsidRPr="00C10928" w:rsidRDefault="00C10928" w:rsidP="00C10928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C1092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PE"/>
              </w:rPr>
              <w:t>Herramienta para el diagrama del proyecto y para documentación</w:t>
            </w:r>
          </w:p>
        </w:tc>
      </w:tr>
    </w:tbl>
    <w:p w:rsidR="00C10928" w:rsidRPr="00C10928" w:rsidRDefault="00C10928" w:rsidP="00C10928">
      <w:pPr>
        <w:pStyle w:val="Prrafodelista"/>
        <w:rPr>
          <w:rFonts w:ascii="Times New Roman" w:eastAsia="Times New Roman" w:hAnsi="Times New Roman" w:cs="Times New Roman"/>
          <w:lang w:val="en-US"/>
        </w:rPr>
      </w:pPr>
      <w:bookmarkStart w:id="2" w:name="_GoBack"/>
      <w:bookmarkEnd w:id="2"/>
    </w:p>
    <w:sectPr w:rsidR="00C10928" w:rsidRPr="00C10928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B3A"/>
    <w:multiLevelType w:val="multilevel"/>
    <w:tmpl w:val="8B18859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" w15:restartNumberingAfterBreak="0">
    <w:nsid w:val="01676C92"/>
    <w:multiLevelType w:val="multilevel"/>
    <w:tmpl w:val="B1C2F486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2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2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6284FE9"/>
    <w:multiLevelType w:val="multilevel"/>
    <w:tmpl w:val="AE92A67A"/>
    <w:lvl w:ilvl="0">
      <w:start w:val="1"/>
      <w:numFmt w:val="none"/>
      <w:suff w:val="nothing"/>
      <w:lvlText w:val=".2.2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5B2"/>
    <w:multiLevelType w:val="multilevel"/>
    <w:tmpl w:val="A760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B1747"/>
    <w:multiLevelType w:val="multilevel"/>
    <w:tmpl w:val="852C5A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suff w:val="nothing"/>
      <w:lvlText w:val=".2.1"/>
      <w:lvlJc w:val="left"/>
      <w:pPr>
        <w:ind w:left="1080" w:hanging="360"/>
      </w:pPr>
    </w:lvl>
    <w:lvl w:ilvl="3">
      <w:start w:val="1"/>
      <w:numFmt w:val="decimal"/>
      <w:lvlText w:val="%1.%2.%4."/>
      <w:lvlJc w:val="left"/>
      <w:pPr>
        <w:ind w:left="1728" w:hanging="648"/>
      </w:pPr>
    </w:lvl>
    <w:lvl w:ilvl="4">
      <w:start w:val="1"/>
      <w:numFmt w:val="decimal"/>
      <w:lvlText w:val="%1.%2.%4.%5."/>
      <w:lvlJc w:val="left"/>
      <w:pPr>
        <w:ind w:left="2232" w:hanging="792"/>
      </w:pPr>
    </w:lvl>
    <w:lvl w:ilvl="5">
      <w:start w:val="1"/>
      <w:numFmt w:val="decimal"/>
      <w:lvlText w:val="%1.%2.%4.%5.%6."/>
      <w:lvlJc w:val="left"/>
      <w:pPr>
        <w:ind w:left="2736" w:hanging="936"/>
      </w:pPr>
    </w:lvl>
    <w:lvl w:ilvl="6">
      <w:start w:val="1"/>
      <w:numFmt w:val="decimal"/>
      <w:lvlText w:val="%1.%2.%4.%5.%6.%7."/>
      <w:lvlJc w:val="left"/>
      <w:pPr>
        <w:ind w:left="3240" w:hanging="1080"/>
      </w:pPr>
    </w:lvl>
    <w:lvl w:ilvl="7">
      <w:start w:val="1"/>
      <w:numFmt w:val="decimal"/>
      <w:lvlText w:val="%1.%2.%4.%5.%6.%7.%8."/>
      <w:lvlJc w:val="left"/>
      <w:pPr>
        <w:ind w:left="3744" w:hanging="1224"/>
      </w:pPr>
    </w:lvl>
    <w:lvl w:ilvl="8">
      <w:start w:val="1"/>
      <w:numFmt w:val="decimal"/>
      <w:lvlText w:val="%1.%2.%4.%5.%6.%7.%8.%9."/>
      <w:lvlJc w:val="left"/>
      <w:pPr>
        <w:ind w:left="4320" w:hanging="1440"/>
      </w:pPr>
    </w:lvl>
  </w:abstractNum>
  <w:abstractNum w:abstractNumId="5" w15:restartNumberingAfterBreak="0">
    <w:nsid w:val="2B284B66"/>
    <w:multiLevelType w:val="hybridMultilevel"/>
    <w:tmpl w:val="8E9A18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C4D2C"/>
    <w:multiLevelType w:val="multilevel"/>
    <w:tmpl w:val="CFB620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20076A6"/>
    <w:multiLevelType w:val="multilevel"/>
    <w:tmpl w:val="2D80FD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B40EDC"/>
    <w:multiLevelType w:val="hybridMultilevel"/>
    <w:tmpl w:val="9056BC12"/>
    <w:lvl w:ilvl="0" w:tplc="88C0BA5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221"/>
    <w:rsid w:val="00AA6221"/>
    <w:rsid w:val="00C1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AD8B9"/>
  <w15:docId w15:val="{CEE5824B-47BA-45F7-9D7D-FAE484C0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tab-span">
    <w:name w:val="apple-tab-span"/>
    <w:basedOn w:val="Fuentedeprrafopredeter"/>
    <w:qFormat/>
    <w:rsid w:val="002D182E"/>
  </w:style>
  <w:style w:type="character" w:customStyle="1" w:styleId="ListLabel1">
    <w:name w:val="ListLabel 1"/>
    <w:qFormat/>
    <w:rPr>
      <w:rFonts w:ascii="Arial" w:hAnsi="Arial"/>
      <w:b/>
      <w:sz w:val="22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655B0"/>
    <w:pPr>
      <w:spacing w:beforeAutospacing="1" w:afterAutospacing="1"/>
    </w:pPr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841C4F"/>
    <w:pPr>
      <w:ind w:left="720"/>
      <w:contextualSpacing/>
    </w:pPr>
  </w:style>
  <w:style w:type="paragraph" w:styleId="Sinespaciado">
    <w:name w:val="No Spacing"/>
    <w:uiPriority w:val="1"/>
    <w:qFormat/>
    <w:rsid w:val="00721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9956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679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Yuna</cp:lastModifiedBy>
  <cp:revision>22</cp:revision>
  <dcterms:created xsi:type="dcterms:W3CDTF">2018-09-14T05:56:00Z</dcterms:created>
  <dcterms:modified xsi:type="dcterms:W3CDTF">2018-09-21T07:34:00Z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