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63" w:rsidRDefault="00324481" w:rsidP="008B1763">
      <w:pPr>
        <w:pStyle w:val="1"/>
        <w:numPr>
          <w:ilvl w:val="0"/>
          <w:numId w:val="0"/>
        </w:numPr>
        <w:ind w:left="432" w:hanging="432"/>
      </w:pPr>
      <w:r w:rsidRPr="004B4E49">
        <w:rPr>
          <w:rFonts w:hint="eastAsia"/>
        </w:rPr>
        <w:t>はじめに</w:t>
      </w:r>
    </w:p>
    <w:p w:rsidR="007469B4" w:rsidRPr="00E90EA6" w:rsidRDefault="008B1763" w:rsidP="008B1763">
      <w:r w:rsidRPr="004B4E49">
        <w:rPr>
          <w:rFonts w:ascii="Meiryo UI" w:hAnsi="Meiryo UI" w:hint="eastAsia"/>
        </w:rPr>
        <w:t>(1)</w:t>
      </w:r>
      <w:r w:rsidR="007469B4" w:rsidRPr="004B4E49">
        <w:rPr>
          <w:rFonts w:hint="eastAsia"/>
        </w:rPr>
        <w:t>当資料中の凡例</w:t>
      </w:r>
      <w:bookmarkStart w:id="0" w:name="_GoBack"/>
      <w:bookmarkEnd w:id="0"/>
    </w:p>
    <w:p w:rsidR="007469B4" w:rsidRPr="004B4E49" w:rsidRDefault="00D72D71" w:rsidP="00D72D71">
      <w:pPr>
        <w:ind w:leftChars="300" w:left="660"/>
      </w:pPr>
      <w:r>
        <w:rPr>
          <w:rFonts w:hint="eastAsia"/>
        </w:rPr>
        <w:t>●</w:t>
      </w:r>
      <w:r w:rsidR="007469B4" w:rsidRPr="004B4E49">
        <w:rPr>
          <w:rFonts w:hint="eastAsia"/>
        </w:rPr>
        <w:t>操作可能ユーザー</w:t>
      </w:r>
    </w:p>
    <w:p w:rsidR="007469B4" w:rsidRPr="004B4E49" w:rsidRDefault="007469B4" w:rsidP="007469B4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各項で機能に対して、操作可能なユーザーについて以下のように記載しています。</w:t>
      </w:r>
    </w:p>
    <w:tbl>
      <w:tblPr>
        <w:tblStyle w:val="af8"/>
        <w:tblW w:w="0" w:type="auto"/>
        <w:tblInd w:w="840" w:type="dxa"/>
        <w:tblLook w:val="04A0" w:firstRow="1" w:lastRow="0" w:firstColumn="1" w:lastColumn="0" w:noHBand="0" w:noVBand="1"/>
      </w:tblPr>
      <w:tblGrid>
        <w:gridCol w:w="5534"/>
        <w:gridCol w:w="436"/>
        <w:gridCol w:w="426"/>
        <w:gridCol w:w="436"/>
        <w:gridCol w:w="436"/>
        <w:gridCol w:w="436"/>
      </w:tblGrid>
      <w:tr w:rsidR="007469B4" w:rsidRPr="004B4E49" w:rsidTr="005440E5">
        <w:tc>
          <w:tcPr>
            <w:tcW w:w="5534" w:type="dxa"/>
            <w:shd w:val="clear" w:color="auto" w:fill="CCFFCC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bookmarkStart w:id="1" w:name="_Hlk2603244"/>
            <w:r w:rsidRPr="004B4E49">
              <w:rPr>
                <w:rFonts w:ascii="Meiryo UI" w:hAnsi="Meiryo UI" w:hint="eastAsia"/>
              </w:rPr>
              <w:t>機能</w:t>
            </w:r>
          </w:p>
        </w:tc>
        <w:tc>
          <w:tcPr>
            <w:tcW w:w="436" w:type="dxa"/>
            <w:shd w:val="clear" w:color="auto" w:fill="CCFFCC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般</w:t>
            </w:r>
          </w:p>
        </w:tc>
        <w:tc>
          <w:tcPr>
            <w:tcW w:w="426" w:type="dxa"/>
            <w:shd w:val="clear" w:color="auto" w:fill="CCFFCC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シ</w:t>
            </w:r>
          </w:p>
        </w:tc>
        <w:tc>
          <w:tcPr>
            <w:tcW w:w="436" w:type="dxa"/>
            <w:shd w:val="clear" w:color="auto" w:fill="CCFFCC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設</w:t>
            </w:r>
          </w:p>
        </w:tc>
        <w:tc>
          <w:tcPr>
            <w:tcW w:w="436" w:type="dxa"/>
            <w:shd w:val="clear" w:color="auto" w:fill="CCFFCC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経</w:t>
            </w:r>
          </w:p>
        </w:tc>
        <w:tc>
          <w:tcPr>
            <w:tcW w:w="436" w:type="dxa"/>
            <w:shd w:val="clear" w:color="auto" w:fill="CCFFCC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Ｗ</w:t>
            </w:r>
          </w:p>
        </w:tc>
      </w:tr>
      <w:bookmarkEnd w:id="1"/>
      <w:tr w:rsidR="007469B4" w:rsidRPr="004B4E49" w:rsidTr="00D9790D">
        <w:tc>
          <w:tcPr>
            <w:tcW w:w="5534" w:type="dxa"/>
          </w:tcPr>
          <w:p w:rsidR="007469B4" w:rsidRPr="004B4E49" w:rsidRDefault="007469B4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(1)機能A</w:t>
            </w:r>
          </w:p>
        </w:tc>
        <w:tc>
          <w:tcPr>
            <w:tcW w:w="436" w:type="dxa"/>
            <w:vAlign w:val="center"/>
          </w:tcPr>
          <w:p w:rsidR="007469B4" w:rsidRPr="00A04BF3" w:rsidRDefault="007469B4" w:rsidP="007469B4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6" w:type="dxa"/>
            <w:vAlign w:val="center"/>
          </w:tcPr>
          <w:p w:rsidR="007469B4" w:rsidRPr="00A04BF3" w:rsidRDefault="007469B4" w:rsidP="007469B4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36" w:type="dxa"/>
            <w:vAlign w:val="center"/>
          </w:tcPr>
          <w:p w:rsidR="007469B4" w:rsidRPr="00A04BF3" w:rsidRDefault="005440E5" w:rsidP="007469B4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36" w:type="dxa"/>
            <w:vAlign w:val="center"/>
          </w:tcPr>
          <w:p w:rsidR="007469B4" w:rsidRPr="00A04BF3" w:rsidRDefault="007469B4" w:rsidP="007469B4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36" w:type="dxa"/>
            <w:vAlign w:val="center"/>
          </w:tcPr>
          <w:p w:rsidR="007469B4" w:rsidRPr="00A04BF3" w:rsidRDefault="005440E5" w:rsidP="007469B4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</w:tr>
      <w:tr w:rsidR="005440E5" w:rsidRPr="004B4E49" w:rsidTr="00D9790D">
        <w:tc>
          <w:tcPr>
            <w:tcW w:w="5534" w:type="dxa"/>
          </w:tcPr>
          <w:p w:rsidR="005440E5" w:rsidRPr="004B4E49" w:rsidRDefault="005440E5" w:rsidP="005440E5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(2)機能B</w:t>
            </w:r>
          </w:p>
        </w:tc>
        <w:tc>
          <w:tcPr>
            <w:tcW w:w="436" w:type="dxa"/>
            <w:vAlign w:val="center"/>
          </w:tcPr>
          <w:p w:rsidR="005440E5" w:rsidRPr="00A04BF3" w:rsidRDefault="005440E5" w:rsidP="005440E5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6" w:type="dxa"/>
            <w:vAlign w:val="center"/>
          </w:tcPr>
          <w:p w:rsidR="005440E5" w:rsidRPr="00A04BF3" w:rsidRDefault="005440E5" w:rsidP="005440E5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36" w:type="dxa"/>
            <w:vAlign w:val="center"/>
          </w:tcPr>
          <w:p w:rsidR="005440E5" w:rsidRPr="00A04BF3" w:rsidRDefault="005440E5" w:rsidP="005440E5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36" w:type="dxa"/>
            <w:vAlign w:val="center"/>
          </w:tcPr>
          <w:p w:rsidR="005440E5" w:rsidRPr="00A04BF3" w:rsidRDefault="005440E5" w:rsidP="005440E5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36" w:type="dxa"/>
            <w:vAlign w:val="center"/>
          </w:tcPr>
          <w:p w:rsidR="005440E5" w:rsidRPr="00A04BF3" w:rsidRDefault="005440E5" w:rsidP="005440E5">
            <w:pPr>
              <w:rPr>
                <w:rFonts w:ascii="Meiryo UI" w:hAnsi="Meiryo UI"/>
                <w:color w:val="000000"/>
              </w:rPr>
            </w:pPr>
            <w:r w:rsidRPr="00A04BF3">
              <w:rPr>
                <w:rFonts w:ascii="Meiryo UI" w:hAnsi="Meiryo UI" w:hint="eastAsia"/>
                <w:color w:val="000000"/>
              </w:rPr>
              <w:t>×</w:t>
            </w:r>
          </w:p>
        </w:tc>
      </w:tr>
    </w:tbl>
    <w:p w:rsidR="007469B4" w:rsidRDefault="00113E0F" w:rsidP="007469B4">
      <w:pPr>
        <w:pStyle w:val="af3"/>
        <w:ind w:left="840"/>
        <w:rPr>
          <w:rFonts w:ascii="Meiryo UI" w:hAnsi="Meiryo UI"/>
        </w:rPr>
      </w:pPr>
      <w:r w:rsidRPr="00113E0F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4C719" wp14:editId="7776DE86">
                <wp:simplePos x="0" y="0"/>
                <wp:positionH relativeFrom="column">
                  <wp:posOffset>3062377</wp:posOffset>
                </wp:positionH>
                <wp:positionV relativeFrom="paragraph">
                  <wp:posOffset>40125</wp:posOffset>
                </wp:positionV>
                <wp:extent cx="3463290" cy="316865"/>
                <wp:effectExtent l="0" t="133350" r="22860" b="26035"/>
                <wp:wrapNone/>
                <wp:docPr id="7" name="線吹き出し 1 (枠付き)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90" cy="316865"/>
                        </a:xfrm>
                        <a:prstGeom prst="borderCallout1">
                          <a:avLst>
                            <a:gd name="adj1" fmla="val 0"/>
                            <a:gd name="adj2" fmla="val 36683"/>
                            <a:gd name="adj3" fmla="val -39349"/>
                            <a:gd name="adj4" fmla="val 38265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E0F" w:rsidRPr="00050679" w:rsidRDefault="00113E0F" w:rsidP="00113E0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050679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その機能を利用可能なユーザーについて整理しています。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4C71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26" type="#_x0000_t47" style="position:absolute;left:0;text-align:left;margin-left:241.15pt;margin-top:3.15pt;width:272.7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" adj="8265,-8499,7924,0" fillcolor="window" strokecolor="#f07f09 [3204]" strokeweight="1pt">
                <v:textbox>
                  <w:txbxContent>
                    <w:p w:rsidR="00113E0F" w:rsidRPr="00050679" w:rsidRDefault="00113E0F" w:rsidP="00113E0F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050679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t>その機能を利用可能なユーザーについて整理しています。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113E0F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D749" wp14:editId="4228EE46">
                <wp:simplePos x="0" y="0"/>
                <wp:positionH relativeFrom="column">
                  <wp:posOffset>465826</wp:posOffset>
                </wp:positionH>
                <wp:positionV relativeFrom="paragraph">
                  <wp:posOffset>43360</wp:posOffset>
                </wp:positionV>
                <wp:extent cx="2540635" cy="316865"/>
                <wp:effectExtent l="0" t="228600" r="12065" b="26035"/>
                <wp:wrapNone/>
                <wp:docPr id="6" name="線吹き出し 1 (枠付き)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316865"/>
                        </a:xfrm>
                        <a:prstGeom prst="borderCallout1">
                          <a:avLst>
                            <a:gd name="adj1" fmla="val -2610"/>
                            <a:gd name="adj2" fmla="val 73043"/>
                            <a:gd name="adj3" fmla="val -67252"/>
                            <a:gd name="adj4" fmla="val 77943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E0F" w:rsidRPr="00050679" w:rsidRDefault="00113E0F" w:rsidP="00113E0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050679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その項で記載されている機能の一覧です。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D749" id="線吹き出し 1 (枠付き) 5" o:spid="_x0000_s1027" type="#_x0000_t47" style="position:absolute;left:0;text-align:left;margin-left:36.7pt;margin-top:3.4pt;width:200.05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" adj="16836,-14526,15777,-564" fillcolor="window" strokecolor="#f07f09 [3204]" strokeweight="1pt">
                <v:textbox>
                  <w:txbxContent>
                    <w:p w:rsidR="00113E0F" w:rsidRPr="00050679" w:rsidRDefault="00113E0F" w:rsidP="00113E0F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050679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t>その項で記載されている機能の一覧です。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13E0F" w:rsidRPr="00113E0F" w:rsidRDefault="00113E0F" w:rsidP="00113E0F">
      <w:pPr>
        <w:rPr>
          <w:rFonts w:ascii="Meiryo UI" w:hAnsi="Meiryo UI"/>
        </w:rPr>
      </w:pPr>
    </w:p>
    <w:p w:rsidR="005440E5" w:rsidRPr="004B4E49" w:rsidRDefault="005440E5" w:rsidP="007469B4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般、シ、設、経、Ｗの意味は以下の通り。</w:t>
      </w:r>
    </w:p>
    <w:tbl>
      <w:tblPr>
        <w:tblStyle w:val="af8"/>
        <w:tblW w:w="0" w:type="auto"/>
        <w:tblInd w:w="840" w:type="dxa"/>
        <w:tblLook w:val="04A0" w:firstRow="1" w:lastRow="0" w:firstColumn="1" w:lastColumn="0" w:noHBand="0" w:noVBand="1"/>
      </w:tblPr>
      <w:tblGrid>
        <w:gridCol w:w="436"/>
        <w:gridCol w:w="9514"/>
      </w:tblGrid>
      <w:tr w:rsidR="005440E5" w:rsidRPr="004B4E49" w:rsidTr="00BB2593">
        <w:tc>
          <w:tcPr>
            <w:tcW w:w="436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般</w:t>
            </w:r>
          </w:p>
        </w:tc>
        <w:tc>
          <w:tcPr>
            <w:tcW w:w="9514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一般ユーザーとしてログオンした場合に、可能な操作に○を付けている。</w:t>
            </w:r>
          </w:p>
        </w:tc>
      </w:tr>
      <w:tr w:rsidR="005440E5" w:rsidRPr="004B4E49" w:rsidTr="00BB2593">
        <w:tc>
          <w:tcPr>
            <w:tcW w:w="436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シ</w:t>
            </w:r>
          </w:p>
        </w:tc>
        <w:tc>
          <w:tcPr>
            <w:tcW w:w="9514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システム管理者(ユーザーID=admin)でログオンした場合に、可能な操作に○を付けている。</w:t>
            </w:r>
          </w:p>
        </w:tc>
      </w:tr>
      <w:tr w:rsidR="005440E5" w:rsidRPr="004B4E49" w:rsidTr="00BB2593">
        <w:tc>
          <w:tcPr>
            <w:tcW w:w="436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設</w:t>
            </w:r>
          </w:p>
        </w:tc>
        <w:tc>
          <w:tcPr>
            <w:tcW w:w="9514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「会社設定」の権限を持つ業務ロールでログオンした場合に、可能な操作に○を付けている。</w:t>
            </w:r>
          </w:p>
        </w:tc>
      </w:tr>
      <w:tr w:rsidR="005440E5" w:rsidRPr="004B4E49" w:rsidTr="00BB2593">
        <w:tc>
          <w:tcPr>
            <w:tcW w:w="436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経</w:t>
            </w:r>
          </w:p>
        </w:tc>
        <w:tc>
          <w:tcPr>
            <w:tcW w:w="9514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「経理処理」の権限を持つ業務ロールでログオンした場合に、可能な操作に○を付けている。</w:t>
            </w:r>
          </w:p>
        </w:tc>
      </w:tr>
      <w:tr w:rsidR="005440E5" w:rsidRPr="004B4E49" w:rsidTr="00BB2593">
        <w:tc>
          <w:tcPr>
            <w:tcW w:w="436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Ｗ</w:t>
            </w:r>
          </w:p>
        </w:tc>
        <w:tc>
          <w:tcPr>
            <w:tcW w:w="9514" w:type="dxa"/>
          </w:tcPr>
          <w:p w:rsidR="005440E5" w:rsidRPr="004B4E49" w:rsidRDefault="005440E5" w:rsidP="007469B4">
            <w:pPr>
              <w:pStyle w:val="af3"/>
              <w:ind w:left="0"/>
              <w:rPr>
                <w:rFonts w:ascii="Meiryo UI" w:hAnsi="Meiryo UI"/>
              </w:rPr>
            </w:pPr>
            <w:r w:rsidRPr="004B4E49">
              <w:rPr>
                <w:rFonts w:ascii="Meiryo UI" w:hAnsi="Meiryo UI" w:hint="eastAsia"/>
              </w:rPr>
              <w:t>「ワークフロー」の権限を持つ業務ロールでログオンした場合に、可能な操作に○を付けている。</w:t>
            </w:r>
          </w:p>
        </w:tc>
      </w:tr>
    </w:tbl>
    <w:p w:rsidR="008E493A" w:rsidRPr="004B4E49" w:rsidRDefault="008E493A" w:rsidP="007469B4">
      <w:pPr>
        <w:pStyle w:val="af3"/>
        <w:ind w:left="840"/>
        <w:rPr>
          <w:rFonts w:ascii="Meiryo UI" w:hAnsi="Meiryo UI"/>
        </w:rPr>
      </w:pPr>
    </w:p>
    <w:p w:rsidR="005440E5" w:rsidRPr="004B4E49" w:rsidRDefault="00BB2593" w:rsidP="007469B4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ログオン時に行う、一般ユーザー・業務ロールの選択については「1 ログオン」参照。</w:t>
      </w:r>
    </w:p>
    <w:p w:rsidR="008E493A" w:rsidRPr="004B4E49" w:rsidRDefault="008E493A" w:rsidP="007469B4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業務ロールについては、「3.1.3 業務ロールの管理」参照。</w:t>
      </w:r>
    </w:p>
    <w:p w:rsidR="00660992" w:rsidRPr="004B4E49" w:rsidRDefault="00660992" w:rsidP="00660992">
      <w:pPr>
        <w:rPr>
          <w:rFonts w:ascii="Meiryo UI" w:hAnsi="Meiryo UI" w:hint="eastAsia"/>
        </w:rPr>
      </w:pPr>
    </w:p>
    <w:p w:rsidR="00660992" w:rsidRPr="004B4E49" w:rsidRDefault="00F5238F" w:rsidP="00F5238F">
      <w:r w:rsidRPr="004B4E49">
        <w:rPr>
          <w:rFonts w:ascii="Meiryo UI" w:hAnsi="Meiryo UI" w:hint="eastAsia"/>
        </w:rPr>
        <w:t>(2)</w:t>
      </w:r>
      <w:r w:rsidR="00660992" w:rsidRPr="004B4E49">
        <w:rPr>
          <w:rFonts w:hint="eastAsia"/>
        </w:rPr>
        <w:t>トップ画面の</w:t>
      </w:r>
      <w:r w:rsidR="00660992" w:rsidRPr="004B4E49">
        <w:rPr>
          <w:rFonts w:hint="eastAsia"/>
        </w:rPr>
        <w:t>URL</w:t>
      </w:r>
    </w:p>
    <w:p w:rsidR="00660992" w:rsidRPr="004B4E49" w:rsidRDefault="00660992" w:rsidP="00660992">
      <w:pPr>
        <w:pStyle w:val="af3"/>
        <w:ind w:left="420"/>
        <w:rPr>
          <w:rFonts w:ascii="Meiryo UI" w:hAnsi="Meiryo UI"/>
        </w:rPr>
      </w:pPr>
      <w:r w:rsidRPr="004B4E49">
        <w:rPr>
          <w:rFonts w:ascii="Meiryo UI" w:hAnsi="Meiryo UI" w:hint="eastAsia"/>
        </w:rPr>
        <w:t>以下がトップ画面のURLです。</w:t>
      </w:r>
    </w:p>
    <w:p w:rsidR="00660992" w:rsidRPr="004B4E49" w:rsidRDefault="00660992" w:rsidP="009D003A">
      <w:pPr>
        <w:pStyle w:val="af3"/>
        <w:ind w:leftChars="291" w:left="640"/>
        <w:rPr>
          <w:rFonts w:ascii="Meiryo UI" w:hAnsi="Meiryo UI"/>
        </w:rPr>
      </w:pPr>
      <w:r w:rsidRPr="004B4E49">
        <w:rPr>
          <w:rFonts w:ascii="Meiryo UI" w:hAnsi="Meiryo UI"/>
        </w:rPr>
        <w:t>http(s)://hostname/</w:t>
      </w:r>
      <w:proofErr w:type="spellStart"/>
      <w:r w:rsidRPr="004B4E49">
        <w:rPr>
          <w:rFonts w:ascii="Meiryo UI" w:hAnsi="Meiryo UI"/>
        </w:rPr>
        <w:t>eteam</w:t>
      </w:r>
      <w:proofErr w:type="spellEnd"/>
      <w:r w:rsidRPr="004B4E49">
        <w:rPr>
          <w:rFonts w:ascii="Meiryo UI" w:hAnsi="Meiryo UI"/>
        </w:rPr>
        <w:t>/sample/appl/</w:t>
      </w:r>
    </w:p>
    <w:p w:rsidR="00660992" w:rsidRPr="004B4E49" w:rsidRDefault="00660992" w:rsidP="009D003A">
      <w:pPr>
        <w:pStyle w:val="af3"/>
        <w:ind w:leftChars="291" w:left="640"/>
        <w:rPr>
          <w:rFonts w:ascii="Meiryo UI" w:hAnsi="Meiryo UI"/>
        </w:rPr>
      </w:pPr>
      <w:r w:rsidRPr="004B4E49">
        <w:rPr>
          <w:rFonts w:ascii="Meiryo UI" w:hAnsi="Meiryo UI" w:hint="eastAsia"/>
        </w:rPr>
        <w:t>SSL導入済の場合はhttps、そうでなければhttpとなります。</w:t>
      </w:r>
    </w:p>
    <w:p w:rsidR="00660992" w:rsidRPr="004B4E49" w:rsidRDefault="00660992" w:rsidP="009D003A">
      <w:pPr>
        <w:pStyle w:val="af3"/>
        <w:ind w:leftChars="291" w:left="640"/>
        <w:rPr>
          <w:rFonts w:ascii="Meiryo UI" w:hAnsi="Meiryo UI"/>
        </w:rPr>
      </w:pPr>
      <w:r w:rsidRPr="004B4E49">
        <w:rPr>
          <w:rFonts w:ascii="Meiryo UI" w:hAnsi="Meiryo UI" w:hint="eastAsia"/>
        </w:rPr>
        <w:t>「hostname」部分はインストール先のホスト名またはIPアドレスです。</w:t>
      </w:r>
    </w:p>
    <w:p w:rsidR="00660992" w:rsidRPr="004B4E49" w:rsidRDefault="00660992" w:rsidP="009D003A">
      <w:pPr>
        <w:pStyle w:val="af3"/>
        <w:ind w:leftChars="291" w:left="640"/>
        <w:rPr>
          <w:rFonts w:ascii="Meiryo UI" w:hAnsi="Meiryo UI"/>
        </w:rPr>
      </w:pPr>
      <w:r w:rsidRPr="004B4E49">
        <w:rPr>
          <w:rFonts w:ascii="Meiryo UI" w:hAnsi="Meiryo UI" w:hint="eastAsia"/>
        </w:rPr>
        <w:t>「sample」部分はテナントIDです。</w:t>
      </w:r>
    </w:p>
    <w:p w:rsidR="00660992" w:rsidRPr="004B4E49" w:rsidRDefault="00660992" w:rsidP="009D003A">
      <w:pPr>
        <w:pStyle w:val="af3"/>
        <w:ind w:leftChars="291" w:left="640"/>
        <w:rPr>
          <w:rFonts w:ascii="Meiryo UI" w:hAnsi="Meiryo UI"/>
        </w:rPr>
      </w:pPr>
      <w:r w:rsidRPr="004B4E49">
        <w:rPr>
          <w:rFonts w:ascii="Meiryo UI" w:hAnsi="Meiryo UI" w:hint="eastAsia"/>
        </w:rPr>
        <w:t>テナントについては「OPEN21 Workflow 運用ガイド」の「3 テナントの管理」を参照してください。</w:t>
      </w:r>
    </w:p>
    <w:p w:rsidR="00660992" w:rsidRPr="004B4E49" w:rsidRDefault="00660992" w:rsidP="00660992">
      <w:pPr>
        <w:rPr>
          <w:rFonts w:ascii="Meiryo UI" w:hAnsi="Meiryo UI"/>
        </w:rPr>
      </w:pPr>
    </w:p>
    <w:p w:rsidR="00660992" w:rsidRPr="004B4E49" w:rsidRDefault="00D72D71" w:rsidP="00D72D71">
      <w:r w:rsidRPr="00D72D71">
        <w:rPr>
          <w:rFonts w:ascii="Meiryo UI" w:hAnsi="Meiryo UI" w:hint="eastAsia"/>
        </w:rPr>
        <w:t>(</w:t>
      </w:r>
      <w:r>
        <w:rPr>
          <w:rFonts w:ascii="Meiryo UI" w:hAnsi="Meiryo UI" w:hint="eastAsia"/>
        </w:rPr>
        <w:t>3</w:t>
      </w:r>
      <w:r w:rsidRPr="00D72D71">
        <w:rPr>
          <w:rFonts w:ascii="Meiryo UI" w:hAnsi="Meiryo UI" w:hint="eastAsia"/>
        </w:rPr>
        <w:t>)</w:t>
      </w:r>
      <w:r w:rsidR="004C3558" w:rsidRPr="004B4E49">
        <w:rPr>
          <w:rFonts w:hint="eastAsia"/>
        </w:rPr>
        <w:t>全画面共通のルール</w:t>
      </w:r>
    </w:p>
    <w:p w:rsidR="004C3558" w:rsidRPr="004B4E49" w:rsidRDefault="00D72D71" w:rsidP="00D72D71">
      <w:pPr>
        <w:pStyle w:val="af3"/>
        <w:ind w:leftChars="282" w:left="620"/>
        <w:rPr>
          <w:rFonts w:ascii="Meiryo UI" w:hAnsi="Meiryo UI"/>
        </w:rPr>
      </w:pPr>
      <w:r>
        <w:rPr>
          <w:rFonts w:ascii="Meiryo UI" w:hAnsi="Meiryo UI" w:hint="eastAsia"/>
        </w:rPr>
        <w:t>●</w:t>
      </w:r>
      <w:r w:rsidR="004C3558" w:rsidRPr="004B4E49">
        <w:rPr>
          <w:rFonts w:ascii="Meiryo UI" w:hAnsi="Meiryo UI" w:hint="eastAsia"/>
        </w:rPr>
        <w:t>必須項目について</w:t>
      </w:r>
    </w:p>
    <w:p w:rsidR="004C3558" w:rsidRPr="004B4E49" w:rsidRDefault="004C3558" w:rsidP="004C3558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項目名のラベルに赤い「*」マークが付いている項目は入力必須です。</w:t>
      </w:r>
    </w:p>
    <w:p w:rsidR="004C3558" w:rsidRPr="004B4E49" w:rsidRDefault="004C3558" w:rsidP="004C3558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36753AB">
            <wp:simplePos x="0" y="0"/>
            <wp:positionH relativeFrom="column">
              <wp:posOffset>533400</wp:posOffset>
            </wp:positionH>
            <wp:positionV relativeFrom="paragraph">
              <wp:posOffset>3175</wp:posOffset>
            </wp:positionV>
            <wp:extent cx="2592923" cy="250411"/>
            <wp:effectExtent l="0" t="0" r="0" b="0"/>
            <wp:wrapNone/>
            <wp:docPr id="2253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5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>
                      <a:extLst>
                        <a:ext uri="{FF2B5EF4-FFF2-40B4-BE49-F238E27FC236}">
                          <a16:creationId xmlns:a16="http://schemas.microsoft.com/office/drawing/2014/main" id="{00000000-0008-0000-0200-0000025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23" cy="250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3558" w:rsidRPr="004B4E49" w:rsidRDefault="004C3558" w:rsidP="004C3558">
      <w:pPr>
        <w:pStyle w:val="af3"/>
        <w:ind w:left="840"/>
        <w:rPr>
          <w:rFonts w:ascii="Meiryo UI" w:hAnsi="Meiryo UI"/>
        </w:rPr>
      </w:pPr>
    </w:p>
    <w:p w:rsidR="004C3558" w:rsidRPr="004B4E49" w:rsidRDefault="00D72D71" w:rsidP="00D72D71">
      <w:pPr>
        <w:pStyle w:val="af3"/>
        <w:ind w:leftChars="282" w:left="620"/>
        <w:rPr>
          <w:rFonts w:ascii="Meiryo UI" w:hAnsi="Meiryo UI"/>
        </w:rPr>
      </w:pPr>
      <w:r>
        <w:rPr>
          <w:rFonts w:ascii="Meiryo UI" w:hAnsi="Meiryo UI" w:hint="eastAsia"/>
        </w:rPr>
        <w:t>●</w:t>
      </w:r>
      <w:r w:rsidR="004C3558" w:rsidRPr="004B4E49">
        <w:rPr>
          <w:rFonts w:ascii="Meiryo UI" w:hAnsi="Meiryo UI" w:hint="eastAsia"/>
        </w:rPr>
        <w:t>有効期限の入力について</w:t>
      </w:r>
    </w:p>
    <w:p w:rsidR="004C3558" w:rsidRPr="004B4E49" w:rsidRDefault="004C3558" w:rsidP="004C3558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有効期限開始日～有効期限終了日を入力します。</w:t>
      </w:r>
    </w:p>
    <w:p w:rsidR="004C3558" w:rsidRPr="004B4E49" w:rsidRDefault="004C3558" w:rsidP="004C3558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 w:hint="eastAsia"/>
        </w:rPr>
        <w:t>有効期限終了日は未入力の場合、「9999/12/31」で登録されます。</w:t>
      </w:r>
    </w:p>
    <w:p w:rsidR="004C3558" w:rsidRPr="004B4E49" w:rsidRDefault="004C3558" w:rsidP="004C3558">
      <w:pPr>
        <w:pStyle w:val="af3"/>
        <w:ind w:left="840"/>
        <w:rPr>
          <w:rFonts w:ascii="Meiryo UI" w:hAnsi="Meiryo UI"/>
        </w:rPr>
      </w:pPr>
      <w:r w:rsidRPr="004B4E49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21A20AD6">
            <wp:simplePos x="0" y="0"/>
            <wp:positionH relativeFrom="column">
              <wp:posOffset>533400</wp:posOffset>
            </wp:positionH>
            <wp:positionV relativeFrom="paragraph">
              <wp:posOffset>-1270</wp:posOffset>
            </wp:positionV>
            <wp:extent cx="2145196" cy="614658"/>
            <wp:effectExtent l="0" t="0" r="0" b="0"/>
            <wp:wrapNone/>
            <wp:docPr id="2253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5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>
                      <a:extLst>
                        <a:ext uri="{FF2B5EF4-FFF2-40B4-BE49-F238E27FC236}">
                          <a16:creationId xmlns:a16="http://schemas.microsoft.com/office/drawing/2014/main" id="{00000000-0008-0000-0200-0000045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96" cy="614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C3558" w:rsidRPr="004B4E49" w:rsidSect="000B6A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25A" w:rsidRDefault="00FD425A" w:rsidP="00777B39">
      <w:pPr>
        <w:ind w:left="220"/>
      </w:pPr>
      <w:r>
        <w:separator/>
      </w:r>
    </w:p>
    <w:p w:rsidR="00FD425A" w:rsidRDefault="00FD425A" w:rsidP="00777B39">
      <w:pPr>
        <w:ind w:left="220"/>
      </w:pPr>
    </w:p>
  </w:endnote>
  <w:endnote w:type="continuationSeparator" w:id="0">
    <w:p w:rsidR="00FD425A" w:rsidRDefault="00FD425A" w:rsidP="00777B39">
      <w:pPr>
        <w:ind w:left="220"/>
      </w:pPr>
      <w:r>
        <w:continuationSeparator/>
      </w:r>
    </w:p>
    <w:p w:rsidR="00FD425A" w:rsidRDefault="00FD425A" w:rsidP="00777B39">
      <w:pPr>
        <w:ind w:left="220"/>
      </w:pPr>
    </w:p>
  </w:endnote>
  <w:endnote w:type="continuationNotice" w:id="1">
    <w:p w:rsidR="00FD425A" w:rsidRDefault="00FD425A" w:rsidP="00777B39">
      <w:pPr>
        <w:ind w:left="220"/>
      </w:pPr>
    </w:p>
    <w:p w:rsidR="00FD425A" w:rsidRDefault="00FD425A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419" w:rsidRPr="00283419" w:rsidRDefault="00283419">
    <w:pPr>
      <w:pStyle w:val="afb"/>
      <w:rPr>
        <w:sz w:val="2"/>
        <w:szCs w:val="2"/>
      </w:rPr>
    </w:pPr>
    <w:r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25A" w:rsidRDefault="00FD425A" w:rsidP="00777B39">
      <w:pPr>
        <w:ind w:left="220"/>
      </w:pPr>
      <w:r>
        <w:separator/>
      </w:r>
    </w:p>
    <w:p w:rsidR="00FD425A" w:rsidRDefault="00FD425A" w:rsidP="00777B39">
      <w:pPr>
        <w:ind w:left="220"/>
      </w:pPr>
    </w:p>
  </w:footnote>
  <w:footnote w:type="continuationSeparator" w:id="0">
    <w:p w:rsidR="00FD425A" w:rsidRDefault="00FD425A" w:rsidP="00777B39">
      <w:pPr>
        <w:ind w:left="220"/>
      </w:pPr>
      <w:r>
        <w:continuationSeparator/>
      </w:r>
    </w:p>
    <w:p w:rsidR="00FD425A" w:rsidRDefault="00FD425A" w:rsidP="00777B39">
      <w:pPr>
        <w:ind w:left="220"/>
      </w:pPr>
    </w:p>
  </w:footnote>
  <w:footnote w:type="continuationNotice" w:id="1">
    <w:p w:rsidR="00FD425A" w:rsidRDefault="00FD425A" w:rsidP="00777B39">
      <w:pPr>
        <w:ind w:left="220"/>
      </w:pPr>
    </w:p>
    <w:p w:rsidR="00FD425A" w:rsidRDefault="00FD425A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CD451F" w:rsidRDefault="00283419" w:rsidP="00A45DC9">
    <w:pPr>
      <w:pStyle w:val="af9"/>
    </w:pPr>
    <w:r w:rsidRPr="00283419">
      <w:rPr>
        <w:rFonts w:ascii="Meiryo UI" w:hAnsi="Meiryo UI"/>
      </w:rPr>
      <w:t>HEADER</w:t>
    </w:r>
    <w:r w:rsidR="0085100A" w:rsidRPr="00CD451F">
      <w:ptab w:relativeTo="margin" w:alignment="center" w:leader="none"/>
    </w:r>
    <w:r w:rsidR="0085100A" w:rsidRPr="00CD451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2F340E"/>
    <w:multiLevelType w:val="hybridMultilevel"/>
    <w:tmpl w:val="4C164EAC"/>
    <w:lvl w:ilvl="0" w:tplc="5D9CAE7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E6E0EF6"/>
    <w:lvl w:ilvl="0"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 w:hint="eastAsia"/>
      </w:rPr>
    </w:lvl>
    <w:lvl w:ilvl="1">
      <w:start w:val="1"/>
      <w:numFmt w:val="decimal"/>
      <w:pStyle w:val="2"/>
      <w:lvlText w:val="%1.%2"/>
      <w:lvlJc w:val="left"/>
      <w:pPr>
        <w:ind w:left="-2685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381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-36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-35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-338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-324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-3096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-2952" w:hanging="1584"/>
      </w:pPr>
      <w:rPr>
        <w:rFonts w:hint="eastAsia"/>
      </w:rPr>
    </w:lvl>
  </w:abstractNum>
  <w:abstractNum w:abstractNumId="8" w15:restartNumberingAfterBreak="0">
    <w:nsid w:val="186057C4"/>
    <w:multiLevelType w:val="hybridMultilevel"/>
    <w:tmpl w:val="2632AA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9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9"/>
  </w:num>
  <w:num w:numId="17">
    <w:abstractNumId w:val="14"/>
  </w:num>
  <w:num w:numId="18">
    <w:abstractNumId w:val="4"/>
  </w:num>
  <w:num w:numId="19">
    <w:abstractNumId w:val="6"/>
  </w:num>
  <w:num w:numId="20">
    <w:abstractNumId w:val="0"/>
  </w:num>
  <w:num w:numId="21">
    <w:abstractNumId w:val="10"/>
  </w:num>
  <w:num w:numId="22">
    <w:abstractNumId w:val="3"/>
  </w:num>
  <w:num w:numId="23">
    <w:abstractNumId w:val="15"/>
  </w:num>
  <w:num w:numId="24">
    <w:abstractNumId w:val="16"/>
  </w:num>
  <w:num w:numId="25">
    <w:abstractNumId w:val="13"/>
  </w:num>
  <w:num w:numId="26">
    <w:abstractNumId w:val="21"/>
  </w:num>
  <w:num w:numId="27">
    <w:abstractNumId w:val="20"/>
  </w:num>
  <w:num w:numId="28">
    <w:abstractNumId w:val="18"/>
  </w:num>
  <w:num w:numId="29">
    <w:abstractNumId w:val="12"/>
  </w:num>
  <w:num w:numId="30">
    <w:abstractNumId w:val="2"/>
  </w:num>
  <w:num w:numId="31">
    <w:abstractNumId w:val="17"/>
  </w:num>
  <w:num w:numId="32">
    <w:abstractNumId w:val="5"/>
  </w:num>
  <w:num w:numId="33">
    <w:abstractNumId w:val="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50679"/>
    <w:rsid w:val="00063BFF"/>
    <w:rsid w:val="00074C13"/>
    <w:rsid w:val="0007798B"/>
    <w:rsid w:val="000945EC"/>
    <w:rsid w:val="000B6A30"/>
    <w:rsid w:val="000C6E6C"/>
    <w:rsid w:val="000D4CF7"/>
    <w:rsid w:val="000F23CA"/>
    <w:rsid w:val="000F3025"/>
    <w:rsid w:val="00104E01"/>
    <w:rsid w:val="001128EE"/>
    <w:rsid w:val="00113E0F"/>
    <w:rsid w:val="00117DCF"/>
    <w:rsid w:val="00124C5A"/>
    <w:rsid w:val="00140B2D"/>
    <w:rsid w:val="00145F78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02803"/>
    <w:rsid w:val="00232880"/>
    <w:rsid w:val="002346FD"/>
    <w:rsid w:val="00244F9A"/>
    <w:rsid w:val="002822FE"/>
    <w:rsid w:val="00283419"/>
    <w:rsid w:val="00283917"/>
    <w:rsid w:val="002972F6"/>
    <w:rsid w:val="002A3C73"/>
    <w:rsid w:val="002B7A93"/>
    <w:rsid w:val="002D226C"/>
    <w:rsid w:val="002F325A"/>
    <w:rsid w:val="002F5CC3"/>
    <w:rsid w:val="00324481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820D1"/>
    <w:rsid w:val="004A4EBA"/>
    <w:rsid w:val="004B29A8"/>
    <w:rsid w:val="004B4E49"/>
    <w:rsid w:val="004C3558"/>
    <w:rsid w:val="004C71B1"/>
    <w:rsid w:val="004D7053"/>
    <w:rsid w:val="004D741F"/>
    <w:rsid w:val="004E7CD5"/>
    <w:rsid w:val="004F136A"/>
    <w:rsid w:val="005440E5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23043"/>
    <w:rsid w:val="00623F4A"/>
    <w:rsid w:val="00644C1D"/>
    <w:rsid w:val="00653932"/>
    <w:rsid w:val="00654468"/>
    <w:rsid w:val="00660992"/>
    <w:rsid w:val="006719F8"/>
    <w:rsid w:val="006729A5"/>
    <w:rsid w:val="00676B95"/>
    <w:rsid w:val="0068192D"/>
    <w:rsid w:val="00691CDD"/>
    <w:rsid w:val="006948C6"/>
    <w:rsid w:val="006A652E"/>
    <w:rsid w:val="006B5C56"/>
    <w:rsid w:val="006C7030"/>
    <w:rsid w:val="006D2C42"/>
    <w:rsid w:val="006D391B"/>
    <w:rsid w:val="006E1EB4"/>
    <w:rsid w:val="006E7F34"/>
    <w:rsid w:val="006F24A1"/>
    <w:rsid w:val="006F633F"/>
    <w:rsid w:val="00707477"/>
    <w:rsid w:val="00711C28"/>
    <w:rsid w:val="00724A1D"/>
    <w:rsid w:val="00724FA4"/>
    <w:rsid w:val="00735645"/>
    <w:rsid w:val="007469B4"/>
    <w:rsid w:val="0074785B"/>
    <w:rsid w:val="007556FA"/>
    <w:rsid w:val="00757A22"/>
    <w:rsid w:val="00777B39"/>
    <w:rsid w:val="007C1CAC"/>
    <w:rsid w:val="007D406C"/>
    <w:rsid w:val="007D47CE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4480"/>
    <w:rsid w:val="00886860"/>
    <w:rsid w:val="008954AF"/>
    <w:rsid w:val="008A4329"/>
    <w:rsid w:val="008B14A7"/>
    <w:rsid w:val="008B1763"/>
    <w:rsid w:val="008C286A"/>
    <w:rsid w:val="008C4CE1"/>
    <w:rsid w:val="008E493A"/>
    <w:rsid w:val="008F56A2"/>
    <w:rsid w:val="008F659C"/>
    <w:rsid w:val="00913F1D"/>
    <w:rsid w:val="00916C8B"/>
    <w:rsid w:val="009256A0"/>
    <w:rsid w:val="009343F2"/>
    <w:rsid w:val="009432A6"/>
    <w:rsid w:val="00982D13"/>
    <w:rsid w:val="00986DAA"/>
    <w:rsid w:val="009A64A7"/>
    <w:rsid w:val="009A77CF"/>
    <w:rsid w:val="009B647A"/>
    <w:rsid w:val="009B6B2F"/>
    <w:rsid w:val="009B6C07"/>
    <w:rsid w:val="009D003A"/>
    <w:rsid w:val="009E5751"/>
    <w:rsid w:val="009E5AAE"/>
    <w:rsid w:val="009F607E"/>
    <w:rsid w:val="00A04BF3"/>
    <w:rsid w:val="00A0761A"/>
    <w:rsid w:val="00A10948"/>
    <w:rsid w:val="00A45DC9"/>
    <w:rsid w:val="00A5076B"/>
    <w:rsid w:val="00A66F59"/>
    <w:rsid w:val="00A73D77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593"/>
    <w:rsid w:val="00BB2B2B"/>
    <w:rsid w:val="00BC1F85"/>
    <w:rsid w:val="00BD1F35"/>
    <w:rsid w:val="00BF31F4"/>
    <w:rsid w:val="00C0015A"/>
    <w:rsid w:val="00C14EAC"/>
    <w:rsid w:val="00C22076"/>
    <w:rsid w:val="00C23764"/>
    <w:rsid w:val="00C24C55"/>
    <w:rsid w:val="00C51C7C"/>
    <w:rsid w:val="00C5240F"/>
    <w:rsid w:val="00C63F8E"/>
    <w:rsid w:val="00C74CC0"/>
    <w:rsid w:val="00C872F1"/>
    <w:rsid w:val="00C94CAD"/>
    <w:rsid w:val="00CA0FEE"/>
    <w:rsid w:val="00CD451F"/>
    <w:rsid w:val="00D07590"/>
    <w:rsid w:val="00D26208"/>
    <w:rsid w:val="00D4512B"/>
    <w:rsid w:val="00D50476"/>
    <w:rsid w:val="00D51EDA"/>
    <w:rsid w:val="00D64813"/>
    <w:rsid w:val="00D72D71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35C09"/>
    <w:rsid w:val="00E53760"/>
    <w:rsid w:val="00E556DE"/>
    <w:rsid w:val="00E607AE"/>
    <w:rsid w:val="00E60BA0"/>
    <w:rsid w:val="00E661EF"/>
    <w:rsid w:val="00E70A6A"/>
    <w:rsid w:val="00E90EA6"/>
    <w:rsid w:val="00EC3E47"/>
    <w:rsid w:val="00EE09F6"/>
    <w:rsid w:val="00EE5859"/>
    <w:rsid w:val="00EF4BA0"/>
    <w:rsid w:val="00F07171"/>
    <w:rsid w:val="00F138BA"/>
    <w:rsid w:val="00F214E7"/>
    <w:rsid w:val="00F309CB"/>
    <w:rsid w:val="00F31B5F"/>
    <w:rsid w:val="00F40326"/>
    <w:rsid w:val="00F406A2"/>
    <w:rsid w:val="00F5238F"/>
    <w:rsid w:val="00F5439D"/>
    <w:rsid w:val="00F543E8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425A"/>
    <w:rsid w:val="00FD7B6D"/>
    <w:rsid w:val="00FE2874"/>
    <w:rsid w:val="00FE62F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0DD279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5A81AA-A7D9-410F-A397-66652EBF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57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20</cp:revision>
  <cp:lastPrinted>2018-02-13T04:56:00Z</cp:lastPrinted>
  <dcterms:created xsi:type="dcterms:W3CDTF">2019-03-04T05:30:00Z</dcterms:created>
  <dcterms:modified xsi:type="dcterms:W3CDTF">2019-11-15T10:15:00Z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