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AFF" w:rsidRPr="00DC6127" w:rsidRDefault="009301BC" w:rsidP="009301BC">
      <w:pPr>
        <w:pStyle w:val="3"/>
      </w:pPr>
      <w:r w:rsidRPr="00DC6127">
        <w:rPr>
          <w:rFonts w:hint="eastAsia"/>
        </w:rPr>
        <w:t>稟議金額</w:t>
      </w:r>
    </w:p>
    <w:tbl>
      <w:tblPr>
        <w:tblW w:w="7650" w:type="dxa"/>
        <w:tblCellMar>
          <w:left w:w="99" w:type="dxa"/>
          <w:right w:w="99" w:type="dxa"/>
        </w:tblCellMar>
        <w:tblLook w:val="04A0" w:firstRow="1" w:lastRow="0" w:firstColumn="1" w:lastColumn="0" w:noHBand="0" w:noVBand="1"/>
      </w:tblPr>
      <w:tblGrid>
        <w:gridCol w:w="5524"/>
        <w:gridCol w:w="425"/>
        <w:gridCol w:w="425"/>
        <w:gridCol w:w="425"/>
        <w:gridCol w:w="426"/>
        <w:gridCol w:w="425"/>
      </w:tblGrid>
      <w:tr w:rsidR="004E7925" w:rsidRPr="00DC6127" w:rsidTr="0029257F">
        <w:trPr>
          <w:trHeight w:val="360"/>
        </w:trPr>
        <w:tc>
          <w:tcPr>
            <w:tcW w:w="5524" w:type="dxa"/>
            <w:tcBorders>
              <w:top w:val="single" w:sz="4" w:space="0" w:color="auto"/>
              <w:left w:val="single" w:sz="4" w:space="0" w:color="auto"/>
              <w:bottom w:val="single" w:sz="4" w:space="0" w:color="auto"/>
              <w:right w:val="nil"/>
            </w:tcBorders>
            <w:shd w:val="clear" w:color="000000" w:fill="CCFFCC"/>
            <w:noWrap/>
            <w:vAlign w:val="center"/>
            <w:hideMark/>
          </w:tcPr>
          <w:p w:rsidR="004E7925" w:rsidRPr="00DC6127" w:rsidRDefault="004E7925" w:rsidP="0029257F">
            <w:pPr>
              <w:rPr>
                <w:rFonts w:ascii="Meiryo UI" w:hAnsi="Meiryo UI" w:cs="ＭＳ Ｐゴシック"/>
                <w:color w:val="000000"/>
              </w:rPr>
            </w:pPr>
            <w:r w:rsidRPr="00DC6127">
              <w:rPr>
                <w:rFonts w:ascii="Meiryo UI" w:hAnsi="Meiryo UI" w:cs="ＭＳ Ｐゴシック" w:hint="eastAsia"/>
                <w:color w:val="000000"/>
              </w:rPr>
              <w:t>機能</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4E7925" w:rsidRPr="00DC6127" w:rsidRDefault="004E7925" w:rsidP="0029257F">
            <w:pPr>
              <w:rPr>
                <w:rFonts w:ascii="Meiryo UI" w:hAnsi="Meiryo UI" w:cs="ＭＳ Ｐゴシック"/>
                <w:color w:val="000000"/>
              </w:rPr>
            </w:pPr>
            <w:r w:rsidRPr="00DC6127">
              <w:rPr>
                <w:rFonts w:ascii="Meiryo UI" w:hAnsi="Meiryo UI" w:cs="ＭＳ Ｐゴシック" w:hint="eastAsia"/>
                <w:color w:val="000000"/>
              </w:rPr>
              <w:t>般</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4E7925" w:rsidRPr="00DC6127" w:rsidRDefault="004E7925" w:rsidP="0029257F">
            <w:pPr>
              <w:rPr>
                <w:rFonts w:ascii="Meiryo UI" w:hAnsi="Meiryo UI" w:cs="ＭＳ Ｐゴシック"/>
                <w:color w:val="000000"/>
              </w:rPr>
            </w:pPr>
            <w:r w:rsidRPr="00DC6127">
              <w:rPr>
                <w:rFonts w:ascii="Meiryo UI" w:hAnsi="Meiryo UI" w:cs="ＭＳ Ｐゴシック" w:hint="eastAsia"/>
                <w:color w:val="000000"/>
              </w:rPr>
              <w:t>シ</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4E7925" w:rsidRPr="00DC6127" w:rsidRDefault="004E7925" w:rsidP="0029257F">
            <w:pPr>
              <w:rPr>
                <w:rFonts w:ascii="Meiryo UI" w:hAnsi="Meiryo UI" w:cs="ＭＳ Ｐゴシック"/>
                <w:color w:val="000000"/>
              </w:rPr>
            </w:pPr>
            <w:r w:rsidRPr="00DC6127">
              <w:rPr>
                <w:rFonts w:ascii="Meiryo UI" w:hAnsi="Meiryo UI" w:cs="ＭＳ Ｐゴシック" w:hint="eastAsia"/>
                <w:color w:val="000000"/>
              </w:rPr>
              <w:t>設</w:t>
            </w:r>
          </w:p>
        </w:tc>
        <w:tc>
          <w:tcPr>
            <w:tcW w:w="426"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4E7925" w:rsidRPr="00DC6127" w:rsidRDefault="004E7925" w:rsidP="0029257F">
            <w:pPr>
              <w:rPr>
                <w:rFonts w:ascii="Meiryo UI" w:hAnsi="Meiryo UI" w:cs="ＭＳ Ｐゴシック"/>
                <w:color w:val="000000"/>
              </w:rPr>
            </w:pPr>
            <w:r w:rsidRPr="00DC6127">
              <w:rPr>
                <w:rFonts w:ascii="Meiryo UI" w:hAnsi="Meiryo UI" w:cs="ＭＳ Ｐゴシック" w:hint="eastAsia"/>
                <w:color w:val="000000"/>
              </w:rPr>
              <w:t>経</w:t>
            </w:r>
          </w:p>
        </w:tc>
        <w:tc>
          <w:tcPr>
            <w:tcW w:w="42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4E7925" w:rsidRPr="00DC6127" w:rsidRDefault="004E7925" w:rsidP="0029257F">
            <w:pPr>
              <w:rPr>
                <w:rFonts w:ascii="Meiryo UI" w:hAnsi="Meiryo UI" w:cs="ＭＳ Ｐゴシック"/>
                <w:color w:val="000000"/>
              </w:rPr>
            </w:pPr>
            <w:r w:rsidRPr="00DC6127">
              <w:rPr>
                <w:rFonts w:ascii="Meiryo UI" w:hAnsi="Meiryo UI" w:cs="ＭＳ Ｐゴシック" w:hint="eastAsia"/>
                <w:color w:val="000000"/>
              </w:rPr>
              <w:t>W</w:t>
            </w:r>
          </w:p>
        </w:tc>
      </w:tr>
      <w:tr w:rsidR="004E7925" w:rsidRPr="00DC6127" w:rsidTr="00CE6640">
        <w:trPr>
          <w:trHeight w:val="360"/>
        </w:trPr>
        <w:tc>
          <w:tcPr>
            <w:tcW w:w="5524" w:type="dxa"/>
            <w:tcBorders>
              <w:top w:val="nil"/>
              <w:left w:val="single" w:sz="4" w:space="0" w:color="auto"/>
              <w:bottom w:val="single" w:sz="4" w:space="0" w:color="auto"/>
              <w:right w:val="nil"/>
            </w:tcBorders>
            <w:shd w:val="clear" w:color="auto" w:fill="auto"/>
            <w:noWrap/>
            <w:hideMark/>
          </w:tcPr>
          <w:p w:rsidR="004E7925" w:rsidRPr="00DC6127" w:rsidRDefault="004E7925" w:rsidP="004E7925">
            <w:pPr>
              <w:rPr>
                <w:rFonts w:ascii="Meiryo UI" w:hAnsi="Meiryo UI"/>
              </w:rPr>
            </w:pPr>
            <w:r w:rsidRPr="00DC6127">
              <w:rPr>
                <w:rFonts w:ascii="Meiryo UI" w:hAnsi="Meiryo UI" w:hint="eastAsia"/>
              </w:rPr>
              <w:t>(1)稟議金額の追加</w:t>
            </w:r>
          </w:p>
        </w:tc>
        <w:tc>
          <w:tcPr>
            <w:tcW w:w="425" w:type="dxa"/>
            <w:tcBorders>
              <w:top w:val="nil"/>
              <w:left w:val="single" w:sz="4" w:space="0" w:color="auto"/>
              <w:bottom w:val="single" w:sz="4" w:space="0" w:color="auto"/>
              <w:right w:val="nil"/>
            </w:tcBorders>
            <w:shd w:val="clear" w:color="auto" w:fill="auto"/>
            <w:noWrap/>
            <w:vAlign w:val="center"/>
            <w:hideMark/>
          </w:tcPr>
          <w:p w:rsidR="004E7925" w:rsidRPr="00DC6127" w:rsidRDefault="004E7925" w:rsidP="004E7925">
            <w:pPr>
              <w:rPr>
                <w:rFonts w:ascii="Meiryo UI" w:hAnsi="Meiryo UI" w:cs="ＭＳ Ｐゴシック"/>
                <w:color w:val="000000"/>
              </w:rPr>
            </w:pPr>
            <w:r w:rsidRPr="00DC6127">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rsidR="004E7925" w:rsidRPr="00DC6127" w:rsidRDefault="004E7925" w:rsidP="004E7925">
            <w:pPr>
              <w:rPr>
                <w:rFonts w:ascii="Meiryo UI" w:hAnsi="Meiryo UI"/>
              </w:rPr>
            </w:pPr>
            <w:r w:rsidRPr="00DC6127">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rsidR="004E7925" w:rsidRPr="00DC6127" w:rsidRDefault="004E7925" w:rsidP="004E7925">
            <w:pPr>
              <w:rPr>
                <w:rFonts w:ascii="Meiryo UI" w:hAnsi="Meiryo UI"/>
              </w:rPr>
            </w:pPr>
            <w:r w:rsidRPr="00DC6127">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hideMark/>
          </w:tcPr>
          <w:p w:rsidR="004E7925" w:rsidRPr="00DC6127" w:rsidRDefault="004E7925" w:rsidP="004E7925">
            <w:pPr>
              <w:rPr>
                <w:rFonts w:ascii="Meiryo UI" w:hAnsi="Meiryo UI"/>
              </w:rPr>
            </w:pPr>
            <w:r w:rsidRPr="00DC6127">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hideMark/>
          </w:tcPr>
          <w:p w:rsidR="004E7925" w:rsidRPr="00DC6127" w:rsidRDefault="004E7925" w:rsidP="004E7925">
            <w:pPr>
              <w:rPr>
                <w:rFonts w:ascii="Meiryo UI" w:hAnsi="Meiryo UI"/>
              </w:rPr>
            </w:pPr>
            <w:r w:rsidRPr="00DC6127">
              <w:rPr>
                <w:rFonts w:ascii="Meiryo UI" w:hAnsi="Meiryo UI" w:cs="ＭＳ Ｐゴシック" w:hint="eastAsia"/>
                <w:color w:val="000000"/>
              </w:rPr>
              <w:t>×</w:t>
            </w:r>
          </w:p>
        </w:tc>
      </w:tr>
      <w:tr w:rsidR="004E7925" w:rsidRPr="00DC6127" w:rsidTr="00CE6640">
        <w:trPr>
          <w:trHeight w:val="360"/>
        </w:trPr>
        <w:tc>
          <w:tcPr>
            <w:tcW w:w="5524" w:type="dxa"/>
            <w:tcBorders>
              <w:top w:val="single" w:sz="4" w:space="0" w:color="auto"/>
              <w:left w:val="single" w:sz="4" w:space="0" w:color="auto"/>
              <w:bottom w:val="single" w:sz="4" w:space="0" w:color="auto"/>
              <w:right w:val="nil"/>
            </w:tcBorders>
            <w:shd w:val="clear" w:color="auto" w:fill="auto"/>
            <w:noWrap/>
          </w:tcPr>
          <w:p w:rsidR="004E7925" w:rsidRPr="00DC6127" w:rsidRDefault="004E7925" w:rsidP="004E7925">
            <w:pPr>
              <w:rPr>
                <w:rFonts w:ascii="Meiryo UI" w:hAnsi="Meiryo UI"/>
              </w:rPr>
            </w:pPr>
            <w:r w:rsidRPr="00DC6127">
              <w:rPr>
                <w:rFonts w:ascii="Meiryo UI" w:hAnsi="Meiryo UI" w:hint="eastAsia"/>
              </w:rPr>
              <w:t>(2)稟議書のワークフロー</w:t>
            </w:r>
          </w:p>
        </w:tc>
        <w:tc>
          <w:tcPr>
            <w:tcW w:w="425" w:type="dxa"/>
            <w:tcBorders>
              <w:top w:val="single" w:sz="4" w:space="0" w:color="auto"/>
              <w:left w:val="single" w:sz="4" w:space="0" w:color="auto"/>
              <w:bottom w:val="single" w:sz="4" w:space="0" w:color="auto"/>
              <w:right w:val="nil"/>
            </w:tcBorders>
            <w:shd w:val="clear" w:color="auto" w:fill="auto"/>
            <w:noWrap/>
          </w:tcPr>
          <w:p w:rsidR="004E7925" w:rsidRPr="00DC6127" w:rsidRDefault="004E7925" w:rsidP="004E7925">
            <w:pPr>
              <w:rPr>
                <w:rFonts w:ascii="Meiryo UI" w:hAnsi="Meiryo UI"/>
              </w:rPr>
            </w:pPr>
            <w:r w:rsidRPr="00DC6127">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vAlign w:val="center"/>
          </w:tcPr>
          <w:p w:rsidR="004E7925" w:rsidRPr="00DC6127" w:rsidRDefault="004E7925" w:rsidP="004E7925">
            <w:pPr>
              <w:rPr>
                <w:rFonts w:ascii="Meiryo UI" w:hAnsi="Meiryo UI" w:cs="ＭＳ Ｐゴシック"/>
                <w:color w:val="000000"/>
              </w:rPr>
            </w:pPr>
            <w:r w:rsidRPr="00DC6127">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vAlign w:val="center"/>
          </w:tcPr>
          <w:p w:rsidR="004E7925" w:rsidRPr="00DC6127" w:rsidRDefault="004E7925" w:rsidP="004E7925">
            <w:pPr>
              <w:rPr>
                <w:rFonts w:ascii="Meiryo UI" w:hAnsi="Meiryo UI" w:cs="ＭＳ Ｐゴシック"/>
                <w:color w:val="000000"/>
              </w:rPr>
            </w:pPr>
            <w:r w:rsidRPr="00DC6127">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tcPr>
          <w:p w:rsidR="004E7925" w:rsidRPr="00DC6127" w:rsidRDefault="004E7925" w:rsidP="004E7925">
            <w:pPr>
              <w:rPr>
                <w:rFonts w:ascii="Meiryo UI" w:hAnsi="Meiryo UI"/>
              </w:rPr>
            </w:pPr>
            <w:r w:rsidRPr="00DC6127">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single" w:sz="4" w:space="0" w:color="auto"/>
            </w:tcBorders>
            <w:shd w:val="clear" w:color="auto" w:fill="auto"/>
            <w:noWrap/>
          </w:tcPr>
          <w:p w:rsidR="004E7925" w:rsidRPr="00DC6127" w:rsidRDefault="004E7925" w:rsidP="004E7925">
            <w:pPr>
              <w:rPr>
                <w:rFonts w:ascii="Meiryo UI" w:hAnsi="Meiryo UI"/>
              </w:rPr>
            </w:pPr>
            <w:r w:rsidRPr="00DC6127">
              <w:rPr>
                <w:rFonts w:ascii="Meiryo UI" w:hAnsi="Meiryo UI" w:cs="ＭＳ Ｐゴシック" w:hint="eastAsia"/>
                <w:color w:val="000000"/>
              </w:rPr>
              <w:t>×</w:t>
            </w:r>
          </w:p>
        </w:tc>
      </w:tr>
      <w:tr w:rsidR="004E7925" w:rsidRPr="00DC6127" w:rsidTr="00CE6640">
        <w:trPr>
          <w:trHeight w:val="360"/>
        </w:trPr>
        <w:tc>
          <w:tcPr>
            <w:tcW w:w="5524" w:type="dxa"/>
            <w:tcBorders>
              <w:top w:val="nil"/>
              <w:left w:val="single" w:sz="4" w:space="0" w:color="auto"/>
              <w:bottom w:val="single" w:sz="4" w:space="0" w:color="auto"/>
              <w:right w:val="nil"/>
            </w:tcBorders>
            <w:shd w:val="clear" w:color="auto" w:fill="auto"/>
            <w:noWrap/>
          </w:tcPr>
          <w:p w:rsidR="004E7925" w:rsidRPr="00DC6127" w:rsidRDefault="004E7925" w:rsidP="004E7925">
            <w:pPr>
              <w:rPr>
                <w:rFonts w:ascii="Meiryo UI" w:hAnsi="Meiryo UI"/>
              </w:rPr>
            </w:pPr>
            <w:r w:rsidRPr="00DC6127">
              <w:rPr>
                <w:rFonts w:ascii="Meiryo UI" w:hAnsi="Meiryo UI" w:hint="eastAsia"/>
              </w:rPr>
              <w:t>(3)稟議金額を紐つけたワークフロー</w:t>
            </w:r>
          </w:p>
        </w:tc>
        <w:tc>
          <w:tcPr>
            <w:tcW w:w="425" w:type="dxa"/>
            <w:tcBorders>
              <w:top w:val="nil"/>
              <w:left w:val="single" w:sz="4" w:space="0" w:color="auto"/>
              <w:bottom w:val="single" w:sz="4" w:space="0" w:color="auto"/>
              <w:right w:val="nil"/>
            </w:tcBorders>
            <w:shd w:val="clear" w:color="auto" w:fill="auto"/>
            <w:noWrap/>
          </w:tcPr>
          <w:p w:rsidR="004E7925" w:rsidRPr="00DC6127" w:rsidRDefault="004E7925" w:rsidP="004E7925">
            <w:pPr>
              <w:rPr>
                <w:rFonts w:ascii="Meiryo UI" w:hAnsi="Meiryo UI"/>
              </w:rPr>
            </w:pPr>
            <w:r w:rsidRPr="00DC6127">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vAlign w:val="center"/>
          </w:tcPr>
          <w:p w:rsidR="004E7925" w:rsidRPr="00DC6127" w:rsidRDefault="004E7925" w:rsidP="004E7925">
            <w:pPr>
              <w:rPr>
                <w:rFonts w:ascii="Meiryo UI" w:hAnsi="Meiryo UI" w:cs="ＭＳ Ｐゴシック"/>
                <w:color w:val="000000"/>
              </w:rPr>
            </w:pPr>
            <w:r w:rsidRPr="00DC6127">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vAlign w:val="center"/>
          </w:tcPr>
          <w:p w:rsidR="004E7925" w:rsidRPr="00DC6127" w:rsidRDefault="004E7925" w:rsidP="004E7925">
            <w:pPr>
              <w:rPr>
                <w:rFonts w:ascii="Meiryo UI" w:hAnsi="Meiryo UI" w:cs="ＭＳ Ｐゴシック"/>
                <w:color w:val="000000"/>
              </w:rPr>
            </w:pPr>
            <w:r w:rsidRPr="00DC6127">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tcPr>
          <w:p w:rsidR="004E7925" w:rsidRPr="00DC6127" w:rsidRDefault="004E7925" w:rsidP="004E7925">
            <w:pPr>
              <w:rPr>
                <w:rFonts w:ascii="Meiryo UI" w:hAnsi="Meiryo UI"/>
              </w:rPr>
            </w:pPr>
            <w:r w:rsidRPr="00DC6127">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tcPr>
          <w:p w:rsidR="004E7925" w:rsidRPr="00DC6127" w:rsidRDefault="004E7925" w:rsidP="004E7925">
            <w:pPr>
              <w:rPr>
                <w:rFonts w:ascii="Meiryo UI" w:hAnsi="Meiryo UI"/>
              </w:rPr>
            </w:pPr>
            <w:r w:rsidRPr="00DC6127">
              <w:rPr>
                <w:rFonts w:ascii="Meiryo UI" w:hAnsi="Meiryo UI" w:cs="ＭＳ Ｐゴシック" w:hint="eastAsia"/>
                <w:color w:val="000000"/>
              </w:rPr>
              <w:t>×</w:t>
            </w:r>
          </w:p>
        </w:tc>
      </w:tr>
    </w:tbl>
    <w:p w:rsidR="004E7925" w:rsidRPr="00DC6127" w:rsidRDefault="004E7925" w:rsidP="004E7925">
      <w:pPr>
        <w:rPr>
          <w:rFonts w:ascii="Meiryo UI" w:hAnsi="Meiryo UI"/>
          <w:lang w:val="ja-JP"/>
        </w:rPr>
      </w:pPr>
    </w:p>
    <w:p w:rsidR="006007C7" w:rsidRPr="00DC6127" w:rsidRDefault="006007C7" w:rsidP="006007C7">
      <w:pPr>
        <w:rPr>
          <w:rFonts w:ascii="Meiryo UI" w:hAnsi="Meiryo UI"/>
        </w:rPr>
      </w:pPr>
      <w:r w:rsidRPr="00DC6127">
        <w:rPr>
          <w:rFonts w:ascii="Meiryo UI" w:hAnsi="Meiryo UI" w:hint="eastAsia"/>
        </w:rPr>
        <w:t>(1)稟議金額の追加</w:t>
      </w:r>
    </w:p>
    <w:p w:rsidR="006007C7" w:rsidRPr="00DC6127" w:rsidRDefault="006007C7" w:rsidP="006007C7">
      <w:pPr>
        <w:ind w:leftChars="100" w:left="220"/>
        <w:rPr>
          <w:rFonts w:ascii="Meiryo UI" w:hAnsi="Meiryo UI"/>
        </w:rPr>
      </w:pPr>
      <w:r w:rsidRPr="00DC6127">
        <w:rPr>
          <w:rFonts w:ascii="Meiryo UI" w:hAnsi="Meiryo UI" w:hint="eastAsia"/>
        </w:rPr>
        <w:t>ユーザー定義届書追加または変更画面で稟議金額を入力項目として登録します。</w:t>
      </w:r>
    </w:p>
    <w:p w:rsidR="00207A05" w:rsidRPr="00DC6127" w:rsidRDefault="006007C7" w:rsidP="00207A05">
      <w:pPr>
        <w:ind w:leftChars="100" w:left="220"/>
        <w:rPr>
          <w:rFonts w:ascii="Meiryo UI" w:hAnsi="Meiryo UI"/>
        </w:rPr>
      </w:pPr>
      <w:r w:rsidRPr="00DC6127">
        <w:rPr>
          <w:rFonts w:ascii="Meiryo UI" w:hAnsi="Meiryo UI" w:hint="eastAsia"/>
        </w:rPr>
        <w:t>ユーザー定義届書画面の詳しい操作方法は、「ユーザー定義届書画面の編集」のページを参照してください。</w:t>
      </w:r>
    </w:p>
    <w:p w:rsidR="001178E2" w:rsidRPr="00DC6127" w:rsidRDefault="001178E2" w:rsidP="006007C7">
      <w:pPr>
        <w:ind w:leftChars="100" w:left="220"/>
        <w:rPr>
          <w:rFonts w:ascii="Meiryo UI" w:hAnsi="Meiryo UI"/>
        </w:rPr>
      </w:pPr>
      <w:r w:rsidRPr="00DC6127">
        <w:rPr>
          <w:rFonts w:ascii="Meiryo UI" w:hAnsi="Meiryo UI"/>
          <w:noProof/>
        </w:rPr>
        <w:drawing>
          <wp:anchor distT="0" distB="0" distL="114300" distR="114300" simplePos="0" relativeHeight="251658240" behindDoc="0" locked="0" layoutInCell="1" allowOverlap="1" wp14:anchorId="059515C8">
            <wp:simplePos x="0" y="0"/>
            <wp:positionH relativeFrom="column">
              <wp:posOffset>141605</wp:posOffset>
            </wp:positionH>
            <wp:positionV relativeFrom="paragraph">
              <wp:posOffset>8256</wp:posOffset>
            </wp:positionV>
            <wp:extent cx="5219700" cy="2563748"/>
            <wp:effectExtent l="0" t="0" r="0" b="8255"/>
            <wp:wrapNone/>
            <wp:docPr id="2" name="図 1">
              <a:extLst xmlns:a="http://schemas.openxmlformats.org/drawingml/2006/main">
                <a:ext uri="{FF2B5EF4-FFF2-40B4-BE49-F238E27FC236}">
                  <a16:creationId xmlns:a16="http://schemas.microsoft.com/office/drawing/2014/main" id="{647AE870-0050-4CB3-8623-6C4654B287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647AE870-0050-4CB3-8623-6C4654B28790}"/>
                        </a:ext>
                      </a:extLs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t="13505" b="10203"/>
                    <a:stretch/>
                  </pic:blipFill>
                  <pic:spPr bwMode="auto">
                    <a:xfrm>
                      <a:off x="0" y="0"/>
                      <a:ext cx="5232880" cy="257022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178E2" w:rsidRPr="00DC6127" w:rsidRDefault="001178E2" w:rsidP="006007C7">
      <w:pPr>
        <w:ind w:leftChars="100" w:left="220"/>
        <w:rPr>
          <w:rFonts w:ascii="Meiryo UI" w:hAnsi="Meiryo UI"/>
        </w:rPr>
      </w:pPr>
    </w:p>
    <w:p w:rsidR="001178E2" w:rsidRPr="00DC6127" w:rsidRDefault="001178E2" w:rsidP="006007C7">
      <w:pPr>
        <w:ind w:leftChars="100" w:left="220"/>
        <w:rPr>
          <w:rFonts w:ascii="Meiryo UI" w:hAnsi="Meiryo UI"/>
        </w:rPr>
      </w:pPr>
    </w:p>
    <w:p w:rsidR="001178E2" w:rsidRPr="00DC6127" w:rsidRDefault="001178E2" w:rsidP="006007C7">
      <w:pPr>
        <w:ind w:leftChars="100" w:left="220"/>
        <w:rPr>
          <w:rFonts w:ascii="Meiryo UI" w:hAnsi="Meiryo UI"/>
        </w:rPr>
      </w:pPr>
    </w:p>
    <w:p w:rsidR="001178E2" w:rsidRPr="00DC6127" w:rsidRDefault="001178E2" w:rsidP="006007C7">
      <w:pPr>
        <w:ind w:leftChars="100" w:left="220"/>
        <w:rPr>
          <w:rFonts w:ascii="Meiryo UI" w:hAnsi="Meiryo UI"/>
        </w:rPr>
      </w:pPr>
    </w:p>
    <w:p w:rsidR="001178E2" w:rsidRPr="00DC6127" w:rsidRDefault="001178E2" w:rsidP="006007C7">
      <w:pPr>
        <w:ind w:leftChars="100" w:left="220"/>
        <w:rPr>
          <w:rFonts w:ascii="Meiryo UI" w:hAnsi="Meiryo UI"/>
        </w:rPr>
      </w:pPr>
    </w:p>
    <w:p w:rsidR="001178E2" w:rsidRPr="00DC6127" w:rsidRDefault="001178E2" w:rsidP="006007C7">
      <w:pPr>
        <w:ind w:leftChars="100" w:left="220"/>
        <w:rPr>
          <w:rFonts w:ascii="Meiryo UI" w:hAnsi="Meiryo UI"/>
        </w:rPr>
      </w:pPr>
    </w:p>
    <w:p w:rsidR="001178E2" w:rsidRPr="00DC6127" w:rsidRDefault="001178E2" w:rsidP="006007C7">
      <w:pPr>
        <w:ind w:leftChars="100" w:left="220"/>
        <w:rPr>
          <w:rFonts w:ascii="Meiryo UI" w:hAnsi="Meiryo UI"/>
        </w:rPr>
      </w:pPr>
    </w:p>
    <w:p w:rsidR="001178E2" w:rsidRPr="00DC6127" w:rsidRDefault="001178E2" w:rsidP="006007C7">
      <w:pPr>
        <w:ind w:leftChars="100" w:left="220"/>
        <w:rPr>
          <w:rFonts w:ascii="Meiryo UI" w:hAnsi="Meiryo UI"/>
        </w:rPr>
      </w:pPr>
    </w:p>
    <w:p w:rsidR="001178E2" w:rsidRPr="00DC6127" w:rsidRDefault="001178E2" w:rsidP="006007C7">
      <w:pPr>
        <w:ind w:leftChars="100" w:left="220"/>
        <w:rPr>
          <w:rFonts w:ascii="Meiryo UI" w:hAnsi="Meiryo UI"/>
        </w:rPr>
      </w:pPr>
    </w:p>
    <w:p w:rsidR="008E54E7" w:rsidRDefault="008E54E7" w:rsidP="008E54E7">
      <w:pPr>
        <w:ind w:leftChars="100" w:left="220"/>
        <w:rPr>
          <w:rFonts w:ascii="Meiryo UI" w:hAnsi="Meiryo UI"/>
        </w:rPr>
      </w:pPr>
    </w:p>
    <w:p w:rsidR="008E54E7" w:rsidRDefault="008E54E7" w:rsidP="008E54E7">
      <w:pPr>
        <w:rPr>
          <w:rFonts w:ascii="Meiryo UI" w:hAnsi="Meiryo UI"/>
        </w:rPr>
      </w:pPr>
    </w:p>
    <w:p w:rsidR="00145180" w:rsidRDefault="00145180" w:rsidP="00145180">
      <w:pPr>
        <w:ind w:leftChars="100" w:left="220"/>
        <w:rPr>
          <w:rFonts w:ascii="Meiryo UI" w:hAnsi="Meiryo UI"/>
        </w:rPr>
      </w:pPr>
      <w:r>
        <w:rPr>
          <w:rFonts w:ascii="Meiryo UI" w:hAnsi="Meiryo UI" w:hint="eastAsia"/>
        </w:rPr>
        <w:t>「</w:t>
      </w:r>
      <w:r w:rsidRPr="00DC6127">
        <w:rPr>
          <w:rFonts w:ascii="Meiryo UI" w:hAnsi="Meiryo UI" w:hint="eastAsia"/>
        </w:rPr>
        <w:t>(3)稟議金額を紐つけたワークフロー</w:t>
      </w:r>
      <w:r>
        <w:rPr>
          <w:rFonts w:ascii="Meiryo UI" w:hAnsi="Meiryo UI" w:hint="eastAsia"/>
        </w:rPr>
        <w:t>」を行うには、稟議金額が</w:t>
      </w:r>
      <w:r w:rsidR="002A30B4">
        <w:rPr>
          <w:rFonts w:ascii="Meiryo UI" w:hAnsi="Meiryo UI" w:hint="eastAsia"/>
        </w:rPr>
        <w:t>入力可能な</w:t>
      </w:r>
      <w:r>
        <w:rPr>
          <w:rFonts w:ascii="Meiryo UI" w:hAnsi="Meiryo UI" w:hint="eastAsia"/>
        </w:rPr>
        <w:t>ユーザー定義届書を</w:t>
      </w:r>
    </w:p>
    <w:p w:rsidR="00145180" w:rsidRDefault="002A30B4" w:rsidP="00145180">
      <w:pPr>
        <w:ind w:leftChars="100" w:left="220"/>
        <w:rPr>
          <w:rFonts w:ascii="Meiryo UI" w:hAnsi="Meiryo UI"/>
        </w:rPr>
      </w:pPr>
      <w:r>
        <w:rPr>
          <w:rFonts w:ascii="Meiryo UI" w:hAnsi="Meiryo UI" w:hint="eastAsia"/>
        </w:rPr>
        <w:t>稟議書</w:t>
      </w:r>
      <w:r w:rsidR="00145180">
        <w:rPr>
          <w:rFonts w:ascii="Meiryo UI" w:hAnsi="Meiryo UI" w:hint="eastAsia"/>
        </w:rPr>
        <w:t>の紐付先</w:t>
      </w:r>
      <w:r>
        <w:rPr>
          <w:rFonts w:ascii="Meiryo UI" w:hAnsi="Meiryo UI" w:hint="eastAsia"/>
        </w:rPr>
        <w:t>とする仮払伝票および精算伝票</w:t>
      </w:r>
      <w:r w:rsidR="00145180">
        <w:rPr>
          <w:rFonts w:ascii="Meiryo UI" w:hAnsi="Meiryo UI" w:hint="eastAsia"/>
        </w:rPr>
        <w:t>に添付可能にする必要があります。</w:t>
      </w:r>
    </w:p>
    <w:p w:rsidR="00145180" w:rsidRDefault="00145180" w:rsidP="00145180">
      <w:pPr>
        <w:ind w:leftChars="100" w:left="220"/>
        <w:rPr>
          <w:rFonts w:ascii="Meiryo UI" w:hAnsi="Meiryo UI"/>
        </w:rPr>
      </w:pPr>
      <w:r>
        <w:rPr>
          <w:rFonts w:ascii="Meiryo UI" w:hAnsi="Meiryo UI" w:hint="eastAsia"/>
        </w:rPr>
        <w:t>「3</w:t>
      </w:r>
      <w:r>
        <w:rPr>
          <w:rFonts w:ascii="Meiryo UI" w:hAnsi="Meiryo UI"/>
        </w:rPr>
        <w:t xml:space="preserve">.12 </w:t>
      </w:r>
      <w:r>
        <w:rPr>
          <w:rFonts w:ascii="Meiryo UI" w:hAnsi="Meiryo UI" w:hint="eastAsia"/>
        </w:rPr>
        <w:t>伝票の管理」を参照し、稟議金額を入力する伝票種別と稟議金額を紐づける伝票種別のそれぞれに対して</w:t>
      </w:r>
    </w:p>
    <w:p w:rsidR="00145180" w:rsidRDefault="00145180" w:rsidP="00145180">
      <w:pPr>
        <w:ind w:leftChars="100" w:left="220"/>
        <w:rPr>
          <w:rFonts w:ascii="Meiryo UI" w:hAnsi="Meiryo UI"/>
        </w:rPr>
      </w:pPr>
      <w:r>
        <w:rPr>
          <w:rFonts w:ascii="Meiryo UI" w:hAnsi="Meiryo UI" w:hint="eastAsia"/>
        </w:rPr>
        <w:t>添付伝票の設定を行ってください。</w:t>
      </w:r>
    </w:p>
    <w:p w:rsidR="00145180" w:rsidRPr="00DC6127" w:rsidRDefault="00145180" w:rsidP="008E54E7">
      <w:pPr>
        <w:rPr>
          <w:rFonts w:ascii="Meiryo UI" w:hAnsi="Meiryo UI"/>
        </w:rPr>
      </w:pPr>
    </w:p>
    <w:p w:rsidR="00145180" w:rsidRDefault="00145180" w:rsidP="00EB7BD2">
      <w:pPr>
        <w:rPr>
          <w:rFonts w:ascii="Meiryo UI" w:hAnsi="Meiryo UI"/>
        </w:rPr>
      </w:pPr>
      <w:r>
        <w:rPr>
          <w:rFonts w:ascii="Meiryo UI" w:hAnsi="Meiryo UI"/>
        </w:rPr>
        <w:br w:type="page"/>
      </w:r>
    </w:p>
    <w:p w:rsidR="001178E2" w:rsidRPr="00DC6127" w:rsidRDefault="001178E2" w:rsidP="00EB7BD2">
      <w:pPr>
        <w:rPr>
          <w:rFonts w:ascii="Meiryo UI" w:hAnsi="Meiryo UI"/>
        </w:rPr>
      </w:pPr>
      <w:r w:rsidRPr="00DC6127">
        <w:rPr>
          <w:rFonts w:ascii="Meiryo UI" w:hAnsi="Meiryo UI" w:hint="eastAsia"/>
        </w:rPr>
        <w:lastRenderedPageBreak/>
        <w:t>(2)稟議書のワークフロー</w:t>
      </w:r>
    </w:p>
    <w:p w:rsidR="001178E2" w:rsidRPr="00DC6127" w:rsidRDefault="001178E2" w:rsidP="00EB7BD2">
      <w:pPr>
        <w:ind w:leftChars="100" w:left="220"/>
        <w:rPr>
          <w:rFonts w:ascii="Meiryo UI" w:hAnsi="Meiryo UI"/>
        </w:rPr>
      </w:pPr>
      <w:r w:rsidRPr="00DC6127">
        <w:rPr>
          <w:rFonts w:ascii="Meiryo UI" w:hAnsi="Meiryo UI" w:hint="eastAsia"/>
        </w:rPr>
        <w:t>稟議金額に入力し、伝票を申請～承認してください。</w:t>
      </w:r>
    </w:p>
    <w:p w:rsidR="00796A74" w:rsidRPr="00DC6127" w:rsidRDefault="001178E2" w:rsidP="00EB7BD2">
      <w:pPr>
        <w:ind w:leftChars="100" w:left="220"/>
        <w:rPr>
          <w:rFonts w:ascii="Meiryo UI" w:hAnsi="Meiryo UI"/>
        </w:rPr>
      </w:pPr>
      <w:r w:rsidRPr="00DC6127">
        <w:rPr>
          <w:rFonts w:ascii="Meiryo UI" w:hAnsi="Meiryo UI" w:hint="eastAsia"/>
        </w:rPr>
        <w:t>ユーザー定義届書のワークフローの詳細は「3.9 ユーザー定義届書画面の編集」を参照してください。</w:t>
      </w:r>
    </w:p>
    <w:p w:rsidR="001178E2" w:rsidRPr="00DC6127" w:rsidRDefault="00EB7BD2" w:rsidP="00EB7BD2">
      <w:pPr>
        <w:ind w:leftChars="100" w:left="220"/>
        <w:rPr>
          <w:rFonts w:ascii="Meiryo UI" w:hAnsi="Meiryo UI"/>
        </w:rPr>
      </w:pPr>
      <w:r w:rsidRPr="00DC6127">
        <w:rPr>
          <w:rFonts w:ascii="Meiryo UI" w:hAnsi="Meiryo UI"/>
          <w:noProof/>
        </w:rPr>
        <w:drawing>
          <wp:anchor distT="0" distB="0" distL="114300" distR="114300" simplePos="0" relativeHeight="251661312" behindDoc="0" locked="0" layoutInCell="1" allowOverlap="1" wp14:anchorId="6274EF06">
            <wp:simplePos x="0" y="0"/>
            <wp:positionH relativeFrom="column">
              <wp:posOffset>147955</wp:posOffset>
            </wp:positionH>
            <wp:positionV relativeFrom="paragraph">
              <wp:posOffset>43815</wp:posOffset>
            </wp:positionV>
            <wp:extent cx="5323300" cy="3024505"/>
            <wp:effectExtent l="0" t="0" r="0" b="4445"/>
            <wp:wrapNone/>
            <wp:docPr id="5" name="図 4">
              <a:extLst xmlns:a="http://schemas.openxmlformats.org/drawingml/2006/main">
                <a:ext uri="{FF2B5EF4-FFF2-40B4-BE49-F238E27FC236}">
                  <a16:creationId xmlns:a16="http://schemas.microsoft.com/office/drawing/2014/main" id="{7107CCFF-1AEE-45EF-B304-18D53A6FE2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a:extLst>
                        <a:ext uri="{FF2B5EF4-FFF2-40B4-BE49-F238E27FC236}">
                          <a16:creationId xmlns:a16="http://schemas.microsoft.com/office/drawing/2014/main" id="{7107CCFF-1AEE-45EF-B304-18D53A6FE22F}"/>
                        </a:ext>
                      </a:extLst>
                    </pic:cNvPr>
                    <pic:cNvPicPr>
                      <a:picLocks noChangeAspect="1"/>
                    </pic:cNvPicPr>
                  </pic:nvPicPr>
                  <pic:blipFill rotWithShape="1">
                    <a:blip r:embed="rId10">
                      <a:extLst>
                        <a:ext uri="{28A0092B-C50C-407E-A947-70E740481C1C}">
                          <a14:useLocalDpi xmlns:a14="http://schemas.microsoft.com/office/drawing/2010/main" val="0"/>
                        </a:ext>
                      </a:extLst>
                    </a:blip>
                    <a:srcRect t="13289"/>
                    <a:stretch/>
                  </pic:blipFill>
                  <pic:spPr bwMode="auto">
                    <a:xfrm>
                      <a:off x="0" y="0"/>
                      <a:ext cx="5323300" cy="3024505"/>
                    </a:xfrm>
                    <a:prstGeom prst="rect">
                      <a:avLst/>
                    </a:prstGeom>
                    <a:ln>
                      <a:noFill/>
                    </a:ln>
                    <a:extLst>
                      <a:ext uri="{53640926-AAD7-44D8-BBD7-CCE9431645EC}">
                        <a14:shadowObscured xmlns:a14="http://schemas.microsoft.com/office/drawing/2010/main"/>
                      </a:ext>
                    </a:extLst>
                  </pic:spPr>
                </pic:pic>
              </a:graphicData>
            </a:graphic>
          </wp:anchor>
        </w:drawing>
      </w:r>
    </w:p>
    <w:p w:rsidR="00EB7BD2" w:rsidRPr="00DC6127" w:rsidRDefault="00EB7BD2" w:rsidP="00EB7BD2">
      <w:pPr>
        <w:ind w:leftChars="100" w:left="220"/>
        <w:rPr>
          <w:rFonts w:ascii="Meiryo UI" w:hAnsi="Meiryo UI"/>
        </w:rPr>
      </w:pPr>
    </w:p>
    <w:p w:rsidR="00EB7BD2" w:rsidRPr="00DC6127" w:rsidRDefault="00EB7BD2" w:rsidP="00EB7BD2">
      <w:pPr>
        <w:ind w:leftChars="100" w:left="220"/>
        <w:rPr>
          <w:rFonts w:ascii="Meiryo UI" w:hAnsi="Meiryo UI"/>
        </w:rPr>
      </w:pPr>
    </w:p>
    <w:p w:rsidR="00EB7BD2" w:rsidRPr="00DC6127" w:rsidRDefault="00EB7BD2" w:rsidP="00EB7BD2">
      <w:pPr>
        <w:ind w:leftChars="100" w:left="220"/>
        <w:rPr>
          <w:rFonts w:ascii="Meiryo UI" w:hAnsi="Meiryo UI"/>
        </w:rPr>
      </w:pPr>
    </w:p>
    <w:p w:rsidR="00EB7BD2" w:rsidRPr="00DC6127" w:rsidRDefault="00EB7BD2" w:rsidP="00EB7BD2">
      <w:pPr>
        <w:ind w:leftChars="100" w:left="220"/>
        <w:rPr>
          <w:rFonts w:ascii="Meiryo UI" w:hAnsi="Meiryo UI"/>
        </w:rPr>
      </w:pPr>
    </w:p>
    <w:p w:rsidR="00EB7BD2" w:rsidRPr="00DC6127" w:rsidRDefault="00EB7BD2" w:rsidP="00EB7BD2">
      <w:pPr>
        <w:ind w:leftChars="100" w:left="220"/>
        <w:rPr>
          <w:rFonts w:ascii="Meiryo UI" w:hAnsi="Meiryo UI"/>
        </w:rPr>
      </w:pPr>
    </w:p>
    <w:p w:rsidR="00EB7BD2" w:rsidRPr="00DC6127" w:rsidRDefault="00EB7BD2" w:rsidP="00EB7BD2">
      <w:pPr>
        <w:ind w:leftChars="100" w:left="220"/>
        <w:rPr>
          <w:rFonts w:ascii="Meiryo UI" w:hAnsi="Meiryo UI"/>
        </w:rPr>
      </w:pPr>
    </w:p>
    <w:p w:rsidR="00EB7BD2" w:rsidRPr="00DC6127" w:rsidRDefault="00EB7BD2" w:rsidP="00EB7BD2">
      <w:pPr>
        <w:ind w:leftChars="100" w:left="220"/>
        <w:rPr>
          <w:rFonts w:ascii="Meiryo UI" w:hAnsi="Meiryo UI"/>
        </w:rPr>
      </w:pPr>
    </w:p>
    <w:p w:rsidR="00EB7BD2" w:rsidRPr="00DC6127" w:rsidRDefault="00EB7BD2" w:rsidP="00EB7BD2">
      <w:pPr>
        <w:ind w:leftChars="100" w:left="220"/>
        <w:rPr>
          <w:rFonts w:ascii="Meiryo UI" w:hAnsi="Meiryo UI"/>
        </w:rPr>
      </w:pPr>
    </w:p>
    <w:p w:rsidR="00EB7BD2" w:rsidRPr="00DC6127" w:rsidRDefault="00EB7BD2" w:rsidP="00EB7BD2">
      <w:pPr>
        <w:ind w:leftChars="100" w:left="220"/>
        <w:rPr>
          <w:rFonts w:ascii="Meiryo UI" w:hAnsi="Meiryo UI"/>
        </w:rPr>
      </w:pPr>
    </w:p>
    <w:p w:rsidR="00EB7BD2" w:rsidRPr="00DC6127" w:rsidRDefault="00EB7BD2" w:rsidP="00EB7BD2">
      <w:pPr>
        <w:ind w:leftChars="100" w:left="220"/>
        <w:rPr>
          <w:rFonts w:ascii="Meiryo UI" w:hAnsi="Meiryo UI"/>
        </w:rPr>
      </w:pPr>
    </w:p>
    <w:p w:rsidR="00EB7BD2" w:rsidRPr="00DC6127" w:rsidRDefault="00EB7BD2" w:rsidP="00EB7BD2">
      <w:pPr>
        <w:ind w:leftChars="100" w:left="220"/>
        <w:rPr>
          <w:rFonts w:ascii="Meiryo UI" w:hAnsi="Meiryo UI"/>
        </w:rPr>
      </w:pPr>
    </w:p>
    <w:p w:rsidR="008E54E7" w:rsidRPr="00DC6127" w:rsidRDefault="008E54E7" w:rsidP="008E54E7">
      <w:pPr>
        <w:rPr>
          <w:rFonts w:ascii="Meiryo UI" w:hAnsi="Meiryo UI"/>
        </w:rPr>
      </w:pPr>
    </w:p>
    <w:p w:rsidR="001178E2" w:rsidRPr="00DC6127" w:rsidRDefault="001178E2" w:rsidP="00EB7BD2">
      <w:pPr>
        <w:rPr>
          <w:rFonts w:ascii="Meiryo UI" w:hAnsi="Meiryo UI"/>
        </w:rPr>
      </w:pPr>
    </w:p>
    <w:p w:rsidR="00145180" w:rsidRDefault="00145180" w:rsidP="00977BAF">
      <w:pPr>
        <w:rPr>
          <w:rFonts w:ascii="Meiryo UI" w:hAnsi="Meiryo UI"/>
        </w:rPr>
      </w:pPr>
    </w:p>
    <w:p w:rsidR="001178E2" w:rsidRPr="00DC6127" w:rsidRDefault="006B0F37" w:rsidP="00977BAF">
      <w:pPr>
        <w:rPr>
          <w:rFonts w:ascii="Meiryo UI" w:hAnsi="Meiryo UI"/>
        </w:rPr>
      </w:pPr>
      <w:r w:rsidRPr="00DC6127">
        <w:rPr>
          <w:rFonts w:ascii="Meiryo UI" w:hAnsi="Meiryo UI" w:hint="eastAsia"/>
        </w:rPr>
        <w:t>(3)稟議金額を紐つけたワークフロー</w:t>
      </w:r>
    </w:p>
    <w:p w:rsidR="006B0F37" w:rsidRPr="00DC6127" w:rsidRDefault="006B0F37" w:rsidP="001178E2">
      <w:pPr>
        <w:ind w:leftChars="200" w:left="440"/>
        <w:rPr>
          <w:rFonts w:ascii="Meiryo UI" w:hAnsi="Meiryo UI"/>
        </w:rPr>
      </w:pPr>
      <w:r w:rsidRPr="00DC6127">
        <w:rPr>
          <w:rFonts w:ascii="Meiryo UI" w:hAnsi="Meiryo UI"/>
          <w:noProof/>
        </w:rPr>
        <w:drawing>
          <wp:anchor distT="0" distB="0" distL="114300" distR="114300" simplePos="0" relativeHeight="251659264" behindDoc="0" locked="0" layoutInCell="1" allowOverlap="1" wp14:anchorId="3DD82950">
            <wp:simplePos x="0" y="0"/>
            <wp:positionH relativeFrom="column">
              <wp:posOffset>167005</wp:posOffset>
            </wp:positionH>
            <wp:positionV relativeFrom="paragraph">
              <wp:posOffset>6350</wp:posOffset>
            </wp:positionV>
            <wp:extent cx="4848766" cy="3244850"/>
            <wp:effectExtent l="0" t="0" r="9525" b="0"/>
            <wp:wrapNone/>
            <wp:docPr id="3" name="図 2">
              <a:extLst xmlns:a="http://schemas.openxmlformats.org/drawingml/2006/main">
                <a:ext uri="{FF2B5EF4-FFF2-40B4-BE49-F238E27FC236}">
                  <a16:creationId xmlns:a16="http://schemas.microsoft.com/office/drawing/2014/main" id="{52B42C5C-F20B-4AFF-9D76-F3BB44DFDA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52B42C5C-F20B-4AFF-9D76-F3BB44DFDA97}"/>
                        </a:ext>
                      </a:extLst>
                    </pic:cNvPr>
                    <pic:cNvPicPr>
                      <a:picLocks noChangeAspect="1"/>
                    </pic:cNvPicPr>
                  </pic:nvPicPr>
                  <pic:blipFill rotWithShape="1">
                    <a:blip r:embed="rId11">
                      <a:extLst>
                        <a:ext uri="{28A0092B-C50C-407E-A947-70E740481C1C}">
                          <a14:useLocalDpi xmlns:a14="http://schemas.microsoft.com/office/drawing/2010/main" val="0"/>
                        </a:ext>
                      </a:extLst>
                    </a:blip>
                    <a:srcRect t="11580" b="1807"/>
                    <a:stretch/>
                  </pic:blipFill>
                  <pic:spPr bwMode="auto">
                    <a:xfrm>
                      <a:off x="0" y="0"/>
                      <a:ext cx="4848766" cy="3244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178E2" w:rsidRPr="00DC6127" w:rsidRDefault="001178E2" w:rsidP="001178E2">
      <w:pPr>
        <w:ind w:leftChars="200" w:left="440"/>
        <w:rPr>
          <w:rFonts w:ascii="Meiryo UI" w:hAnsi="Meiryo UI"/>
        </w:rPr>
      </w:pPr>
    </w:p>
    <w:p w:rsidR="001178E2" w:rsidRPr="00DC6127" w:rsidRDefault="001178E2" w:rsidP="001178E2">
      <w:pPr>
        <w:ind w:leftChars="200" w:left="440"/>
        <w:rPr>
          <w:rFonts w:ascii="Meiryo UI" w:hAnsi="Meiryo UI"/>
        </w:rPr>
      </w:pPr>
    </w:p>
    <w:p w:rsidR="001178E2" w:rsidRPr="00DC6127" w:rsidRDefault="001178E2" w:rsidP="001178E2">
      <w:pPr>
        <w:ind w:leftChars="200" w:left="440"/>
        <w:rPr>
          <w:rFonts w:ascii="Meiryo UI" w:hAnsi="Meiryo UI"/>
        </w:rPr>
      </w:pPr>
    </w:p>
    <w:p w:rsidR="001178E2" w:rsidRPr="00DC6127" w:rsidRDefault="001178E2" w:rsidP="001178E2">
      <w:pPr>
        <w:ind w:leftChars="200" w:left="440"/>
        <w:rPr>
          <w:rFonts w:ascii="Meiryo UI" w:hAnsi="Meiryo UI"/>
        </w:rPr>
      </w:pPr>
    </w:p>
    <w:p w:rsidR="001178E2" w:rsidRPr="00DC6127" w:rsidRDefault="001178E2" w:rsidP="001178E2">
      <w:pPr>
        <w:ind w:leftChars="200" w:left="440"/>
        <w:rPr>
          <w:rFonts w:ascii="Meiryo UI" w:hAnsi="Meiryo UI"/>
        </w:rPr>
      </w:pPr>
    </w:p>
    <w:p w:rsidR="001178E2" w:rsidRPr="00DC6127" w:rsidRDefault="001178E2" w:rsidP="001178E2">
      <w:pPr>
        <w:ind w:leftChars="200" w:left="440"/>
        <w:rPr>
          <w:rFonts w:ascii="Meiryo UI" w:hAnsi="Meiryo UI"/>
        </w:rPr>
      </w:pPr>
    </w:p>
    <w:p w:rsidR="001178E2" w:rsidRPr="00DC6127" w:rsidRDefault="001178E2" w:rsidP="001178E2">
      <w:pPr>
        <w:ind w:leftChars="200" w:left="440"/>
        <w:rPr>
          <w:rFonts w:ascii="Meiryo UI" w:hAnsi="Meiryo UI"/>
        </w:rPr>
      </w:pPr>
    </w:p>
    <w:p w:rsidR="001178E2" w:rsidRPr="00DC6127" w:rsidRDefault="001178E2" w:rsidP="001178E2">
      <w:pPr>
        <w:ind w:leftChars="200" w:left="440"/>
        <w:rPr>
          <w:rFonts w:ascii="Meiryo UI" w:hAnsi="Meiryo UI"/>
        </w:rPr>
      </w:pPr>
    </w:p>
    <w:p w:rsidR="001178E2" w:rsidRPr="00DC6127" w:rsidRDefault="001178E2" w:rsidP="001178E2">
      <w:pPr>
        <w:ind w:leftChars="200" w:left="440"/>
        <w:rPr>
          <w:rFonts w:ascii="Meiryo UI" w:hAnsi="Meiryo UI"/>
        </w:rPr>
      </w:pPr>
    </w:p>
    <w:p w:rsidR="001178E2" w:rsidRPr="00DC6127" w:rsidRDefault="001178E2" w:rsidP="001178E2">
      <w:pPr>
        <w:ind w:leftChars="200" w:left="440"/>
        <w:rPr>
          <w:rFonts w:ascii="Meiryo UI" w:hAnsi="Meiryo UI"/>
        </w:rPr>
      </w:pPr>
    </w:p>
    <w:p w:rsidR="001178E2" w:rsidRPr="00DC6127" w:rsidRDefault="001178E2" w:rsidP="001178E2">
      <w:pPr>
        <w:ind w:leftChars="200" w:left="440"/>
        <w:rPr>
          <w:rFonts w:ascii="Meiryo UI" w:hAnsi="Meiryo UI"/>
        </w:rPr>
      </w:pPr>
    </w:p>
    <w:p w:rsidR="001178E2" w:rsidRPr="00DC6127" w:rsidRDefault="001178E2" w:rsidP="001178E2">
      <w:pPr>
        <w:ind w:leftChars="200" w:left="440"/>
        <w:rPr>
          <w:rFonts w:ascii="Meiryo UI" w:hAnsi="Meiryo UI"/>
        </w:rPr>
      </w:pPr>
    </w:p>
    <w:p w:rsidR="006B0F37" w:rsidRPr="00977BAF" w:rsidRDefault="006B0F37" w:rsidP="00977BAF">
      <w:pPr>
        <w:ind w:leftChars="200" w:left="440"/>
        <w:rPr>
          <w:rFonts w:ascii="Meiryo UI" w:hAnsi="Meiryo UI"/>
        </w:rPr>
      </w:pPr>
    </w:p>
    <w:p w:rsidR="00207A05" w:rsidRDefault="006B0F37" w:rsidP="00977BAF">
      <w:pPr>
        <w:ind w:leftChars="100" w:left="220"/>
        <w:rPr>
          <w:rFonts w:ascii="Meiryo UI" w:hAnsi="Meiryo UI"/>
        </w:rPr>
      </w:pPr>
      <w:r w:rsidRPr="00DC6127">
        <w:rPr>
          <w:rFonts w:ascii="Meiryo UI" w:hAnsi="Meiryo UI" w:hint="eastAsia"/>
        </w:rPr>
        <w:t>稟議書を添付し、チェックをつけると、稟議金額を引継ぎます。</w:t>
      </w:r>
    </w:p>
    <w:p w:rsidR="002A2D32" w:rsidRPr="00DC6127" w:rsidRDefault="00207A05" w:rsidP="00145180">
      <w:pPr>
        <w:ind w:leftChars="100" w:left="220"/>
        <w:rPr>
          <w:rFonts w:ascii="Meiryo UI" w:hAnsi="Meiryo UI"/>
        </w:rPr>
      </w:pPr>
      <w:r w:rsidRPr="00DC6127">
        <w:rPr>
          <w:rFonts w:ascii="Meiryo UI" w:hAnsi="Meiryo UI" w:hint="eastAsia"/>
        </w:rPr>
        <w:t>稟議書</w:t>
      </w:r>
      <w:r w:rsidR="002A30B4">
        <w:rPr>
          <w:rFonts w:ascii="Meiryo UI" w:hAnsi="Meiryo UI" w:hint="eastAsia"/>
        </w:rPr>
        <w:t>を仮払申請に紐付けて、その</w:t>
      </w:r>
      <w:r w:rsidRPr="00DC6127">
        <w:rPr>
          <w:rFonts w:ascii="Meiryo UI" w:hAnsi="Meiryo UI" w:hint="eastAsia"/>
        </w:rPr>
        <w:t>仮払の精算を行う場合にも、稟議金額を引継ぎます。</w:t>
      </w:r>
      <w:r w:rsidR="00145180">
        <w:rPr>
          <w:rFonts w:ascii="Meiryo UI" w:hAnsi="Meiryo UI"/>
        </w:rPr>
        <w:br w:type="page"/>
      </w:r>
    </w:p>
    <w:p w:rsidR="00EB7BD2" w:rsidRPr="00DC6127" w:rsidRDefault="00977BAF" w:rsidP="00977BAF">
      <w:pPr>
        <w:rPr>
          <w:rFonts w:ascii="Meiryo UI" w:hAnsi="Meiryo UI"/>
        </w:rPr>
      </w:pPr>
      <w:r w:rsidRPr="00DC6127">
        <w:rPr>
          <w:rFonts w:ascii="Meiryo UI" w:hAnsi="Meiryo UI"/>
          <w:noProof/>
        </w:rPr>
        <w:lastRenderedPageBreak/>
        <w:drawing>
          <wp:anchor distT="0" distB="0" distL="114300" distR="114300" simplePos="0" relativeHeight="251660288" behindDoc="0" locked="0" layoutInCell="1" allowOverlap="1" wp14:anchorId="0D92D254">
            <wp:simplePos x="0" y="0"/>
            <wp:positionH relativeFrom="column">
              <wp:posOffset>160655</wp:posOffset>
            </wp:positionH>
            <wp:positionV relativeFrom="paragraph">
              <wp:posOffset>193675</wp:posOffset>
            </wp:positionV>
            <wp:extent cx="4507270" cy="3740150"/>
            <wp:effectExtent l="0" t="0" r="7620" b="0"/>
            <wp:wrapNone/>
            <wp:docPr id="8" name="図 7">
              <a:extLst xmlns:a="http://schemas.openxmlformats.org/drawingml/2006/main">
                <a:ext uri="{FF2B5EF4-FFF2-40B4-BE49-F238E27FC236}">
                  <a16:creationId xmlns:a16="http://schemas.microsoft.com/office/drawing/2014/main" id="{DEEA4DD0-C044-4DCE-BFBE-881EF43808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a:extLst>
                        <a:ext uri="{FF2B5EF4-FFF2-40B4-BE49-F238E27FC236}">
                          <a16:creationId xmlns:a16="http://schemas.microsoft.com/office/drawing/2014/main" id="{DEEA4DD0-C044-4DCE-BFBE-881EF43808C7}"/>
                        </a:ext>
                      </a:extLst>
                    </pic:cNvPr>
                    <pic:cNvPicPr>
                      <a:picLocks noChangeAspect="1"/>
                    </pic:cNvPicPr>
                  </pic:nvPicPr>
                  <pic:blipFill rotWithShape="1">
                    <a:blip r:embed="rId12">
                      <a:extLst>
                        <a:ext uri="{28A0092B-C50C-407E-A947-70E740481C1C}">
                          <a14:useLocalDpi xmlns:a14="http://schemas.microsoft.com/office/drawing/2010/main" val="0"/>
                        </a:ext>
                      </a:extLst>
                    </a:blip>
                    <a:srcRect t="9251"/>
                    <a:stretch/>
                  </pic:blipFill>
                  <pic:spPr bwMode="auto">
                    <a:xfrm>
                      <a:off x="0" y="0"/>
                      <a:ext cx="4507270" cy="3740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B0F37" w:rsidRPr="00DC6127" w:rsidRDefault="006B0F37" w:rsidP="002A2D32">
      <w:pPr>
        <w:ind w:leftChars="200" w:left="440"/>
        <w:rPr>
          <w:rFonts w:ascii="Meiryo UI" w:hAnsi="Meiryo UI"/>
        </w:rPr>
      </w:pPr>
    </w:p>
    <w:p w:rsidR="00EB7BD2" w:rsidRPr="00DC6127" w:rsidRDefault="00EB7BD2" w:rsidP="002A2D32">
      <w:pPr>
        <w:ind w:leftChars="200" w:left="440"/>
        <w:rPr>
          <w:rFonts w:ascii="Meiryo UI" w:hAnsi="Meiryo UI"/>
        </w:rPr>
      </w:pPr>
    </w:p>
    <w:p w:rsidR="00EB7BD2" w:rsidRPr="00DC6127" w:rsidRDefault="00EB7BD2" w:rsidP="002A2D32">
      <w:pPr>
        <w:ind w:leftChars="200" w:left="440"/>
        <w:rPr>
          <w:rFonts w:ascii="Meiryo UI" w:hAnsi="Meiryo UI"/>
        </w:rPr>
      </w:pPr>
    </w:p>
    <w:p w:rsidR="00EB7BD2" w:rsidRPr="00DC6127" w:rsidRDefault="00EB7BD2" w:rsidP="002A2D32">
      <w:pPr>
        <w:ind w:leftChars="200" w:left="440"/>
        <w:rPr>
          <w:rFonts w:ascii="Meiryo UI" w:hAnsi="Meiryo UI"/>
        </w:rPr>
      </w:pPr>
    </w:p>
    <w:p w:rsidR="00EB7BD2" w:rsidRPr="00DC6127" w:rsidRDefault="00EB7BD2" w:rsidP="002A2D32">
      <w:pPr>
        <w:ind w:leftChars="200" w:left="440"/>
        <w:rPr>
          <w:rFonts w:ascii="Meiryo UI" w:hAnsi="Meiryo UI"/>
        </w:rPr>
      </w:pPr>
    </w:p>
    <w:p w:rsidR="00EB7BD2" w:rsidRPr="00DC6127" w:rsidRDefault="00EB7BD2" w:rsidP="002A2D32">
      <w:pPr>
        <w:ind w:leftChars="200" w:left="440"/>
        <w:rPr>
          <w:rFonts w:ascii="Meiryo UI" w:hAnsi="Meiryo UI"/>
        </w:rPr>
      </w:pPr>
    </w:p>
    <w:p w:rsidR="00EB7BD2" w:rsidRPr="00DC6127" w:rsidRDefault="00EB7BD2" w:rsidP="002A2D32">
      <w:pPr>
        <w:ind w:leftChars="200" w:left="440"/>
        <w:rPr>
          <w:rFonts w:ascii="Meiryo UI" w:hAnsi="Meiryo UI"/>
        </w:rPr>
      </w:pPr>
    </w:p>
    <w:p w:rsidR="00EB7BD2" w:rsidRPr="00DC6127" w:rsidRDefault="00EB7BD2" w:rsidP="002A2D32">
      <w:pPr>
        <w:ind w:leftChars="200" w:left="440"/>
        <w:rPr>
          <w:rFonts w:ascii="Meiryo UI" w:hAnsi="Meiryo UI"/>
        </w:rPr>
      </w:pPr>
    </w:p>
    <w:p w:rsidR="00EB7BD2" w:rsidRPr="00DC6127" w:rsidRDefault="00EB7BD2" w:rsidP="002A2D32">
      <w:pPr>
        <w:ind w:leftChars="200" w:left="440"/>
        <w:rPr>
          <w:rFonts w:ascii="Meiryo UI" w:hAnsi="Meiryo UI"/>
        </w:rPr>
      </w:pPr>
    </w:p>
    <w:p w:rsidR="00EB7BD2" w:rsidRPr="00DC6127" w:rsidRDefault="00EB7BD2" w:rsidP="002A2D32">
      <w:pPr>
        <w:ind w:leftChars="200" w:left="440"/>
        <w:rPr>
          <w:rFonts w:ascii="Meiryo UI" w:hAnsi="Meiryo UI"/>
        </w:rPr>
      </w:pPr>
    </w:p>
    <w:p w:rsidR="00EB7BD2" w:rsidRPr="00DC6127" w:rsidRDefault="00EB7BD2" w:rsidP="002A2D32">
      <w:pPr>
        <w:ind w:leftChars="200" w:left="440"/>
        <w:rPr>
          <w:rFonts w:ascii="Meiryo UI" w:hAnsi="Meiryo UI"/>
        </w:rPr>
      </w:pPr>
    </w:p>
    <w:p w:rsidR="00EB7BD2" w:rsidRPr="00DC6127" w:rsidRDefault="00EB7BD2" w:rsidP="002A2D32">
      <w:pPr>
        <w:ind w:leftChars="200" w:left="440"/>
        <w:rPr>
          <w:rFonts w:ascii="Meiryo UI" w:hAnsi="Meiryo UI"/>
        </w:rPr>
      </w:pPr>
    </w:p>
    <w:p w:rsidR="00EB7BD2" w:rsidRPr="00DC6127" w:rsidRDefault="00EB7BD2" w:rsidP="002A2D32">
      <w:pPr>
        <w:ind w:leftChars="200" w:left="440"/>
        <w:rPr>
          <w:rFonts w:ascii="Meiryo UI" w:hAnsi="Meiryo UI"/>
        </w:rPr>
      </w:pPr>
    </w:p>
    <w:p w:rsidR="00EB7BD2" w:rsidRPr="00DC6127" w:rsidRDefault="00EB7BD2" w:rsidP="002A2D32">
      <w:pPr>
        <w:ind w:leftChars="200" w:left="440"/>
        <w:rPr>
          <w:rFonts w:ascii="Meiryo UI" w:hAnsi="Meiryo UI"/>
        </w:rPr>
      </w:pPr>
    </w:p>
    <w:p w:rsidR="00EB7BD2" w:rsidRPr="00DC6127" w:rsidRDefault="00EB7BD2" w:rsidP="002A2D32">
      <w:pPr>
        <w:ind w:leftChars="200" w:left="440"/>
        <w:rPr>
          <w:rFonts w:ascii="Meiryo UI" w:hAnsi="Meiryo UI"/>
        </w:rPr>
      </w:pPr>
    </w:p>
    <w:p w:rsidR="00EB7BD2" w:rsidRPr="00DC6127" w:rsidRDefault="00EB7BD2" w:rsidP="002A2D32">
      <w:pPr>
        <w:ind w:leftChars="200" w:left="440"/>
        <w:rPr>
          <w:rFonts w:ascii="Meiryo UI" w:hAnsi="Meiryo UI"/>
        </w:rPr>
      </w:pPr>
    </w:p>
    <w:p w:rsidR="00207A05" w:rsidRDefault="00207A05" w:rsidP="00207A05">
      <w:pPr>
        <w:ind w:leftChars="100" w:left="220"/>
        <w:rPr>
          <w:rFonts w:ascii="Meiryo UI" w:hAnsi="Meiryo UI"/>
        </w:rPr>
      </w:pPr>
      <w:r w:rsidRPr="00DC6127">
        <w:rPr>
          <w:rFonts w:ascii="Meiryo UI" w:hAnsi="Meiryo UI" w:hint="eastAsia"/>
        </w:rPr>
        <w:t>登録・更新・申請・承認の際、申請金額が</w:t>
      </w:r>
      <w:r w:rsidR="002A30B4">
        <w:rPr>
          <w:rFonts w:ascii="Meiryo UI" w:hAnsi="Meiryo UI" w:hint="eastAsia"/>
        </w:rPr>
        <w:t>稟議</w:t>
      </w:r>
      <w:r w:rsidRPr="00DC6127">
        <w:rPr>
          <w:rFonts w:ascii="Meiryo UI" w:hAnsi="Meiryo UI" w:hint="eastAsia"/>
        </w:rPr>
        <w:t>金額を超過していないか判定を行います。</w:t>
      </w:r>
    </w:p>
    <w:p w:rsidR="00207A05" w:rsidRDefault="002A2D32" w:rsidP="00207A05">
      <w:pPr>
        <w:ind w:leftChars="100" w:left="220"/>
        <w:rPr>
          <w:rFonts w:ascii="Meiryo UI" w:hAnsi="Meiryo UI"/>
        </w:rPr>
      </w:pPr>
      <w:r w:rsidRPr="00DC6127">
        <w:rPr>
          <w:rFonts w:ascii="Meiryo UI" w:hAnsi="Meiryo UI" w:hint="eastAsia"/>
        </w:rPr>
        <w:t>申請金額が稟議金額を超えた場合、</w:t>
      </w:r>
      <w:r w:rsidR="007C090A" w:rsidRPr="007C090A">
        <w:rPr>
          <w:rFonts w:ascii="Meiryo UI" w:hAnsi="Meiryo UI" w:hint="eastAsia"/>
        </w:rPr>
        <w:t>登録・更新・申請・承認はでき</w:t>
      </w:r>
      <w:r w:rsidR="007C090A">
        <w:rPr>
          <w:rFonts w:ascii="Meiryo UI" w:hAnsi="Meiryo UI" w:hint="eastAsia"/>
        </w:rPr>
        <w:t>ません。</w:t>
      </w:r>
    </w:p>
    <w:p w:rsidR="00145180" w:rsidRDefault="00145180" w:rsidP="00207A05">
      <w:pPr>
        <w:ind w:leftChars="100" w:left="220"/>
      </w:pPr>
    </w:p>
    <w:p w:rsidR="00207A05" w:rsidRPr="002A30B4" w:rsidRDefault="00207A05" w:rsidP="00207A05">
      <w:pPr>
        <w:ind w:leftChars="100" w:left="220"/>
        <w:rPr>
          <w:rFonts w:ascii="Meiryo UI" w:hAnsi="Meiryo UI"/>
        </w:rPr>
      </w:pPr>
      <w:r w:rsidRPr="002A30B4">
        <w:rPr>
          <w:rFonts w:ascii="Meiryo UI" w:hAnsi="Meiryo UI" w:hint="eastAsia"/>
        </w:rPr>
        <w:t>ただし、会社設定</w:t>
      </w:r>
      <w:r w:rsidR="00020CFF">
        <w:rPr>
          <w:rFonts w:ascii="Meiryo UI" w:hAnsi="Meiryo UI" w:hint="eastAsia"/>
        </w:rPr>
        <w:t>(その他タブ)</w:t>
      </w:r>
      <w:r w:rsidR="002A30B4" w:rsidRPr="002A30B4">
        <w:rPr>
          <w:rFonts w:ascii="Meiryo UI" w:hAnsi="Meiryo UI" w:hint="eastAsia"/>
        </w:rPr>
        <w:t>「</w:t>
      </w:r>
      <w:r w:rsidR="002A30B4" w:rsidRPr="002A30B4">
        <w:rPr>
          <w:rFonts w:ascii="Meiryo UI" w:hAnsi="Meiryo UI" w:hint="eastAsia"/>
          <w:color w:val="000000"/>
          <w:shd w:val="clear" w:color="auto" w:fill="FFFFFF"/>
        </w:rPr>
        <w:t>稟議金額を超過した伝票の承認等可否</w:t>
      </w:r>
      <w:r w:rsidRPr="002A30B4">
        <w:rPr>
          <w:rFonts w:ascii="Meiryo UI" w:hAnsi="Meiryo UI" w:hint="eastAsia"/>
          <w:color w:val="000000"/>
          <w:shd w:val="clear" w:color="auto" w:fill="FFFFFF"/>
        </w:rPr>
        <w:t>」</w:t>
      </w:r>
      <w:r w:rsidRPr="002A30B4">
        <w:rPr>
          <w:rFonts w:ascii="Meiryo UI" w:hAnsi="Meiryo UI" w:hint="eastAsia"/>
        </w:rPr>
        <w:t>の値を変更することで、</w:t>
      </w:r>
    </w:p>
    <w:p w:rsidR="00145180" w:rsidRPr="002A30B4" w:rsidRDefault="00207A05" w:rsidP="00145180">
      <w:pPr>
        <w:ind w:leftChars="100" w:left="220"/>
        <w:rPr>
          <w:rFonts w:ascii="Meiryo UI" w:hAnsi="Meiryo UI"/>
        </w:rPr>
      </w:pPr>
      <w:r w:rsidRPr="002A30B4">
        <w:rPr>
          <w:rFonts w:ascii="Meiryo UI" w:hAnsi="Meiryo UI" w:hint="eastAsia"/>
        </w:rPr>
        <w:t>金額超過する理由を記入すれば、登録・更新・申請・承認を可能にすることができます。</w:t>
      </w:r>
    </w:p>
    <w:p w:rsidR="00145180" w:rsidRDefault="00145180" w:rsidP="00145180">
      <w:pPr>
        <w:ind w:leftChars="100" w:left="220"/>
      </w:pPr>
    </w:p>
    <w:p w:rsidR="00145180" w:rsidRDefault="002A30B4" w:rsidP="00145180">
      <w:pPr>
        <w:ind w:leftChars="100" w:left="220"/>
        <w:rPr>
          <w:rFonts w:ascii="Meiryo UI" w:hAnsi="Meiryo UI"/>
        </w:rPr>
      </w:pPr>
      <w:r>
        <w:rPr>
          <w:rFonts w:ascii="Meiryo UI" w:hAnsi="Meiryo UI"/>
        </w:rPr>
        <w:t>1</w:t>
      </w:r>
      <w:r>
        <w:rPr>
          <w:rFonts w:ascii="Meiryo UI" w:hAnsi="Meiryo UI" w:hint="eastAsia"/>
        </w:rPr>
        <w:t>つの</w:t>
      </w:r>
      <w:r w:rsidR="00145180" w:rsidRPr="00145180">
        <w:rPr>
          <w:rFonts w:ascii="Meiryo UI" w:hAnsi="Meiryo UI" w:hint="eastAsia"/>
        </w:rPr>
        <w:t>稟議書</w:t>
      </w:r>
      <w:r>
        <w:rPr>
          <w:rFonts w:ascii="Meiryo UI" w:hAnsi="Meiryo UI" w:hint="eastAsia"/>
        </w:rPr>
        <w:t>は複数</w:t>
      </w:r>
      <w:r w:rsidR="00145180" w:rsidRPr="00145180">
        <w:rPr>
          <w:rFonts w:ascii="Meiryo UI" w:hAnsi="Meiryo UI" w:hint="eastAsia"/>
        </w:rPr>
        <w:t>の精算伝票に紐づけること</w:t>
      </w:r>
      <w:r>
        <w:rPr>
          <w:rFonts w:ascii="Meiryo UI" w:hAnsi="Meiryo UI" w:hint="eastAsia"/>
        </w:rPr>
        <w:t>も</w:t>
      </w:r>
      <w:r w:rsidR="00145180" w:rsidRPr="00145180">
        <w:rPr>
          <w:rFonts w:ascii="Meiryo UI" w:hAnsi="Meiryo UI" w:hint="eastAsia"/>
        </w:rPr>
        <w:t>可能です。</w:t>
      </w:r>
    </w:p>
    <w:p w:rsidR="002A30B4" w:rsidRDefault="002A30B4" w:rsidP="00145180">
      <w:pPr>
        <w:ind w:leftChars="100" w:left="220"/>
        <w:rPr>
          <w:rFonts w:ascii="Meiryo UI" w:hAnsi="Meiryo UI"/>
        </w:rPr>
      </w:pPr>
      <w:r>
        <w:rPr>
          <w:rFonts w:ascii="Meiryo UI" w:hAnsi="Meiryo UI" w:hint="eastAsia"/>
        </w:rPr>
        <w:t>複数</w:t>
      </w:r>
      <w:r w:rsidR="00145180">
        <w:rPr>
          <w:rFonts w:ascii="Meiryo UI" w:hAnsi="Meiryo UI" w:hint="eastAsia"/>
        </w:rPr>
        <w:t>の精算伝票に稟議書を紐づけた場合、</w:t>
      </w:r>
      <w:r>
        <w:rPr>
          <w:rFonts w:ascii="Meiryo UI" w:hAnsi="Meiryo UI" w:hint="eastAsia"/>
        </w:rPr>
        <w:t>稟議書に紐づけられたすべての精算伝票の申請金額の合計金額が</w:t>
      </w:r>
    </w:p>
    <w:p w:rsidR="00145180" w:rsidRPr="00145180" w:rsidRDefault="002A30B4" w:rsidP="00145180">
      <w:pPr>
        <w:ind w:leftChars="100" w:left="220"/>
        <w:rPr>
          <w:rFonts w:ascii="Meiryo UI" w:hAnsi="Meiryo UI"/>
        </w:rPr>
      </w:pPr>
      <w:r>
        <w:rPr>
          <w:rFonts w:ascii="Meiryo UI" w:hAnsi="Meiryo UI" w:hint="eastAsia"/>
        </w:rPr>
        <w:t>稟議金額を超過していないかチェックが行われます。</w:t>
      </w:r>
    </w:p>
    <w:p w:rsidR="00145180" w:rsidRDefault="00145180" w:rsidP="00145180">
      <w:pPr>
        <w:ind w:leftChars="100" w:left="220"/>
      </w:pPr>
    </w:p>
    <w:p w:rsidR="00145180" w:rsidRDefault="00145180" w:rsidP="002A30B4"/>
    <w:p w:rsidR="006B0F37" w:rsidRDefault="00207A05" w:rsidP="00145180">
      <w:r>
        <w:rPr>
          <w:rFonts w:hint="eastAsia"/>
        </w:rPr>
        <w:t>補足</w:t>
      </w:r>
      <w:r>
        <w:rPr>
          <w:rFonts w:hint="eastAsia"/>
        </w:rPr>
        <w:t>(</w:t>
      </w:r>
      <w:r>
        <w:t>1)</w:t>
      </w:r>
      <w:r w:rsidRPr="00207A05">
        <w:rPr>
          <w:rFonts w:hint="eastAsia"/>
        </w:rPr>
        <w:t xml:space="preserve"> </w:t>
      </w:r>
      <w:r w:rsidRPr="00207A05">
        <w:rPr>
          <w:rFonts w:hint="eastAsia"/>
        </w:rPr>
        <w:t>稟議金額の超過判定</w:t>
      </w:r>
      <w:r>
        <w:rPr>
          <w:rFonts w:hint="eastAsia"/>
        </w:rPr>
        <w:t>の基準値について</w:t>
      </w:r>
    </w:p>
    <w:p w:rsidR="00207A05" w:rsidRDefault="00207A05" w:rsidP="00207A05">
      <w:pPr>
        <w:ind w:leftChars="100" w:left="220"/>
      </w:pPr>
      <w:r>
        <w:rPr>
          <w:rFonts w:hint="eastAsia"/>
        </w:rPr>
        <w:t>以下の会社設定情報で、精算金額が稟議金額を超過判定の基準となる金額割合を変更可能です。</w:t>
      </w:r>
    </w:p>
    <w:p w:rsidR="00207A05" w:rsidRPr="00020CFF" w:rsidRDefault="00207A05" w:rsidP="00145180">
      <w:pPr>
        <w:ind w:leftChars="200" w:left="440"/>
        <w:rPr>
          <w:rFonts w:ascii="Meiryo UI" w:hAnsi="Meiryo UI"/>
        </w:rPr>
      </w:pPr>
      <w:r>
        <w:rPr>
          <w:rFonts w:hint="eastAsia"/>
        </w:rPr>
        <w:t>・</w:t>
      </w:r>
      <w:r w:rsidR="00BD020E">
        <w:rPr>
          <w:rFonts w:hint="eastAsia"/>
        </w:rPr>
        <w:t>その他タブ</w:t>
      </w:r>
      <w:r w:rsidR="00BD020E">
        <w:rPr>
          <w:rFonts w:hint="eastAsia"/>
        </w:rPr>
        <w:t>-</w:t>
      </w:r>
      <w:r w:rsidRPr="00020CFF">
        <w:rPr>
          <w:rFonts w:ascii="Meiryo UI" w:hAnsi="Meiryo UI" w:hint="eastAsia"/>
        </w:rPr>
        <w:t>稟議金額の超過判定%</w:t>
      </w:r>
      <w:bookmarkStart w:id="0" w:name="_GoBack"/>
      <w:bookmarkEnd w:id="0"/>
    </w:p>
    <w:sectPr w:rsidR="00207A05" w:rsidRPr="00020CFF" w:rsidSect="004D67E6">
      <w:headerReference w:type="default" r:id="rId13"/>
      <w:footerReference w:type="default" r:id="rId14"/>
      <w:headerReference w:type="first" r:id="rId15"/>
      <w:footerReference w:type="first" r:id="rId16"/>
      <w:pgSz w:w="12240" w:h="15840"/>
      <w:pgMar w:top="284" w:right="567" w:bottom="284" w:left="56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1A6" w:rsidRDefault="000F51A6" w:rsidP="00777B39">
      <w:pPr>
        <w:ind w:left="220"/>
      </w:pPr>
      <w:r>
        <w:separator/>
      </w:r>
    </w:p>
    <w:p w:rsidR="000F51A6" w:rsidRDefault="000F51A6" w:rsidP="00777B39">
      <w:pPr>
        <w:ind w:left="220"/>
      </w:pPr>
    </w:p>
  </w:endnote>
  <w:endnote w:type="continuationSeparator" w:id="0">
    <w:p w:rsidR="000F51A6" w:rsidRDefault="000F51A6" w:rsidP="00777B39">
      <w:pPr>
        <w:ind w:left="220"/>
      </w:pPr>
      <w:r>
        <w:continuationSeparator/>
      </w:r>
    </w:p>
    <w:p w:rsidR="000F51A6" w:rsidRDefault="000F51A6" w:rsidP="00777B39">
      <w:pPr>
        <w:ind w:left="220"/>
      </w:pPr>
    </w:p>
  </w:endnote>
  <w:endnote w:type="continuationNotice" w:id="1">
    <w:p w:rsidR="000F51A6" w:rsidRDefault="000F51A6" w:rsidP="00777B39">
      <w:pPr>
        <w:ind w:left="220"/>
      </w:pPr>
    </w:p>
    <w:p w:rsidR="000F51A6" w:rsidRDefault="000F51A6" w:rsidP="00777B39">
      <w:pPr>
        <w:ind w:left="2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DD5" w:rsidRPr="00127DD5" w:rsidRDefault="00127DD5">
    <w:pPr>
      <w:pStyle w:val="afb"/>
      <w:rPr>
        <w:sz w:val="2"/>
        <w:szCs w:val="2"/>
      </w:rPr>
    </w:pPr>
    <w:r w:rsidRPr="00127DD5">
      <w:rPr>
        <w:rFonts w:hint="eastAsia"/>
        <w:sz w:val="2"/>
        <w:szCs w:val="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DD5" w:rsidRPr="00127DD5" w:rsidRDefault="00127DD5">
    <w:pPr>
      <w:pStyle w:val="afb"/>
      <w:rPr>
        <w:rFonts w:ascii="Meiryo UI" w:hAnsi="Meiryo UI"/>
        <w:sz w:val="2"/>
        <w:szCs w:val="2"/>
      </w:rPr>
    </w:pPr>
    <w:r w:rsidRPr="00127DD5">
      <w:rPr>
        <w:rFonts w:ascii="Meiryo UI" w:hAnsi="Meiryo UI" w:hint="eastAsia"/>
        <w:sz w:val="2"/>
        <w:szCs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1A6" w:rsidRDefault="000F51A6" w:rsidP="00777B39">
      <w:pPr>
        <w:ind w:left="220"/>
      </w:pPr>
      <w:r>
        <w:separator/>
      </w:r>
    </w:p>
    <w:p w:rsidR="000F51A6" w:rsidRDefault="000F51A6" w:rsidP="00777B39">
      <w:pPr>
        <w:ind w:left="220"/>
      </w:pPr>
    </w:p>
  </w:footnote>
  <w:footnote w:type="continuationSeparator" w:id="0">
    <w:p w:rsidR="000F51A6" w:rsidRDefault="000F51A6" w:rsidP="00777B39">
      <w:pPr>
        <w:ind w:left="220"/>
      </w:pPr>
      <w:r>
        <w:continuationSeparator/>
      </w:r>
    </w:p>
    <w:p w:rsidR="000F51A6" w:rsidRDefault="000F51A6" w:rsidP="00777B39">
      <w:pPr>
        <w:ind w:left="220"/>
      </w:pPr>
    </w:p>
  </w:footnote>
  <w:footnote w:type="continuationNotice" w:id="1">
    <w:p w:rsidR="000F51A6" w:rsidRDefault="000F51A6" w:rsidP="00777B39">
      <w:pPr>
        <w:ind w:left="220"/>
      </w:pPr>
    </w:p>
    <w:p w:rsidR="000F51A6" w:rsidRDefault="000F51A6" w:rsidP="00777B39">
      <w:pPr>
        <w:ind w:left="2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00A" w:rsidRDefault="00127DD5" w:rsidP="00127DD5">
    <w:r w:rsidRPr="00B855E1">
      <w:rPr>
        <w:rFonts w:ascii="Meiryo UI" w:hAnsi="Meiryo UI"/>
      </w:rPr>
      <w:t>HEADER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BEF" w:rsidRDefault="00127DD5">
    <w:pPr>
      <w:pStyle w:val="af9"/>
    </w:pPr>
    <w:r w:rsidRPr="00B855E1">
      <w:rPr>
        <w:rFonts w:ascii="Meiryo UI" w:hAnsi="Meiryo UI"/>
      </w:rPr>
      <w:t>HEADER</w:t>
    </w:r>
    <w:r w:rsidR="00C72BEF">
      <w:ptab w:relativeTo="margin" w:alignment="center" w:leader="none"/>
    </w:r>
    <w:r w:rsidR="00C72BEF">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5EA"/>
    <w:multiLevelType w:val="hybridMultilevel"/>
    <w:tmpl w:val="34ECB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D623B9"/>
    <w:multiLevelType w:val="hybridMultilevel"/>
    <w:tmpl w:val="46E88F0E"/>
    <w:lvl w:ilvl="0" w:tplc="C264FDC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243132"/>
    <w:multiLevelType w:val="hybridMultilevel"/>
    <w:tmpl w:val="15AA8E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AA64109"/>
    <w:multiLevelType w:val="hybridMultilevel"/>
    <w:tmpl w:val="89668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AF92292"/>
    <w:multiLevelType w:val="hybridMultilevel"/>
    <w:tmpl w:val="B9740D0A"/>
    <w:lvl w:ilvl="0" w:tplc="5D9CAE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D274009"/>
    <w:multiLevelType w:val="hybridMultilevel"/>
    <w:tmpl w:val="BAF022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482775B"/>
    <w:multiLevelType w:val="multilevel"/>
    <w:tmpl w:val="C064414E"/>
    <w:lvl w:ilvl="0">
      <w:start w:val="1"/>
      <w:numFmt w:val="decimal"/>
      <w:pStyle w:val="1"/>
      <w:lvlText w:val="%1"/>
      <w:lvlJc w:val="left"/>
      <w:pPr>
        <w:ind w:left="4968" w:hanging="432"/>
      </w:pPr>
      <w:rPr>
        <w:rFonts w:ascii="Meiryo UI" w:eastAsia="Meiryo UI" w:hAnsi="Meiryo UI" w:cs="Meiryo UI"/>
      </w:rPr>
    </w:lvl>
    <w:lvl w:ilvl="1">
      <w:start w:val="1"/>
      <w:numFmt w:val="decimal"/>
      <w:pStyle w:val="2"/>
      <w:lvlText w:val="%1.%2"/>
      <w:lvlJc w:val="left"/>
      <w:pPr>
        <w:ind w:left="185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A4C791F"/>
    <w:multiLevelType w:val="hybridMultilevel"/>
    <w:tmpl w:val="4784289C"/>
    <w:lvl w:ilvl="0" w:tplc="6220B9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E1F506D"/>
    <w:multiLevelType w:val="hybridMultilevel"/>
    <w:tmpl w:val="0BF4E2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3D27982"/>
    <w:multiLevelType w:val="hybridMultilevel"/>
    <w:tmpl w:val="F5BA785C"/>
    <w:lvl w:ilvl="0" w:tplc="FCBEA6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E2A2E90"/>
    <w:multiLevelType w:val="hybridMultilevel"/>
    <w:tmpl w:val="B8C035BC"/>
    <w:lvl w:ilvl="0" w:tplc="7304EF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0F0058"/>
    <w:multiLevelType w:val="hybridMultilevel"/>
    <w:tmpl w:val="2436B406"/>
    <w:lvl w:ilvl="0" w:tplc="24EE29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CC1011F"/>
    <w:multiLevelType w:val="hybridMultilevel"/>
    <w:tmpl w:val="3156F718"/>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1A2D11"/>
    <w:multiLevelType w:val="hybridMultilevel"/>
    <w:tmpl w:val="FA1CAF5A"/>
    <w:lvl w:ilvl="0" w:tplc="7A72F1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80C40ED"/>
    <w:multiLevelType w:val="hybridMultilevel"/>
    <w:tmpl w:val="C602F0E0"/>
    <w:lvl w:ilvl="0" w:tplc="CD5CC6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116E92"/>
    <w:multiLevelType w:val="hybridMultilevel"/>
    <w:tmpl w:val="2674BA82"/>
    <w:lvl w:ilvl="0" w:tplc="845C61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D132348"/>
    <w:multiLevelType w:val="hybridMultilevel"/>
    <w:tmpl w:val="346A345C"/>
    <w:lvl w:ilvl="0" w:tplc="D02231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1FF7073"/>
    <w:multiLevelType w:val="hybridMultilevel"/>
    <w:tmpl w:val="678AA980"/>
    <w:lvl w:ilvl="0" w:tplc="7846A3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EAD34F0"/>
    <w:multiLevelType w:val="hybridMultilevel"/>
    <w:tmpl w:val="12F81906"/>
    <w:lvl w:ilvl="0" w:tplc="3BDA90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D7D7F0A"/>
    <w:multiLevelType w:val="hybridMultilevel"/>
    <w:tmpl w:val="96E69D80"/>
    <w:lvl w:ilvl="0" w:tplc="BD0C02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7"/>
  </w:num>
  <w:num w:numId="17">
    <w:abstractNumId w:val="12"/>
  </w:num>
  <w:num w:numId="18">
    <w:abstractNumId w:val="3"/>
  </w:num>
  <w:num w:numId="19">
    <w:abstractNumId w:val="5"/>
  </w:num>
  <w:num w:numId="20">
    <w:abstractNumId w:val="0"/>
  </w:num>
  <w:num w:numId="21">
    <w:abstractNumId w:val="8"/>
  </w:num>
  <w:num w:numId="22">
    <w:abstractNumId w:val="2"/>
  </w:num>
  <w:num w:numId="23">
    <w:abstractNumId w:val="13"/>
  </w:num>
  <w:num w:numId="24">
    <w:abstractNumId w:val="14"/>
  </w:num>
  <w:num w:numId="25">
    <w:abstractNumId w:val="11"/>
  </w:num>
  <w:num w:numId="26">
    <w:abstractNumId w:val="19"/>
  </w:num>
  <w:num w:numId="27">
    <w:abstractNumId w:val="18"/>
  </w:num>
  <w:num w:numId="28">
    <w:abstractNumId w:val="16"/>
  </w:num>
  <w:num w:numId="29">
    <w:abstractNumId w:val="10"/>
  </w:num>
  <w:num w:numId="30">
    <w:abstractNumId w:val="1"/>
  </w:num>
  <w:num w:numId="31">
    <w:abstractNumId w:val="1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proofState w:spelling="clean" w:grammar="dirty"/>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71"/>
    <w:rsid w:val="00020CFF"/>
    <w:rsid w:val="00047BA7"/>
    <w:rsid w:val="00063BFF"/>
    <w:rsid w:val="00074C13"/>
    <w:rsid w:val="0007798B"/>
    <w:rsid w:val="00091F81"/>
    <w:rsid w:val="000945EC"/>
    <w:rsid w:val="000B6A30"/>
    <w:rsid w:val="000C475E"/>
    <w:rsid w:val="000C6E6C"/>
    <w:rsid w:val="000D4CF7"/>
    <w:rsid w:val="000D6BF9"/>
    <w:rsid w:val="000F23CA"/>
    <w:rsid w:val="000F3025"/>
    <w:rsid w:val="000F51A6"/>
    <w:rsid w:val="00104E01"/>
    <w:rsid w:val="001128EE"/>
    <w:rsid w:val="001178E2"/>
    <w:rsid w:val="00117DCF"/>
    <w:rsid w:val="00124C5A"/>
    <w:rsid w:val="00127DD5"/>
    <w:rsid w:val="00140B2D"/>
    <w:rsid w:val="00144928"/>
    <w:rsid w:val="00145180"/>
    <w:rsid w:val="00151C39"/>
    <w:rsid w:val="001572C9"/>
    <w:rsid w:val="00166230"/>
    <w:rsid w:val="001901FF"/>
    <w:rsid w:val="001932AF"/>
    <w:rsid w:val="00194CB4"/>
    <w:rsid w:val="00194F81"/>
    <w:rsid w:val="001B1ED5"/>
    <w:rsid w:val="001B2FBC"/>
    <w:rsid w:val="001C1536"/>
    <w:rsid w:val="001C1596"/>
    <w:rsid w:val="00207A05"/>
    <w:rsid w:val="00232880"/>
    <w:rsid w:val="002346FD"/>
    <w:rsid w:val="00244F9A"/>
    <w:rsid w:val="002822FE"/>
    <w:rsid w:val="002972F6"/>
    <w:rsid w:val="002A2D32"/>
    <w:rsid w:val="002A30B4"/>
    <w:rsid w:val="002A3C73"/>
    <w:rsid w:val="002B7A93"/>
    <w:rsid w:val="002D226C"/>
    <w:rsid w:val="002F325A"/>
    <w:rsid w:val="002F5CC3"/>
    <w:rsid w:val="003025FA"/>
    <w:rsid w:val="00333140"/>
    <w:rsid w:val="0033501D"/>
    <w:rsid w:val="00346BDF"/>
    <w:rsid w:val="003477CB"/>
    <w:rsid w:val="00362CA7"/>
    <w:rsid w:val="00394532"/>
    <w:rsid w:val="003C7ABB"/>
    <w:rsid w:val="003D343A"/>
    <w:rsid w:val="003D6899"/>
    <w:rsid w:val="0041445A"/>
    <w:rsid w:val="00417971"/>
    <w:rsid w:val="00446E75"/>
    <w:rsid w:val="00451908"/>
    <w:rsid w:val="004671EC"/>
    <w:rsid w:val="00471777"/>
    <w:rsid w:val="004820D1"/>
    <w:rsid w:val="004C71B1"/>
    <w:rsid w:val="004D67E6"/>
    <w:rsid w:val="004D7053"/>
    <w:rsid w:val="004D741F"/>
    <w:rsid w:val="004E7925"/>
    <w:rsid w:val="004E7CD5"/>
    <w:rsid w:val="004F136A"/>
    <w:rsid w:val="0053743C"/>
    <w:rsid w:val="00573196"/>
    <w:rsid w:val="00574619"/>
    <w:rsid w:val="005818A0"/>
    <w:rsid w:val="00591FF6"/>
    <w:rsid w:val="005A7E17"/>
    <w:rsid w:val="005B1516"/>
    <w:rsid w:val="005C178C"/>
    <w:rsid w:val="005D151F"/>
    <w:rsid w:val="005F0996"/>
    <w:rsid w:val="005F3BDB"/>
    <w:rsid w:val="006007C7"/>
    <w:rsid w:val="00601C3D"/>
    <w:rsid w:val="00613B5D"/>
    <w:rsid w:val="00616CA6"/>
    <w:rsid w:val="00623043"/>
    <w:rsid w:val="00623F4A"/>
    <w:rsid w:val="00635A1A"/>
    <w:rsid w:val="00644C1D"/>
    <w:rsid w:val="00653932"/>
    <w:rsid w:val="00654468"/>
    <w:rsid w:val="006719F8"/>
    <w:rsid w:val="006729A5"/>
    <w:rsid w:val="00676B95"/>
    <w:rsid w:val="0068192D"/>
    <w:rsid w:val="0069018D"/>
    <w:rsid w:val="00691CDD"/>
    <w:rsid w:val="006948C6"/>
    <w:rsid w:val="006A652E"/>
    <w:rsid w:val="006B0F37"/>
    <w:rsid w:val="006B5C56"/>
    <w:rsid w:val="006C7030"/>
    <w:rsid w:val="006D2C42"/>
    <w:rsid w:val="006D391B"/>
    <w:rsid w:val="006E1EB4"/>
    <w:rsid w:val="006F24A1"/>
    <w:rsid w:val="006F633F"/>
    <w:rsid w:val="00711C28"/>
    <w:rsid w:val="00724A1D"/>
    <w:rsid w:val="00724FA4"/>
    <w:rsid w:val="00735645"/>
    <w:rsid w:val="0074785B"/>
    <w:rsid w:val="007556FA"/>
    <w:rsid w:val="00757A22"/>
    <w:rsid w:val="00777B39"/>
    <w:rsid w:val="00796A74"/>
    <w:rsid w:val="007C090A"/>
    <w:rsid w:val="007C1CAC"/>
    <w:rsid w:val="007C57E7"/>
    <w:rsid w:val="007D406C"/>
    <w:rsid w:val="007F535F"/>
    <w:rsid w:val="007F563F"/>
    <w:rsid w:val="008032F1"/>
    <w:rsid w:val="00812B66"/>
    <w:rsid w:val="00832FBE"/>
    <w:rsid w:val="00833A6C"/>
    <w:rsid w:val="0085100A"/>
    <w:rsid w:val="00863A80"/>
    <w:rsid w:val="00870D2F"/>
    <w:rsid w:val="00883840"/>
    <w:rsid w:val="0088428E"/>
    <w:rsid w:val="00886860"/>
    <w:rsid w:val="008954AF"/>
    <w:rsid w:val="008A3796"/>
    <w:rsid w:val="008A4329"/>
    <w:rsid w:val="008B14A7"/>
    <w:rsid w:val="008C4CE1"/>
    <w:rsid w:val="008D0626"/>
    <w:rsid w:val="008E54E7"/>
    <w:rsid w:val="008F56A2"/>
    <w:rsid w:val="008F659C"/>
    <w:rsid w:val="00905AF6"/>
    <w:rsid w:val="00913F1D"/>
    <w:rsid w:val="00916C8B"/>
    <w:rsid w:val="009256A0"/>
    <w:rsid w:val="009301BC"/>
    <w:rsid w:val="009343F2"/>
    <w:rsid w:val="009432A6"/>
    <w:rsid w:val="00977BAF"/>
    <w:rsid w:val="00982D13"/>
    <w:rsid w:val="00986DAA"/>
    <w:rsid w:val="009A64A7"/>
    <w:rsid w:val="009B647A"/>
    <w:rsid w:val="009B6B2F"/>
    <w:rsid w:val="009B6C07"/>
    <w:rsid w:val="009E5751"/>
    <w:rsid w:val="009E5AAE"/>
    <w:rsid w:val="009F607E"/>
    <w:rsid w:val="00A0761A"/>
    <w:rsid w:val="00A10948"/>
    <w:rsid w:val="00A5076B"/>
    <w:rsid w:val="00A66F59"/>
    <w:rsid w:val="00A73D77"/>
    <w:rsid w:val="00A8445A"/>
    <w:rsid w:val="00AA1721"/>
    <w:rsid w:val="00AD5241"/>
    <w:rsid w:val="00AD5B27"/>
    <w:rsid w:val="00AD7892"/>
    <w:rsid w:val="00AE1901"/>
    <w:rsid w:val="00B05988"/>
    <w:rsid w:val="00B11D29"/>
    <w:rsid w:val="00B21500"/>
    <w:rsid w:val="00B44F6D"/>
    <w:rsid w:val="00B50DEB"/>
    <w:rsid w:val="00B63E0E"/>
    <w:rsid w:val="00B77CC6"/>
    <w:rsid w:val="00B842D7"/>
    <w:rsid w:val="00B872B8"/>
    <w:rsid w:val="00B90F80"/>
    <w:rsid w:val="00B9602D"/>
    <w:rsid w:val="00B96BEA"/>
    <w:rsid w:val="00BB2B2B"/>
    <w:rsid w:val="00BB6C0C"/>
    <w:rsid w:val="00BC1F85"/>
    <w:rsid w:val="00BD020E"/>
    <w:rsid w:val="00BD1F35"/>
    <w:rsid w:val="00BF31F4"/>
    <w:rsid w:val="00C0015A"/>
    <w:rsid w:val="00C10AFF"/>
    <w:rsid w:val="00C22076"/>
    <w:rsid w:val="00C23764"/>
    <w:rsid w:val="00C24C55"/>
    <w:rsid w:val="00C51C7C"/>
    <w:rsid w:val="00C5240F"/>
    <w:rsid w:val="00C63F8E"/>
    <w:rsid w:val="00C722C5"/>
    <w:rsid w:val="00C72BEF"/>
    <w:rsid w:val="00C74CC0"/>
    <w:rsid w:val="00C872F1"/>
    <w:rsid w:val="00C94CAD"/>
    <w:rsid w:val="00CA0FEE"/>
    <w:rsid w:val="00CD451F"/>
    <w:rsid w:val="00CE6728"/>
    <w:rsid w:val="00D06DD3"/>
    <w:rsid w:val="00D07590"/>
    <w:rsid w:val="00D26208"/>
    <w:rsid w:val="00D309C3"/>
    <w:rsid w:val="00D4512B"/>
    <w:rsid w:val="00D50476"/>
    <w:rsid w:val="00D51EDA"/>
    <w:rsid w:val="00D64813"/>
    <w:rsid w:val="00D900AD"/>
    <w:rsid w:val="00DA0876"/>
    <w:rsid w:val="00DA3034"/>
    <w:rsid w:val="00DA3A34"/>
    <w:rsid w:val="00DB0325"/>
    <w:rsid w:val="00DB57DA"/>
    <w:rsid w:val="00DC471B"/>
    <w:rsid w:val="00DC6127"/>
    <w:rsid w:val="00DC7C26"/>
    <w:rsid w:val="00DF6C55"/>
    <w:rsid w:val="00E0212D"/>
    <w:rsid w:val="00E1190C"/>
    <w:rsid w:val="00E53760"/>
    <w:rsid w:val="00E556DE"/>
    <w:rsid w:val="00E607AE"/>
    <w:rsid w:val="00E60BA0"/>
    <w:rsid w:val="00E661EF"/>
    <w:rsid w:val="00E70A6A"/>
    <w:rsid w:val="00EB7BD2"/>
    <w:rsid w:val="00EC3E47"/>
    <w:rsid w:val="00EE09F6"/>
    <w:rsid w:val="00EE5859"/>
    <w:rsid w:val="00EF34E1"/>
    <w:rsid w:val="00EF4BA0"/>
    <w:rsid w:val="00F07171"/>
    <w:rsid w:val="00F214E7"/>
    <w:rsid w:val="00F309CB"/>
    <w:rsid w:val="00F40326"/>
    <w:rsid w:val="00F406A2"/>
    <w:rsid w:val="00F5439D"/>
    <w:rsid w:val="00F543E8"/>
    <w:rsid w:val="00F60603"/>
    <w:rsid w:val="00F60DE0"/>
    <w:rsid w:val="00F615FA"/>
    <w:rsid w:val="00F643BE"/>
    <w:rsid w:val="00F653D5"/>
    <w:rsid w:val="00F756A4"/>
    <w:rsid w:val="00F8764A"/>
    <w:rsid w:val="00F90234"/>
    <w:rsid w:val="00F90351"/>
    <w:rsid w:val="00F95275"/>
    <w:rsid w:val="00F96F77"/>
    <w:rsid w:val="00F97345"/>
    <w:rsid w:val="00FD7B6D"/>
    <w:rsid w:val="00FE2874"/>
    <w:rsid w:val="00FE6B5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1E2D4F1"/>
  <w15:chartTrackingRefBased/>
  <w15:docId w15:val="{81625FA2-ED3E-4664-A892-85A64CAC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7B39"/>
    <w:pPr>
      <w:spacing w:after="0" w:line="240" w:lineRule="auto"/>
    </w:pPr>
    <w:rPr>
      <w:rFonts w:eastAsia="Meiryo UI"/>
    </w:rPr>
  </w:style>
  <w:style w:type="paragraph" w:styleId="1">
    <w:name w:val="heading 1"/>
    <w:basedOn w:val="a"/>
    <w:next w:val="a"/>
    <w:link w:val="10"/>
    <w:uiPriority w:val="9"/>
    <w:qFormat/>
    <w:rsid w:val="00735645"/>
    <w:pPr>
      <w:widowControl w:val="0"/>
      <w:numPr>
        <w:numId w:val="12"/>
      </w:numPr>
      <w:ind w:left="431" w:hanging="431"/>
      <w:outlineLvl w:val="0"/>
    </w:pPr>
    <w:rPr>
      <w:rFonts w:ascii="Meiryo UI" w:hAnsi="Meiryo UI" w:cstheme="majorBidi"/>
      <w:b/>
      <w:bCs/>
      <w:smallCaps/>
      <w:color w:val="000000" w:themeColor="text1"/>
    </w:rPr>
  </w:style>
  <w:style w:type="paragraph" w:styleId="2">
    <w:name w:val="heading 2"/>
    <w:basedOn w:val="a"/>
    <w:next w:val="a"/>
    <w:link w:val="20"/>
    <w:uiPriority w:val="9"/>
    <w:unhideWhenUsed/>
    <w:qFormat/>
    <w:rsid w:val="006D2C42"/>
    <w:pPr>
      <w:widowControl w:val="0"/>
      <w:numPr>
        <w:ilvl w:val="1"/>
        <w:numId w:val="12"/>
      </w:numPr>
      <w:ind w:left="578" w:hanging="578"/>
      <w:outlineLvl w:val="1"/>
    </w:pPr>
    <w:rPr>
      <w:rFonts w:ascii="Meiryo UI" w:hAnsi="Meiryo UI" w:cstheme="majorBidi"/>
      <w:b/>
      <w:bCs/>
      <w:smallCaps/>
      <w:color w:val="000000" w:themeColor="text1"/>
      <w:lang w:val="ja-JP"/>
    </w:rPr>
  </w:style>
  <w:style w:type="paragraph" w:styleId="3">
    <w:name w:val="heading 3"/>
    <w:basedOn w:val="a"/>
    <w:next w:val="a"/>
    <w:link w:val="30"/>
    <w:uiPriority w:val="9"/>
    <w:unhideWhenUsed/>
    <w:qFormat/>
    <w:rsid w:val="00711C28"/>
    <w:pPr>
      <w:widowControl w:val="0"/>
      <w:numPr>
        <w:ilvl w:val="2"/>
        <w:numId w:val="12"/>
      </w:numPr>
      <w:outlineLvl w:val="2"/>
    </w:pPr>
    <w:rPr>
      <w:rFonts w:ascii="Meiryo UI" w:hAnsi="Meiryo UI" w:cstheme="majorBidi"/>
      <w:b/>
      <w:bCs/>
      <w:color w:val="000000" w:themeColor="text1"/>
      <w:lang w:val="ja-JP"/>
    </w:rPr>
  </w:style>
  <w:style w:type="paragraph" w:styleId="4">
    <w:name w:val="heading 4"/>
    <w:basedOn w:val="3"/>
    <w:next w:val="3"/>
    <w:link w:val="40"/>
    <w:uiPriority w:val="9"/>
    <w:unhideWhenUsed/>
    <w:qFormat/>
    <w:rsid w:val="00091F81"/>
    <w:pPr>
      <w:numPr>
        <w:ilvl w:val="3"/>
      </w:numPr>
      <w:ind w:left="720" w:hanging="720"/>
      <w:outlineLvl w:val="3"/>
    </w:pPr>
    <w:rPr>
      <w:rFonts w:hAnsiTheme="majorHAnsi"/>
      <w:bCs w:val="0"/>
      <w:iCs/>
    </w:rPr>
  </w:style>
  <w:style w:type="paragraph" w:styleId="5">
    <w:name w:val="heading 5"/>
    <w:basedOn w:val="a"/>
    <w:next w:val="a"/>
    <w:link w:val="50"/>
    <w:uiPriority w:val="9"/>
    <w:semiHidden/>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F0996"/>
    <w:pPr>
      <w:contextualSpacing/>
    </w:pPr>
    <w:rPr>
      <w:rFonts w:asciiTheme="majorHAnsi" w:hAnsiTheme="majorHAnsi" w:cstheme="majorBidi"/>
      <w:color w:val="000000" w:themeColor="text1"/>
      <w:sz w:val="56"/>
      <w:szCs w:val="56"/>
    </w:rPr>
  </w:style>
  <w:style w:type="character" w:customStyle="1" w:styleId="a4">
    <w:name w:val="タイトルの文字"/>
    <w:basedOn w:val="a0"/>
    <w:link w:val="a3"/>
    <w:uiPriority w:val="10"/>
    <w:rsid w:val="005F0996"/>
    <w:rPr>
      <w:rFonts w:asciiTheme="majorHAnsi" w:eastAsia="Meiryo UI" w:hAnsiTheme="majorHAnsi" w:cstheme="majorBidi"/>
      <w:color w:val="000000" w:themeColor="text1"/>
      <w:sz w:val="56"/>
      <w:szCs w:val="56"/>
    </w:rPr>
  </w:style>
  <w:style w:type="paragraph" w:customStyle="1" w:styleId="a5">
    <w:name w:val="サブタイトル"/>
    <w:basedOn w:val="a"/>
    <w:next w:val="a"/>
    <w:link w:val="a6"/>
    <w:uiPriority w:val="11"/>
    <w:pPr>
      <w:numPr>
        <w:ilvl w:val="1"/>
      </w:numPr>
    </w:pPr>
    <w:rPr>
      <w:color w:val="5A5A5A" w:themeColor="text1" w:themeTint="A5"/>
      <w:spacing w:val="10"/>
    </w:rPr>
  </w:style>
  <w:style w:type="character" w:customStyle="1" w:styleId="a6">
    <w:name w:val="サブタイトルの文字"/>
    <w:basedOn w:val="a0"/>
    <w:link w:val="a5"/>
    <w:uiPriority w:val="11"/>
    <w:rPr>
      <w:color w:val="5A5A5A" w:themeColor="text1" w:themeTint="A5"/>
      <w:spacing w:val="10"/>
    </w:rPr>
  </w:style>
  <w:style w:type="character" w:customStyle="1" w:styleId="10">
    <w:name w:val="見出し 1 (文字)"/>
    <w:basedOn w:val="a0"/>
    <w:link w:val="1"/>
    <w:uiPriority w:val="9"/>
    <w:rsid w:val="00735645"/>
    <w:rPr>
      <w:rFonts w:ascii="Meiryo UI" w:eastAsia="Meiryo UI" w:hAnsi="Meiryo UI" w:cstheme="majorBidi"/>
      <w:b/>
      <w:bCs/>
      <w:smallCaps/>
      <w:color w:val="000000" w:themeColor="text1"/>
    </w:rPr>
  </w:style>
  <w:style w:type="character" w:customStyle="1" w:styleId="20">
    <w:name w:val="見出し 2 (文字)"/>
    <w:basedOn w:val="a0"/>
    <w:link w:val="2"/>
    <w:uiPriority w:val="9"/>
    <w:rsid w:val="006D2C42"/>
    <w:rPr>
      <w:rFonts w:ascii="Meiryo UI" w:eastAsia="Meiryo UI" w:hAnsi="Meiryo UI" w:cstheme="majorBidi"/>
      <w:b/>
      <w:bCs/>
      <w:smallCaps/>
      <w:color w:val="000000" w:themeColor="text1"/>
      <w:lang w:val="ja-JP"/>
    </w:rPr>
  </w:style>
  <w:style w:type="character" w:customStyle="1" w:styleId="30">
    <w:name w:val="見出し 3 (文字)"/>
    <w:basedOn w:val="a0"/>
    <w:link w:val="3"/>
    <w:uiPriority w:val="9"/>
    <w:rsid w:val="00711C28"/>
    <w:rPr>
      <w:rFonts w:ascii="Meiryo UI" w:eastAsia="Meiryo UI" w:hAnsi="Meiryo UI" w:cstheme="majorBidi"/>
      <w:b/>
      <w:bCs/>
      <w:color w:val="000000" w:themeColor="text1"/>
      <w:lang w:val="ja-JP"/>
    </w:rPr>
  </w:style>
  <w:style w:type="character" w:customStyle="1" w:styleId="40">
    <w:name w:val="見出し 4 (文字)"/>
    <w:basedOn w:val="a0"/>
    <w:link w:val="4"/>
    <w:uiPriority w:val="9"/>
    <w:rsid w:val="00091F81"/>
    <w:rPr>
      <w:rFonts w:ascii="Meiryo UI" w:eastAsia="Meiryo UI" w:hAnsiTheme="majorHAnsi" w:cstheme="majorBidi"/>
      <w:b/>
      <w:iCs/>
      <w:color w:val="000000" w:themeColor="text1"/>
      <w:lang w:val="ja-JP"/>
    </w:rPr>
  </w:style>
  <w:style w:type="character" w:customStyle="1" w:styleId="50">
    <w:name w:val="見出し 5 (文字)"/>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見出し 6 (文字)"/>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見出し 7 (文字)"/>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Emphasis"/>
    <w:basedOn w:val="a0"/>
    <w:uiPriority w:val="20"/>
    <w:rsid w:val="005F0996"/>
    <w:rPr>
      <w:rFonts w:eastAsia="Meiryo UI"/>
      <w:i/>
      <w:iCs/>
      <w:color w:val="auto"/>
    </w:rPr>
  </w:style>
  <w:style w:type="character" w:styleId="21">
    <w:name w:val="Intense Emphasis"/>
    <w:basedOn w:val="a0"/>
    <w:uiPriority w:val="21"/>
    <w:rsid w:val="005F0996"/>
    <w:rPr>
      <w:rFonts w:eastAsia="Meiryo UI"/>
      <w:b/>
      <w:bCs/>
      <w:i/>
      <w:iCs/>
      <w:caps/>
    </w:rPr>
  </w:style>
  <w:style w:type="character" w:styleId="a8">
    <w:name w:val="Strong"/>
    <w:basedOn w:val="a0"/>
    <w:uiPriority w:val="22"/>
    <w:rsid w:val="005F0996"/>
    <w:rPr>
      <w:rFonts w:eastAsia="Meiryo UI"/>
      <w:b/>
      <w:bCs/>
      <w:color w:val="000000" w:themeColor="text1"/>
    </w:rPr>
  </w:style>
  <w:style w:type="paragraph" w:customStyle="1" w:styleId="a9">
    <w:name w:val="引用"/>
    <w:basedOn w:val="a"/>
    <w:next w:val="a"/>
    <w:link w:val="aa"/>
    <w:uiPriority w:val="29"/>
    <w:pPr>
      <w:spacing w:before="160"/>
      <w:ind w:left="720" w:right="720"/>
    </w:pPr>
    <w:rPr>
      <w:i/>
      <w:iCs/>
      <w:color w:val="000000" w:themeColor="text1"/>
    </w:rPr>
  </w:style>
  <w:style w:type="character" w:customStyle="1" w:styleId="aa">
    <w:name w:val="引用の文字"/>
    <w:basedOn w:val="a0"/>
    <w:link w:val="a9"/>
    <w:uiPriority w:val="29"/>
    <w:rPr>
      <w:i/>
      <w:iCs/>
      <w:color w:val="000000" w:themeColor="text1"/>
    </w:rPr>
  </w:style>
  <w:style w:type="paragraph" w:styleId="ab">
    <w:name w:val="Quote"/>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引用文 (文字)"/>
    <w:basedOn w:val="a0"/>
    <w:link w:val="ab"/>
    <w:uiPriority w:val="30"/>
    <w:rPr>
      <w:color w:val="000000" w:themeColor="text1"/>
      <w:shd w:val="clear" w:color="auto" w:fill="F2F2F2" w:themeFill="background1" w:themeFillShade="F2"/>
    </w:rPr>
  </w:style>
  <w:style w:type="character" w:styleId="ad">
    <w:name w:val="Subtle Reference"/>
    <w:basedOn w:val="a0"/>
    <w:uiPriority w:val="31"/>
    <w:rsid w:val="005F0996"/>
    <w:rPr>
      <w:rFonts w:eastAsia="Meiryo UI"/>
      <w:smallCaps/>
      <w:color w:val="404040" w:themeColor="text1" w:themeTint="BF"/>
      <w:u w:val="single" w:color="7F7F7F" w:themeColor="text1" w:themeTint="80"/>
    </w:rPr>
  </w:style>
  <w:style w:type="character" w:styleId="22">
    <w:name w:val="Intense Reference"/>
    <w:basedOn w:val="a0"/>
    <w:uiPriority w:val="32"/>
    <w:rsid w:val="005F0996"/>
    <w:rPr>
      <w:rFonts w:eastAsia="Meiryo UI"/>
      <w:b/>
      <w:bCs/>
      <w:smallCaps/>
      <w:u w:val="single"/>
    </w:rPr>
  </w:style>
  <w:style w:type="character" w:styleId="ae">
    <w:name w:val="Book Title"/>
    <w:basedOn w:val="a0"/>
    <w:uiPriority w:val="33"/>
    <w:rsid w:val="005F0996"/>
    <w:rPr>
      <w:rFonts w:eastAsia="Meiryo UI"/>
      <w:b w:val="0"/>
      <w:bCs w:val="0"/>
      <w:smallCaps/>
      <w:spacing w:val="5"/>
    </w:rPr>
  </w:style>
  <w:style w:type="paragraph" w:customStyle="1" w:styleId="af">
    <w:name w:val="標題"/>
    <w:basedOn w:val="a"/>
    <w:next w:val="a"/>
    <w:uiPriority w:val="35"/>
    <w:semiHidden/>
    <w:unhideWhenUsed/>
    <w:qFormat/>
    <w:pPr>
      <w:spacing w:after="200"/>
    </w:pPr>
    <w:rPr>
      <w:i/>
      <w:iCs/>
      <w:color w:val="323232" w:themeColor="text2"/>
      <w:sz w:val="18"/>
      <w:szCs w:val="18"/>
    </w:rPr>
  </w:style>
  <w:style w:type="paragraph" w:styleId="af0">
    <w:name w:val="TOC Heading"/>
    <w:basedOn w:val="1"/>
    <w:next w:val="a"/>
    <w:uiPriority w:val="39"/>
    <w:unhideWhenUsed/>
    <w:qFormat/>
    <w:pPr>
      <w:outlineLvl w:val="9"/>
    </w:pPr>
  </w:style>
  <w:style w:type="paragraph" w:styleId="af1">
    <w:name w:val="No Spacing"/>
    <w:link w:val="af2"/>
    <w:uiPriority w:val="1"/>
    <w:qFormat/>
    <w:rsid w:val="005F0996"/>
    <w:pPr>
      <w:spacing w:after="0" w:line="240" w:lineRule="auto"/>
    </w:pPr>
    <w:rPr>
      <w:rFonts w:eastAsia="Meiryo UI"/>
    </w:rPr>
  </w:style>
  <w:style w:type="paragraph" w:styleId="af3">
    <w:name w:val="List Paragraph"/>
    <w:basedOn w:val="a"/>
    <w:uiPriority w:val="34"/>
    <w:qFormat/>
    <w:pPr>
      <w:ind w:left="720"/>
      <w:contextualSpacing/>
    </w:pPr>
  </w:style>
  <w:style w:type="paragraph" w:styleId="af4">
    <w:name w:val="Title"/>
    <w:basedOn w:val="a"/>
    <w:next w:val="a"/>
    <w:link w:val="af5"/>
    <w:uiPriority w:val="10"/>
    <w:rsid w:val="005F0996"/>
    <w:pPr>
      <w:spacing w:before="240" w:after="120"/>
      <w:jc w:val="center"/>
      <w:outlineLvl w:val="0"/>
    </w:pPr>
    <w:rPr>
      <w:rFonts w:asciiTheme="majorHAnsi" w:hAnsiTheme="majorHAnsi" w:cstheme="majorBidi"/>
      <w:sz w:val="32"/>
      <w:szCs w:val="32"/>
    </w:rPr>
  </w:style>
  <w:style w:type="character" w:customStyle="1" w:styleId="af5">
    <w:name w:val="表題 (文字)"/>
    <w:basedOn w:val="a0"/>
    <w:link w:val="af4"/>
    <w:uiPriority w:val="10"/>
    <w:rsid w:val="005F0996"/>
    <w:rPr>
      <w:rFonts w:asciiTheme="majorHAnsi" w:eastAsia="Meiryo UI" w:hAnsiTheme="majorHAnsi" w:cstheme="majorBidi"/>
      <w:sz w:val="32"/>
      <w:szCs w:val="32"/>
    </w:rPr>
  </w:style>
  <w:style w:type="paragraph" w:styleId="af6">
    <w:name w:val="Subtitle"/>
    <w:basedOn w:val="a"/>
    <w:next w:val="a"/>
    <w:link w:val="af7"/>
    <w:uiPriority w:val="11"/>
    <w:rsid w:val="005F0996"/>
    <w:pPr>
      <w:jc w:val="center"/>
      <w:outlineLvl w:val="1"/>
    </w:pPr>
    <w:rPr>
      <w:rFonts w:asciiTheme="majorHAnsi" w:hAnsiTheme="majorHAnsi" w:cstheme="majorBidi"/>
      <w:sz w:val="24"/>
      <w:szCs w:val="24"/>
    </w:rPr>
  </w:style>
  <w:style w:type="character" w:customStyle="1" w:styleId="af7">
    <w:name w:val="副題 (文字)"/>
    <w:basedOn w:val="a0"/>
    <w:link w:val="af6"/>
    <w:uiPriority w:val="11"/>
    <w:rsid w:val="005F0996"/>
    <w:rPr>
      <w:rFonts w:asciiTheme="majorHAnsi" w:eastAsia="Meiryo UI" w:hAnsiTheme="majorHAnsi" w:cstheme="majorBidi"/>
      <w:sz w:val="24"/>
      <w:szCs w:val="24"/>
    </w:rPr>
  </w:style>
  <w:style w:type="table" w:styleId="af8">
    <w:name w:val="Table Grid"/>
    <w:basedOn w:val="a1"/>
    <w:uiPriority w:val="39"/>
    <w:rsid w:val="00F07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afa"/>
    <w:uiPriority w:val="99"/>
    <w:unhideWhenUsed/>
    <w:rsid w:val="00986DAA"/>
    <w:pPr>
      <w:tabs>
        <w:tab w:val="center" w:pos="4252"/>
        <w:tab w:val="right" w:pos="8504"/>
      </w:tabs>
      <w:snapToGrid w:val="0"/>
    </w:pPr>
  </w:style>
  <w:style w:type="character" w:customStyle="1" w:styleId="afa">
    <w:name w:val="ヘッダー (文字)"/>
    <w:basedOn w:val="a0"/>
    <w:link w:val="af9"/>
    <w:uiPriority w:val="99"/>
    <w:rsid w:val="00986DAA"/>
    <w:rPr>
      <w:rFonts w:eastAsia="Meiryo UI"/>
    </w:rPr>
  </w:style>
  <w:style w:type="paragraph" w:styleId="afb">
    <w:name w:val="footer"/>
    <w:basedOn w:val="a"/>
    <w:link w:val="afc"/>
    <w:uiPriority w:val="99"/>
    <w:unhideWhenUsed/>
    <w:rsid w:val="00986DAA"/>
    <w:pPr>
      <w:tabs>
        <w:tab w:val="center" w:pos="4252"/>
        <w:tab w:val="right" w:pos="8504"/>
      </w:tabs>
      <w:snapToGrid w:val="0"/>
    </w:pPr>
  </w:style>
  <w:style w:type="character" w:customStyle="1" w:styleId="afc">
    <w:name w:val="フッター (文字)"/>
    <w:basedOn w:val="a0"/>
    <w:link w:val="afb"/>
    <w:uiPriority w:val="99"/>
    <w:rsid w:val="00986DAA"/>
    <w:rPr>
      <w:rFonts w:eastAsia="Meiryo UI"/>
    </w:rPr>
  </w:style>
  <w:style w:type="paragraph" w:styleId="afd">
    <w:name w:val="Balloon Text"/>
    <w:basedOn w:val="a"/>
    <w:link w:val="afe"/>
    <w:uiPriority w:val="99"/>
    <w:semiHidden/>
    <w:unhideWhenUsed/>
    <w:rsid w:val="009B6C07"/>
    <w:rPr>
      <w:rFonts w:asciiTheme="majorHAnsi" w:eastAsiaTheme="majorEastAsia" w:hAnsiTheme="majorHAnsi" w:cstheme="majorBidi"/>
      <w:sz w:val="18"/>
      <w:szCs w:val="18"/>
    </w:rPr>
  </w:style>
  <w:style w:type="character" w:customStyle="1" w:styleId="afe">
    <w:name w:val="吹き出し (文字)"/>
    <w:basedOn w:val="a0"/>
    <w:link w:val="afd"/>
    <w:uiPriority w:val="99"/>
    <w:semiHidden/>
    <w:rsid w:val="009B6C07"/>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A30"/>
  </w:style>
  <w:style w:type="paragraph" w:styleId="23">
    <w:name w:val="toc 2"/>
    <w:basedOn w:val="a"/>
    <w:next w:val="a"/>
    <w:autoRedefine/>
    <w:uiPriority w:val="39"/>
    <w:unhideWhenUsed/>
    <w:rsid w:val="000B6A30"/>
    <w:pPr>
      <w:ind w:leftChars="100" w:left="220"/>
    </w:pPr>
  </w:style>
  <w:style w:type="paragraph" w:styleId="31">
    <w:name w:val="toc 3"/>
    <w:basedOn w:val="a"/>
    <w:next w:val="a"/>
    <w:autoRedefine/>
    <w:uiPriority w:val="39"/>
    <w:unhideWhenUsed/>
    <w:rsid w:val="000B6A30"/>
    <w:pPr>
      <w:ind w:leftChars="200" w:left="440"/>
    </w:pPr>
  </w:style>
  <w:style w:type="character" w:styleId="aff">
    <w:name w:val="Hyperlink"/>
    <w:basedOn w:val="a0"/>
    <w:uiPriority w:val="99"/>
    <w:unhideWhenUsed/>
    <w:rsid w:val="000B6A30"/>
    <w:rPr>
      <w:color w:val="6B9F25" w:themeColor="hyperlink"/>
      <w:u w:val="single"/>
    </w:rPr>
  </w:style>
  <w:style w:type="character" w:customStyle="1" w:styleId="af2">
    <w:name w:val="行間詰め (文字)"/>
    <w:basedOn w:val="a0"/>
    <w:link w:val="af1"/>
    <w:uiPriority w:val="1"/>
    <w:rsid w:val="000B6A30"/>
    <w:rPr>
      <w:rFonts w:eastAsia="Meiryo UI"/>
    </w:rPr>
  </w:style>
  <w:style w:type="paragraph" w:styleId="aff0">
    <w:name w:val="Revision"/>
    <w:hidden/>
    <w:uiPriority w:val="99"/>
    <w:semiHidden/>
    <w:rsid w:val="00A10948"/>
    <w:pPr>
      <w:spacing w:after="0" w:line="240" w:lineRule="auto"/>
    </w:pPr>
    <w:rPr>
      <w:rFonts w:eastAsia="Meiryo UI"/>
    </w:rPr>
  </w:style>
  <w:style w:type="paragraph" w:customStyle="1" w:styleId="12">
    <w:name w:val="スタイル1"/>
    <w:basedOn w:val="2"/>
    <w:link w:val="13"/>
    <w:rsid w:val="004D7053"/>
  </w:style>
  <w:style w:type="paragraph" w:customStyle="1" w:styleId="24">
    <w:name w:val="スタイル2"/>
    <w:basedOn w:val="3"/>
    <w:link w:val="25"/>
    <w:rsid w:val="004D7053"/>
  </w:style>
  <w:style w:type="character" w:customStyle="1" w:styleId="13">
    <w:name w:val="スタイル1 (文字)"/>
    <w:basedOn w:val="20"/>
    <w:link w:val="12"/>
    <w:rsid w:val="004D7053"/>
    <w:rPr>
      <w:rFonts w:ascii="Meiryo UI" w:eastAsia="Meiryo UI" w:hAnsi="Meiryo UI" w:cstheme="majorBidi"/>
      <w:b/>
      <w:bCs/>
      <w:smallCaps/>
      <w:color w:val="000000" w:themeColor="text1"/>
      <w:lang w:val="ja-JP"/>
    </w:rPr>
  </w:style>
  <w:style w:type="character" w:customStyle="1" w:styleId="25">
    <w:name w:val="スタイル2 (文字)"/>
    <w:basedOn w:val="30"/>
    <w:link w:val="24"/>
    <w:rsid w:val="004D7053"/>
    <w:rPr>
      <w:rFonts w:ascii="Meiryo UI" w:eastAsia="Meiryo UI" w:hAnsi="Meiryo UI" w:cstheme="majorBidi"/>
      <w:b/>
      <w:bCs/>
      <w:color w:val="000000" w:themeColor="text1"/>
      <w:lang w:val="ja-JP"/>
    </w:rPr>
  </w:style>
  <w:style w:type="paragraph" w:styleId="Web">
    <w:name w:val="Normal (Web)"/>
    <w:basedOn w:val="a"/>
    <w:uiPriority w:val="99"/>
    <w:unhideWhenUsed/>
    <w:rsid w:val="00D07590"/>
    <w:pPr>
      <w:spacing w:before="100" w:beforeAutospacing="1" w:after="100" w:afterAutospacing="1"/>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8110">
      <w:bodyDiv w:val="1"/>
      <w:marLeft w:val="0"/>
      <w:marRight w:val="0"/>
      <w:marTop w:val="0"/>
      <w:marBottom w:val="0"/>
      <w:divBdr>
        <w:top w:val="none" w:sz="0" w:space="0" w:color="auto"/>
        <w:left w:val="none" w:sz="0" w:space="0" w:color="auto"/>
        <w:bottom w:val="none" w:sz="0" w:space="0" w:color="auto"/>
        <w:right w:val="none" w:sz="0" w:space="0" w:color="auto"/>
      </w:divBdr>
    </w:div>
    <w:div w:id="183179681">
      <w:bodyDiv w:val="1"/>
      <w:marLeft w:val="0"/>
      <w:marRight w:val="0"/>
      <w:marTop w:val="0"/>
      <w:marBottom w:val="0"/>
      <w:divBdr>
        <w:top w:val="none" w:sz="0" w:space="0" w:color="auto"/>
        <w:left w:val="none" w:sz="0" w:space="0" w:color="auto"/>
        <w:bottom w:val="none" w:sz="0" w:space="0" w:color="auto"/>
        <w:right w:val="none" w:sz="0" w:space="0" w:color="auto"/>
      </w:divBdr>
    </w:div>
    <w:div w:id="336614447">
      <w:bodyDiv w:val="1"/>
      <w:marLeft w:val="0"/>
      <w:marRight w:val="0"/>
      <w:marTop w:val="0"/>
      <w:marBottom w:val="0"/>
      <w:divBdr>
        <w:top w:val="none" w:sz="0" w:space="0" w:color="auto"/>
        <w:left w:val="none" w:sz="0" w:space="0" w:color="auto"/>
        <w:bottom w:val="none" w:sz="0" w:space="0" w:color="auto"/>
        <w:right w:val="none" w:sz="0" w:space="0" w:color="auto"/>
      </w:divBdr>
    </w:div>
    <w:div w:id="776749770">
      <w:bodyDiv w:val="1"/>
      <w:marLeft w:val="0"/>
      <w:marRight w:val="0"/>
      <w:marTop w:val="0"/>
      <w:marBottom w:val="0"/>
      <w:divBdr>
        <w:top w:val="none" w:sz="0" w:space="0" w:color="auto"/>
        <w:left w:val="none" w:sz="0" w:space="0" w:color="auto"/>
        <w:bottom w:val="none" w:sz="0" w:space="0" w:color="auto"/>
        <w:right w:val="none" w:sz="0" w:space="0" w:color="auto"/>
      </w:divBdr>
    </w:div>
    <w:div w:id="961032252">
      <w:bodyDiv w:val="1"/>
      <w:marLeft w:val="0"/>
      <w:marRight w:val="0"/>
      <w:marTop w:val="0"/>
      <w:marBottom w:val="0"/>
      <w:divBdr>
        <w:top w:val="none" w:sz="0" w:space="0" w:color="auto"/>
        <w:left w:val="none" w:sz="0" w:space="0" w:color="auto"/>
        <w:bottom w:val="none" w:sz="0" w:space="0" w:color="auto"/>
        <w:right w:val="none" w:sz="0" w:space="0" w:color="auto"/>
      </w:divBdr>
    </w:div>
    <w:div w:id="1113479411">
      <w:bodyDiv w:val="1"/>
      <w:marLeft w:val="0"/>
      <w:marRight w:val="0"/>
      <w:marTop w:val="0"/>
      <w:marBottom w:val="0"/>
      <w:divBdr>
        <w:top w:val="none" w:sz="0" w:space="0" w:color="auto"/>
        <w:left w:val="none" w:sz="0" w:space="0" w:color="auto"/>
        <w:bottom w:val="none" w:sz="0" w:space="0" w:color="auto"/>
        <w:right w:val="none" w:sz="0" w:space="0" w:color="auto"/>
      </w:divBdr>
    </w:div>
    <w:div w:id="1488354084">
      <w:bodyDiv w:val="1"/>
      <w:marLeft w:val="0"/>
      <w:marRight w:val="0"/>
      <w:marTop w:val="0"/>
      <w:marBottom w:val="0"/>
      <w:divBdr>
        <w:top w:val="none" w:sz="0" w:space="0" w:color="auto"/>
        <w:left w:val="none" w:sz="0" w:space="0" w:color="auto"/>
        <w:bottom w:val="none" w:sz="0" w:space="0" w:color="auto"/>
        <w:right w:val="none" w:sz="0" w:space="0" w:color="auto"/>
      </w:divBdr>
    </w:div>
    <w:div w:id="1577936020">
      <w:bodyDiv w:val="1"/>
      <w:marLeft w:val="0"/>
      <w:marRight w:val="0"/>
      <w:marTop w:val="0"/>
      <w:marBottom w:val="0"/>
      <w:divBdr>
        <w:top w:val="none" w:sz="0" w:space="0" w:color="auto"/>
        <w:left w:val="none" w:sz="0" w:space="0" w:color="auto"/>
        <w:bottom w:val="none" w:sz="0" w:space="0" w:color="auto"/>
        <w:right w:val="none" w:sz="0" w:space="0" w:color="auto"/>
      </w:divBdr>
    </w:div>
    <w:div w:id="1859079334">
      <w:bodyDiv w:val="1"/>
      <w:marLeft w:val="0"/>
      <w:marRight w:val="0"/>
      <w:marTop w:val="0"/>
      <w:marBottom w:val="0"/>
      <w:divBdr>
        <w:top w:val="none" w:sz="0" w:space="0" w:color="auto"/>
        <w:left w:val="none" w:sz="0" w:space="0" w:color="auto"/>
        <w:bottom w:val="none" w:sz="0" w:space="0" w:color="auto"/>
        <w:right w:val="none" w:sz="0" w:space="0" w:color="auto"/>
      </w:divBdr>
    </w:div>
    <w:div w:id="206656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C9232BB2-D0D7-4C87-B0DB-11B73D1F8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65</TotalTime>
  <Pages>3</Pages>
  <Words>141</Words>
  <Characters>808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操作マニュアル</vt:lpstr>
    </vt:vector>
  </TitlesOfParts>
  <Company>株式会社東京システムリサーチ</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操作マニュアル</dc:title>
  <dc:subject>操作マニュアル</dc:subject>
  <dc:creator>磯貝真大</dc:creator>
  <cp:keywords/>
  <cp:lastModifiedBy>藤本紗知香</cp:lastModifiedBy>
  <cp:revision>16</cp:revision>
  <cp:lastPrinted>2018-02-13T04:56:00Z</cp:lastPrinted>
  <dcterms:created xsi:type="dcterms:W3CDTF">2019-03-05T06:20:00Z</dcterms:created>
  <dcterms:modified xsi:type="dcterms:W3CDTF">2021-05-12T01:40:00Z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