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AE7" w:rsidRPr="002270AF" w:rsidRDefault="00151C39" w:rsidP="00980AE7">
      <w:pPr>
        <w:pStyle w:val="4"/>
        <w:ind w:left="1080" w:hanging="1080"/>
        <w:rPr>
          <w:rFonts w:hAnsi="Meiryo UI"/>
        </w:rPr>
      </w:pPr>
      <w:r w:rsidRPr="002270AF">
        <w:rPr>
          <w:rFonts w:hAnsi="Meiryo UI" w:hint="eastAsia"/>
        </w:rPr>
        <w:t>申請・取下げ・取戻し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980AE7" w:rsidRPr="002270AF" w:rsidTr="00545C8B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 w:cs="ＭＳ Ｐゴシック"/>
                <w:color w:val="000000"/>
              </w:rPr>
            </w:pPr>
            <w:r w:rsidRPr="002270AF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 w:cs="ＭＳ Ｐゴシック"/>
                <w:color w:val="000000"/>
              </w:rPr>
            </w:pPr>
            <w:r w:rsidRPr="002270AF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 w:cs="ＭＳ Ｐゴシック"/>
                <w:color w:val="000000"/>
              </w:rPr>
            </w:pPr>
            <w:r w:rsidRPr="002270AF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 w:cs="ＭＳ Ｐゴシック"/>
                <w:color w:val="000000"/>
              </w:rPr>
            </w:pPr>
            <w:r w:rsidRPr="002270AF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 w:cs="ＭＳ Ｐゴシック"/>
                <w:color w:val="000000"/>
              </w:rPr>
            </w:pPr>
            <w:r w:rsidRPr="002270AF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 w:cs="ＭＳ Ｐゴシック"/>
                <w:color w:val="000000"/>
              </w:rPr>
            </w:pPr>
            <w:r w:rsidRPr="002270AF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980AE7" w:rsidRPr="002270AF" w:rsidTr="00545C8B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(1)承認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</w:tr>
      <w:tr w:rsidR="00980AE7" w:rsidRPr="002270AF" w:rsidTr="00545C8B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(2)否認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</w:tr>
      <w:tr w:rsidR="00980AE7" w:rsidRPr="002270AF" w:rsidTr="00545C8B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(3)差戻し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80AE7" w:rsidRPr="002270AF" w:rsidRDefault="00980AE7" w:rsidP="00545C8B">
            <w:pPr>
              <w:rPr>
                <w:rFonts w:ascii="Meiryo UI" w:hAnsi="Meiryo UI"/>
                <w:color w:val="000000"/>
              </w:rPr>
            </w:pPr>
            <w:r w:rsidRPr="002270AF">
              <w:rPr>
                <w:rFonts w:ascii="Meiryo UI" w:hAnsi="Meiryo UI" w:hint="eastAsia"/>
                <w:color w:val="000000"/>
              </w:rPr>
              <w:t>×</w:t>
            </w:r>
          </w:p>
        </w:tc>
      </w:tr>
    </w:tbl>
    <w:p w:rsidR="00980AE7" w:rsidRPr="002270AF" w:rsidRDefault="00980AE7" w:rsidP="00980AE7">
      <w:pPr>
        <w:rPr>
          <w:rFonts w:ascii="Meiryo UI" w:hAnsi="Meiryo UI"/>
        </w:rPr>
      </w:pPr>
      <w:r w:rsidRPr="002270AF">
        <w:rPr>
          <w:rFonts w:ascii="Meiryo UI" w:hAnsi="Meiryo UI" w:hint="eastAsia"/>
        </w:rPr>
        <w:t>(2)(3)は「3.6 会社設定の変更」の設定により操作不可能にすることができます。</w:t>
      </w:r>
    </w:p>
    <w:p w:rsidR="00980AE7" w:rsidRPr="002F148A" w:rsidRDefault="00980AE7" w:rsidP="00980AE7">
      <w:pPr>
        <w:rPr>
          <w:rFonts w:ascii="Meiryo UI" w:hAnsi="Meiryo UI"/>
        </w:rPr>
      </w:pPr>
    </w:p>
    <w:p w:rsidR="00980AE7" w:rsidRPr="002270AF" w:rsidRDefault="00980AE7" w:rsidP="00980AE7">
      <w:pPr>
        <w:rPr>
          <w:rFonts w:ascii="Meiryo UI" w:hAnsi="Meiryo UI"/>
        </w:rPr>
      </w:pPr>
      <w:r w:rsidRPr="002270AF">
        <w:rPr>
          <w:rFonts w:ascii="Meiryo UI" w:hAnsi="Meiryo UI" w:hint="eastAsia"/>
        </w:rPr>
        <w:t>(1)申請</w:t>
      </w:r>
    </w:p>
    <w:p w:rsidR="00980AE7" w:rsidRPr="002270AF" w:rsidRDefault="00980AE7" w:rsidP="00980AE7">
      <w:pPr>
        <w:ind w:firstLineChars="100" w:firstLine="220"/>
        <w:rPr>
          <w:rFonts w:ascii="Meiryo UI" w:hAnsi="Meiryo UI"/>
        </w:rPr>
      </w:pPr>
      <w:r w:rsidRPr="002270AF">
        <w:rPr>
          <w:rFonts w:ascii="Meiryo UI" w:hAnsi="Meiryo UI" w:hint="eastAsia"/>
        </w:rPr>
        <w:t>「3.12 伝票の管理」の設定により、申請時に帳票出力することができます。</w:t>
      </w: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  <w:r w:rsidRPr="002270AF">
        <w:rPr>
          <w:rFonts w:ascii="Meiryo UI" w:hAnsi="Meiryo UI"/>
          <w:noProof/>
        </w:rPr>
        <w:drawing>
          <wp:anchor distT="0" distB="0" distL="114300" distR="114300" simplePos="0" relativeHeight="251658240" behindDoc="0" locked="0" layoutInCell="1" allowOverlap="1" wp14:anchorId="6A9A69CE">
            <wp:simplePos x="0" y="0"/>
            <wp:positionH relativeFrom="column">
              <wp:posOffset>141605</wp:posOffset>
            </wp:positionH>
            <wp:positionV relativeFrom="paragraph">
              <wp:posOffset>3810</wp:posOffset>
            </wp:positionV>
            <wp:extent cx="5568315" cy="3454400"/>
            <wp:effectExtent l="0" t="0" r="0" b="0"/>
            <wp:wrapNone/>
            <wp:docPr id="1025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700-0000010400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>
                      <a:extLst>
                        <a:ext uri="{FF2B5EF4-FFF2-40B4-BE49-F238E27FC236}">
                          <a16:creationId xmlns:a16="http://schemas.microsoft.com/office/drawing/2014/main" id="{00000000-0008-0000-0700-00000104000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8" b="7163"/>
                    <a:stretch/>
                  </pic:blipFill>
                  <pic:spPr bwMode="auto">
                    <a:xfrm>
                      <a:off x="0" y="0"/>
                      <a:ext cx="5568315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</w:p>
    <w:p w:rsidR="00980AE7" w:rsidRPr="002270AF" w:rsidRDefault="00980AE7" w:rsidP="002270AF">
      <w:pPr>
        <w:ind w:leftChars="100" w:left="220"/>
        <w:rPr>
          <w:rFonts w:ascii="Meiryo UI" w:hAnsi="Meiryo UI"/>
        </w:rPr>
      </w:pPr>
    </w:p>
    <w:p w:rsidR="00980AE7" w:rsidRPr="002270AF" w:rsidRDefault="002F148A" w:rsidP="002F148A">
      <w:pPr>
        <w:ind w:leftChars="100" w:left="220"/>
      </w:pPr>
      <w:r>
        <w:rPr>
          <w:rFonts w:hint="eastAsia"/>
        </w:rPr>
        <w:t>①</w:t>
      </w:r>
      <w:r w:rsidR="00980AE7" w:rsidRPr="002270AF">
        <w:rPr>
          <w:rFonts w:hint="eastAsia"/>
        </w:rPr>
        <w:t>起票した伝票画面上で、「申請」ボタンを押します。</w:t>
      </w:r>
    </w:p>
    <w:p w:rsidR="00980AE7" w:rsidRPr="002270AF" w:rsidRDefault="002F148A" w:rsidP="002F148A">
      <w:pPr>
        <w:ind w:leftChars="100" w:left="220"/>
      </w:pPr>
      <w:r>
        <w:rPr>
          <w:rFonts w:hint="eastAsia"/>
        </w:rPr>
        <w:t>②</w:t>
      </w:r>
      <w:r w:rsidR="00980AE7" w:rsidRPr="002270AF">
        <w:rPr>
          <w:rFonts w:hint="eastAsia"/>
        </w:rPr>
        <w:t>任意でコメントを入力してください。</w:t>
      </w:r>
    </w:p>
    <w:p w:rsidR="00980AE7" w:rsidRPr="002270AF" w:rsidRDefault="00980AE7" w:rsidP="00980AE7">
      <w:pPr>
        <w:ind w:leftChars="100" w:left="220"/>
        <w:rPr>
          <w:rFonts w:ascii="Meiryo UI" w:hAnsi="Meiryo UI"/>
        </w:rPr>
      </w:pPr>
      <w:r w:rsidRPr="002270AF">
        <w:rPr>
          <w:rFonts w:ascii="Meiryo UI" w:hAnsi="Meiryo UI" w:hint="eastAsia"/>
        </w:rPr>
        <w:t>③「申請」ボタンを押してください。操作を取りやめる場合は「閉じる」ボタンを押してください。</w:t>
      </w:r>
    </w:p>
    <w:p w:rsidR="00980AE7" w:rsidRPr="002270AF" w:rsidRDefault="00980AE7" w:rsidP="00980AE7">
      <w:pPr>
        <w:rPr>
          <w:rFonts w:ascii="Meiryo UI" w:hAnsi="Meiryo UI"/>
        </w:rPr>
      </w:pPr>
    </w:p>
    <w:p w:rsidR="00980AE7" w:rsidRPr="002270AF" w:rsidRDefault="00980AE7" w:rsidP="00980AE7">
      <w:pPr>
        <w:rPr>
          <w:rFonts w:ascii="Meiryo UI" w:hAnsi="Meiryo UI"/>
        </w:rPr>
      </w:pPr>
      <w:r w:rsidRPr="002270AF">
        <w:rPr>
          <w:rFonts w:ascii="Meiryo UI" w:hAnsi="Meiryo UI" w:hint="eastAsia"/>
        </w:rPr>
        <w:t>(2)取下げ、(3)取戻し</w:t>
      </w:r>
    </w:p>
    <w:p w:rsidR="00980AE7" w:rsidRPr="002270AF" w:rsidRDefault="00980AE7" w:rsidP="00980AE7">
      <w:pPr>
        <w:ind w:firstLineChars="100" w:firstLine="220"/>
        <w:rPr>
          <w:rFonts w:ascii="Meiryo UI" w:hAnsi="Meiryo UI"/>
        </w:rPr>
      </w:pPr>
      <w:r w:rsidRPr="002270AF">
        <w:rPr>
          <w:rFonts w:ascii="Meiryo UI" w:hAnsi="Meiryo UI" w:hint="eastAsia"/>
        </w:rPr>
        <w:t>操作方法は(1)申請と同様であるので、省略します。</w:t>
      </w:r>
    </w:p>
    <w:sectPr w:rsidR="00980AE7" w:rsidRPr="002270AF" w:rsidSect="004D67E6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623" w:rsidRDefault="00D86623" w:rsidP="00777B39">
      <w:pPr>
        <w:ind w:left="220"/>
      </w:pPr>
      <w:r>
        <w:separator/>
      </w:r>
    </w:p>
    <w:p w:rsidR="00D86623" w:rsidRDefault="00D86623" w:rsidP="00777B39">
      <w:pPr>
        <w:ind w:left="220"/>
      </w:pPr>
    </w:p>
  </w:endnote>
  <w:endnote w:type="continuationSeparator" w:id="0">
    <w:p w:rsidR="00D86623" w:rsidRDefault="00D86623" w:rsidP="00777B39">
      <w:pPr>
        <w:ind w:left="220"/>
      </w:pPr>
      <w:r>
        <w:continuationSeparator/>
      </w:r>
    </w:p>
    <w:p w:rsidR="00D86623" w:rsidRDefault="00D86623" w:rsidP="00777B39">
      <w:pPr>
        <w:ind w:left="220"/>
      </w:pPr>
    </w:p>
  </w:endnote>
  <w:endnote w:type="continuationNotice" w:id="1">
    <w:p w:rsidR="00D86623" w:rsidRDefault="00D86623" w:rsidP="00777B39">
      <w:pPr>
        <w:ind w:left="220"/>
      </w:pPr>
    </w:p>
    <w:p w:rsidR="00D86623" w:rsidRDefault="00D86623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73D8" w:rsidRPr="00A573D8" w:rsidRDefault="00A573D8">
    <w:pPr>
      <w:pStyle w:val="afb"/>
      <w:rPr>
        <w:rFonts w:ascii="Meiryo UI" w:hAnsi="Meiryo UI"/>
        <w:sz w:val="2"/>
        <w:szCs w:val="2"/>
      </w:rPr>
    </w:pPr>
    <w:r w:rsidRPr="00A573D8">
      <w:rPr>
        <w:rFonts w:ascii="Meiryo UI" w:hAnsi="Meiryo UI"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623" w:rsidRDefault="00D86623" w:rsidP="00777B39">
      <w:pPr>
        <w:ind w:left="220"/>
      </w:pPr>
      <w:r>
        <w:separator/>
      </w:r>
    </w:p>
    <w:p w:rsidR="00D86623" w:rsidRDefault="00D86623" w:rsidP="00777B39">
      <w:pPr>
        <w:ind w:left="220"/>
      </w:pPr>
    </w:p>
  </w:footnote>
  <w:footnote w:type="continuationSeparator" w:id="0">
    <w:p w:rsidR="00D86623" w:rsidRDefault="00D86623" w:rsidP="00777B39">
      <w:pPr>
        <w:ind w:left="220"/>
      </w:pPr>
      <w:r>
        <w:continuationSeparator/>
      </w:r>
    </w:p>
    <w:p w:rsidR="00D86623" w:rsidRDefault="00D86623" w:rsidP="00777B39">
      <w:pPr>
        <w:ind w:left="220"/>
      </w:pPr>
    </w:p>
  </w:footnote>
  <w:footnote w:type="continuationNotice" w:id="1">
    <w:p w:rsidR="00D86623" w:rsidRDefault="00D86623" w:rsidP="00777B39">
      <w:pPr>
        <w:ind w:left="220"/>
      </w:pPr>
    </w:p>
    <w:p w:rsidR="00D86623" w:rsidRDefault="00D86623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A573D8">
    <w:pPr>
      <w:pStyle w:val="af9"/>
    </w:pPr>
    <w:r w:rsidRPr="00A573D8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6720B70"/>
    <w:multiLevelType w:val="hybridMultilevel"/>
    <w:tmpl w:val="B75614BC"/>
    <w:lvl w:ilvl="0" w:tplc="40F0A14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8"/>
  </w:num>
  <w:num w:numId="17">
    <w:abstractNumId w:val="13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4"/>
  </w:num>
  <w:num w:numId="24">
    <w:abstractNumId w:val="15"/>
  </w:num>
  <w:num w:numId="25">
    <w:abstractNumId w:val="12"/>
  </w:num>
  <w:num w:numId="26">
    <w:abstractNumId w:val="20"/>
  </w:num>
  <w:num w:numId="27">
    <w:abstractNumId w:val="19"/>
  </w:num>
  <w:num w:numId="28">
    <w:abstractNumId w:val="17"/>
  </w:num>
  <w:num w:numId="29">
    <w:abstractNumId w:val="11"/>
  </w:num>
  <w:num w:numId="30">
    <w:abstractNumId w:val="1"/>
  </w:num>
  <w:num w:numId="31">
    <w:abstractNumId w:val="16"/>
  </w:num>
  <w:num w:numId="32">
    <w:abstractNumId w:val="4"/>
  </w:num>
  <w:num w:numId="3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152A"/>
    <w:rsid w:val="000B6A30"/>
    <w:rsid w:val="000C475E"/>
    <w:rsid w:val="000C6E6C"/>
    <w:rsid w:val="000D4CF7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270AF"/>
    <w:rsid w:val="00232880"/>
    <w:rsid w:val="002346FD"/>
    <w:rsid w:val="00244F9A"/>
    <w:rsid w:val="002822FE"/>
    <w:rsid w:val="002972F6"/>
    <w:rsid w:val="002A3C73"/>
    <w:rsid w:val="002B7A93"/>
    <w:rsid w:val="002D226C"/>
    <w:rsid w:val="002F148A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743C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533E6"/>
    <w:rsid w:val="00980AE7"/>
    <w:rsid w:val="00982D13"/>
    <w:rsid w:val="00986DAA"/>
    <w:rsid w:val="009A64A7"/>
    <w:rsid w:val="009B647A"/>
    <w:rsid w:val="009B6B2F"/>
    <w:rsid w:val="009B6C07"/>
    <w:rsid w:val="009E5751"/>
    <w:rsid w:val="009E5AAE"/>
    <w:rsid w:val="009F607E"/>
    <w:rsid w:val="00A0761A"/>
    <w:rsid w:val="00A10948"/>
    <w:rsid w:val="00A5076B"/>
    <w:rsid w:val="00A573D8"/>
    <w:rsid w:val="00A66F59"/>
    <w:rsid w:val="00A73D77"/>
    <w:rsid w:val="00A8445A"/>
    <w:rsid w:val="00AA1721"/>
    <w:rsid w:val="00AD5241"/>
    <w:rsid w:val="00AD5B27"/>
    <w:rsid w:val="00AE1901"/>
    <w:rsid w:val="00B05988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86623"/>
    <w:rsid w:val="00D900AD"/>
    <w:rsid w:val="00DA0876"/>
    <w:rsid w:val="00DA3034"/>
    <w:rsid w:val="00DA3A34"/>
    <w:rsid w:val="00DB0325"/>
    <w:rsid w:val="00DB57DA"/>
    <w:rsid w:val="00DC471B"/>
    <w:rsid w:val="00DC7C26"/>
    <w:rsid w:val="00DF6C55"/>
    <w:rsid w:val="00E0212D"/>
    <w:rsid w:val="00E1190C"/>
    <w:rsid w:val="00E53760"/>
    <w:rsid w:val="00E556DE"/>
    <w:rsid w:val="00E607AE"/>
    <w:rsid w:val="00E60BA0"/>
    <w:rsid w:val="00E661EF"/>
    <w:rsid w:val="00E70A6A"/>
    <w:rsid w:val="00EC3E47"/>
    <w:rsid w:val="00EE09F6"/>
    <w:rsid w:val="00EE5859"/>
    <w:rsid w:val="00EF34E1"/>
    <w:rsid w:val="00EF4BA0"/>
    <w:rsid w:val="00F07171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DAAB46A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687D4A-96B8-4572-BBE7-389B4AB92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5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6</cp:revision>
  <cp:lastPrinted>2018-02-13T04:56:00Z</cp:lastPrinted>
  <dcterms:created xsi:type="dcterms:W3CDTF">2019-03-05T04:39:00Z</dcterms:created>
  <dcterms:modified xsi:type="dcterms:W3CDTF">2019-11-15T10:33:00Z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