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453" w:rsidRPr="00E26029" w:rsidRDefault="001712D8" w:rsidP="00EE1453">
      <w:pPr>
        <w:pStyle w:val="3"/>
      </w:pPr>
      <w:r w:rsidRPr="00E26029">
        <w:rPr>
          <w:rFonts w:hint="eastAsia"/>
        </w:rPr>
        <w:t>代行</w:t>
      </w:r>
    </w:p>
    <w:tbl>
      <w:tblPr>
        <w:tblStyle w:val="af8"/>
        <w:tblW w:w="0" w:type="auto"/>
        <w:tblInd w:w="-40" w:type="dxa"/>
        <w:tblLook w:val="04A0" w:firstRow="1" w:lastRow="0" w:firstColumn="1" w:lastColumn="0" w:noHBand="0" w:noVBand="1"/>
      </w:tblPr>
      <w:tblGrid>
        <w:gridCol w:w="5534"/>
        <w:gridCol w:w="436"/>
        <w:gridCol w:w="426"/>
        <w:gridCol w:w="436"/>
        <w:gridCol w:w="436"/>
        <w:gridCol w:w="436"/>
      </w:tblGrid>
      <w:tr w:rsidR="00EE1453" w:rsidRPr="00E26029" w:rsidTr="00BA7039">
        <w:tc>
          <w:tcPr>
            <w:tcW w:w="5534"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機能</w:t>
            </w:r>
          </w:p>
        </w:tc>
        <w:tc>
          <w:tcPr>
            <w:tcW w:w="436"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般</w:t>
            </w:r>
          </w:p>
        </w:tc>
        <w:tc>
          <w:tcPr>
            <w:tcW w:w="426"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シ</w:t>
            </w:r>
          </w:p>
        </w:tc>
        <w:tc>
          <w:tcPr>
            <w:tcW w:w="436"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設</w:t>
            </w:r>
          </w:p>
        </w:tc>
        <w:tc>
          <w:tcPr>
            <w:tcW w:w="436"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経</w:t>
            </w:r>
          </w:p>
        </w:tc>
        <w:tc>
          <w:tcPr>
            <w:tcW w:w="436" w:type="dxa"/>
            <w:shd w:val="clear" w:color="auto" w:fill="CCFFCC"/>
          </w:tcPr>
          <w:p w:rsidR="00EE1453" w:rsidRPr="00E26029" w:rsidRDefault="00EE1453" w:rsidP="00BA7039">
            <w:pPr>
              <w:pStyle w:val="af3"/>
              <w:ind w:left="0"/>
              <w:rPr>
                <w:rFonts w:ascii="Meiryo UI" w:hAnsi="Meiryo UI"/>
              </w:rPr>
            </w:pPr>
            <w:r w:rsidRPr="00E26029">
              <w:rPr>
                <w:rFonts w:ascii="Meiryo UI" w:hAnsi="Meiryo UI" w:hint="eastAsia"/>
              </w:rPr>
              <w:t>Ｗ</w:t>
            </w:r>
          </w:p>
        </w:tc>
      </w:tr>
      <w:tr w:rsidR="00EE1453" w:rsidRPr="00E26029" w:rsidTr="00BA7039">
        <w:tc>
          <w:tcPr>
            <w:tcW w:w="5534" w:type="dxa"/>
          </w:tcPr>
          <w:p w:rsidR="00EE1453" w:rsidRPr="00E26029" w:rsidRDefault="00EE1453" w:rsidP="00BA7039">
            <w:pPr>
              <w:rPr>
                <w:rFonts w:ascii="Meiryo UI" w:hAnsi="Meiryo UI"/>
              </w:rPr>
            </w:pPr>
            <w:r w:rsidRPr="00E26029">
              <w:rPr>
                <w:rFonts w:ascii="Meiryo UI" w:hAnsi="Meiryo UI" w:hint="eastAsia"/>
              </w:rPr>
              <w:t>(1)代行者を指定する</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2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r>
      <w:tr w:rsidR="00EE1453" w:rsidRPr="00E26029" w:rsidTr="00BA7039">
        <w:tc>
          <w:tcPr>
            <w:tcW w:w="5534" w:type="dxa"/>
          </w:tcPr>
          <w:p w:rsidR="00EE1453" w:rsidRPr="00E26029" w:rsidRDefault="00EE1453" w:rsidP="00BA7039">
            <w:pPr>
              <w:rPr>
                <w:rFonts w:ascii="Meiryo UI" w:hAnsi="Meiryo UI"/>
              </w:rPr>
            </w:pPr>
            <w:r w:rsidRPr="00E26029">
              <w:rPr>
                <w:rFonts w:ascii="Meiryo UI" w:hAnsi="Meiryo UI" w:hint="eastAsia"/>
              </w:rPr>
              <w:t>(2)代行処理を行う</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26" w:type="dxa"/>
            <w:vAlign w:val="center"/>
          </w:tcPr>
          <w:p w:rsidR="00EE1453" w:rsidRPr="00E26029" w:rsidRDefault="00DA350E"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c>
          <w:tcPr>
            <w:tcW w:w="436" w:type="dxa"/>
            <w:vAlign w:val="center"/>
          </w:tcPr>
          <w:p w:rsidR="00EE1453" w:rsidRPr="00E26029" w:rsidRDefault="00EE1453" w:rsidP="00BA7039">
            <w:pPr>
              <w:rPr>
                <w:rFonts w:ascii="Meiryo UI" w:hAnsi="Meiryo UI"/>
                <w:color w:val="000000"/>
                <w:sz w:val="18"/>
                <w:szCs w:val="18"/>
              </w:rPr>
            </w:pPr>
            <w:r w:rsidRPr="00E26029">
              <w:rPr>
                <w:rFonts w:ascii="Meiryo UI" w:hAnsi="Meiryo UI" w:hint="eastAsia"/>
                <w:color w:val="000000"/>
                <w:sz w:val="18"/>
                <w:szCs w:val="18"/>
              </w:rPr>
              <w:t>×</w:t>
            </w:r>
          </w:p>
        </w:tc>
      </w:tr>
    </w:tbl>
    <w:p w:rsidR="00EE1453" w:rsidRPr="00E26029" w:rsidRDefault="00EE1453" w:rsidP="00EE1453">
      <w:pPr>
        <w:rPr>
          <w:rFonts w:ascii="Meiryo UI" w:hAnsi="Meiryo UI"/>
        </w:rPr>
      </w:pPr>
    </w:p>
    <w:p w:rsidR="00EE1453" w:rsidRPr="00E26029" w:rsidRDefault="00EE1453" w:rsidP="00EE1453">
      <w:pPr>
        <w:rPr>
          <w:rFonts w:ascii="Meiryo UI" w:hAnsi="Meiryo UI"/>
        </w:rPr>
      </w:pPr>
      <w:r w:rsidRPr="00E26029">
        <w:rPr>
          <w:rFonts w:ascii="Meiryo UI" w:hAnsi="Meiryo UI" w:hint="eastAsia"/>
        </w:rPr>
        <w:t>Aさんが自分の代行者としてBさんを登録した場合、BさんはAさんの代わりにワークフロー操作を行うことができます。</w:t>
      </w:r>
    </w:p>
    <w:p w:rsidR="00EE1453" w:rsidRPr="00E26029" w:rsidRDefault="00EE1453" w:rsidP="00EE1453">
      <w:pPr>
        <w:rPr>
          <w:rFonts w:ascii="Meiryo UI" w:hAnsi="Meiryo UI"/>
        </w:rPr>
      </w:pPr>
      <w:r w:rsidRPr="00E26029">
        <w:rPr>
          <w:rFonts w:ascii="Meiryo UI" w:hAnsi="Meiryo UI" w:hint="eastAsia"/>
        </w:rPr>
        <w:t>これを代行処理といいます。</w:t>
      </w:r>
    </w:p>
    <w:p w:rsidR="00EE1453" w:rsidRPr="00E26029" w:rsidRDefault="00EE1453" w:rsidP="00EE1453">
      <w:pPr>
        <w:rPr>
          <w:rFonts w:ascii="Meiryo UI" w:hAnsi="Meiryo UI"/>
        </w:rPr>
      </w:pPr>
      <w:r w:rsidRPr="00E26029">
        <w:rPr>
          <w:rFonts w:ascii="Meiryo UI" w:hAnsi="Meiryo UI" w:hint="eastAsia"/>
        </w:rPr>
        <w:t>（申請者としての代行、承認者としての代行、どちらも可能となります）</w:t>
      </w:r>
    </w:p>
    <w:p w:rsidR="00EE1453" w:rsidRPr="00E26029" w:rsidRDefault="00EE1453" w:rsidP="00EE1453">
      <w:pPr>
        <w:rPr>
          <w:rFonts w:ascii="Meiryo UI" w:hAnsi="Meiryo UI"/>
        </w:rPr>
      </w:pPr>
      <w:r w:rsidRPr="00E26029">
        <w:rPr>
          <w:rFonts w:ascii="Meiryo UI" w:hAnsi="Meiryo UI" w:hint="eastAsia"/>
        </w:rPr>
        <w:t>代行操作を行った場合、承認状況欄には代行者・被代行者両方の名前が表示されます。</w:t>
      </w:r>
    </w:p>
    <w:p w:rsidR="00EE1453" w:rsidRPr="00E26029" w:rsidRDefault="00EE1453" w:rsidP="00EE1453">
      <w:pPr>
        <w:rPr>
          <w:rFonts w:ascii="Meiryo UI" w:hAnsi="Meiryo UI"/>
        </w:rPr>
      </w:pPr>
    </w:p>
    <w:p w:rsidR="00EE1453" w:rsidRPr="00E26029" w:rsidRDefault="00EE1453" w:rsidP="00EE1453">
      <w:pPr>
        <w:rPr>
          <w:rFonts w:ascii="Meiryo UI" w:hAnsi="Meiryo UI"/>
        </w:rPr>
      </w:pPr>
      <w:r w:rsidRPr="00E26029">
        <w:rPr>
          <w:rFonts w:ascii="Meiryo UI" w:hAnsi="Meiryo UI" w:hint="eastAsia"/>
        </w:rPr>
        <w:t>「システム管理」の業務ロールからは、全ユーザーの代行操作が可能です。</w:t>
      </w:r>
    </w:p>
    <w:p w:rsidR="00EE1453" w:rsidRPr="00E26029" w:rsidRDefault="00EE1453" w:rsidP="00EE1453">
      <w:pPr>
        <w:rPr>
          <w:rFonts w:ascii="Meiryo UI" w:hAnsi="Meiryo UI"/>
        </w:rPr>
      </w:pPr>
      <w:r w:rsidRPr="00E26029">
        <w:rPr>
          <w:rFonts w:ascii="Meiryo UI" w:hAnsi="Meiryo UI" w:hint="eastAsia"/>
        </w:rPr>
        <w:t>これは本人も代行者もいない状態で伝票を処理できなくなった場合の対策です。</w:t>
      </w:r>
    </w:p>
    <w:p w:rsidR="00EE1453" w:rsidRPr="00E26029" w:rsidRDefault="00EE1453" w:rsidP="00EE1453">
      <w:pPr>
        <w:rPr>
          <w:rFonts w:ascii="Meiryo UI" w:hAnsi="Meiryo UI"/>
        </w:rPr>
      </w:pPr>
      <w:r w:rsidRPr="00E26029">
        <w:rPr>
          <w:rFonts w:ascii="Meiryo UI" w:hAnsi="Meiryo UI" w:hint="eastAsia"/>
        </w:rPr>
        <w:t>通常業務で「システム管理」業務ロールからの代行操作は推奨しません。</w:t>
      </w:r>
    </w:p>
    <w:p w:rsidR="00EE1453" w:rsidRPr="00E26029" w:rsidRDefault="00EE1453" w:rsidP="00EE1453">
      <w:pPr>
        <w:rPr>
          <w:rFonts w:ascii="Meiryo UI" w:hAnsi="Meiryo UI"/>
        </w:rPr>
      </w:pPr>
    </w:p>
    <w:p w:rsidR="00EE1453" w:rsidRPr="00E26029" w:rsidRDefault="00966FCE" w:rsidP="000435C8">
      <w:r w:rsidRPr="00E26029">
        <w:rPr>
          <w:noProof/>
        </w:rPr>
        <w:drawing>
          <wp:anchor distT="0" distB="0" distL="114300" distR="114300" simplePos="0" relativeHeight="251658240" behindDoc="0" locked="0" layoutInCell="1" allowOverlap="1" wp14:anchorId="32B9BA7E">
            <wp:simplePos x="0" y="0"/>
            <wp:positionH relativeFrom="margin">
              <wp:posOffset>147955</wp:posOffset>
            </wp:positionH>
            <wp:positionV relativeFrom="paragraph">
              <wp:posOffset>220345</wp:posOffset>
            </wp:positionV>
            <wp:extent cx="5681345" cy="1384300"/>
            <wp:effectExtent l="0" t="0" r="0" b="6350"/>
            <wp:wrapNone/>
            <wp:docPr id="25" name="Picture 1">
              <a:extLst xmlns:a="http://schemas.openxmlformats.org/drawingml/2006/main">
                <a:ext uri="{FF2B5EF4-FFF2-40B4-BE49-F238E27FC236}">
                  <a16:creationId xmlns:a16="http://schemas.microsoft.com/office/drawing/2014/main" id="{00000000-0008-0000-0B00-00001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a:extLst>
                        <a:ext uri="{FF2B5EF4-FFF2-40B4-BE49-F238E27FC236}">
                          <a16:creationId xmlns:a16="http://schemas.microsoft.com/office/drawing/2014/main" id="{00000000-0008-0000-0B00-00001900000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241" b="52704"/>
                    <a:stretch/>
                  </pic:blipFill>
                  <pic:spPr bwMode="auto">
                    <a:xfrm>
                      <a:off x="0" y="0"/>
                      <a:ext cx="5681345" cy="13843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5C8" w:rsidRPr="00E26029">
        <w:rPr>
          <w:rFonts w:ascii="Meiryo UI" w:hAnsi="Meiryo UI" w:hint="eastAsia"/>
        </w:rPr>
        <w:t>(1)代行者を指定する</w:t>
      </w:r>
    </w:p>
    <w:p w:rsidR="00EE1453" w:rsidRPr="00E26029" w:rsidRDefault="00EE1453"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E26029">
      <w:pPr>
        <w:ind w:leftChars="100" w:left="220"/>
        <w:rPr>
          <w:rFonts w:ascii="Meiryo UI" w:hAnsi="Meiryo UI"/>
        </w:rPr>
      </w:pPr>
    </w:p>
    <w:p w:rsidR="00EE1453" w:rsidRPr="00E26029" w:rsidRDefault="003B6342" w:rsidP="003B6342">
      <w:pPr>
        <w:ind w:leftChars="100" w:left="220"/>
      </w:pPr>
      <w:r>
        <w:rPr>
          <w:rFonts w:hint="eastAsia"/>
        </w:rPr>
        <w:t>①</w:t>
      </w:r>
      <w:r w:rsidR="00EE1453" w:rsidRPr="00E26029">
        <w:rPr>
          <w:rFonts w:hint="eastAsia"/>
        </w:rPr>
        <w:t>メニュー画面で「代行者登録」リンクをクリックしてください。</w:t>
      </w:r>
    </w:p>
    <w:p w:rsidR="00EE1453" w:rsidRPr="00E26029" w:rsidRDefault="00EE1453" w:rsidP="00966FCE">
      <w:pPr>
        <w:ind w:leftChars="100" w:left="220"/>
        <w:rPr>
          <w:rFonts w:ascii="Meiryo UI" w:hAnsi="Meiryo UI"/>
        </w:rPr>
      </w:pPr>
    </w:p>
    <w:p w:rsidR="00EE1453" w:rsidRPr="00E26029" w:rsidRDefault="004130CA" w:rsidP="00966FCE">
      <w:pPr>
        <w:ind w:leftChars="100" w:left="220"/>
        <w:rPr>
          <w:rFonts w:ascii="Meiryo UI" w:hAnsi="Meiryo UI"/>
        </w:rPr>
      </w:pPr>
      <w:r w:rsidRPr="00E26029">
        <w:rPr>
          <w:rFonts w:ascii="Meiryo UI" w:hAnsi="Meiryo UI"/>
          <w:noProof/>
        </w:rPr>
        <w:drawing>
          <wp:anchor distT="0" distB="0" distL="114300" distR="114300" simplePos="0" relativeHeight="251659264" behindDoc="0" locked="0" layoutInCell="1" allowOverlap="1" wp14:anchorId="61A10814">
            <wp:simplePos x="0" y="0"/>
            <wp:positionH relativeFrom="margin">
              <wp:posOffset>154305</wp:posOffset>
            </wp:positionH>
            <wp:positionV relativeFrom="paragraph">
              <wp:posOffset>5080</wp:posOffset>
            </wp:positionV>
            <wp:extent cx="6016625" cy="2209800"/>
            <wp:effectExtent l="0" t="0" r="3175" b="0"/>
            <wp:wrapNone/>
            <wp:docPr id="5" name="図 4">
              <a:extLst xmlns:a="http://schemas.openxmlformats.org/drawingml/2006/main">
                <a:ext uri="{FF2B5EF4-FFF2-40B4-BE49-F238E27FC236}">
                  <a16:creationId xmlns:a16="http://schemas.microsoft.com/office/drawing/2014/main" id="{837A5D9E-DD86-4ECD-9987-0F83EED0D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37A5D9E-DD86-4ECD-9987-0F83EED0D175}"/>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4470" b="36804"/>
                    <a:stretch/>
                  </pic:blipFill>
                  <pic:spPr bwMode="auto">
                    <a:xfrm>
                      <a:off x="0" y="0"/>
                      <a:ext cx="6016625"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966FCE">
      <w:pPr>
        <w:ind w:leftChars="100" w:left="220"/>
        <w:rPr>
          <w:rFonts w:ascii="Meiryo UI" w:hAnsi="Meiryo UI"/>
        </w:rPr>
      </w:pPr>
    </w:p>
    <w:p w:rsidR="004130CA" w:rsidRPr="00E26029" w:rsidRDefault="004130CA" w:rsidP="00E26029">
      <w:pPr>
        <w:ind w:leftChars="100" w:left="220"/>
        <w:rPr>
          <w:rFonts w:ascii="Meiryo UI" w:hAnsi="Meiryo UI"/>
        </w:rPr>
      </w:pPr>
    </w:p>
    <w:p w:rsidR="00EE1453" w:rsidRPr="00E26029" w:rsidRDefault="003B6342" w:rsidP="003B6342">
      <w:pPr>
        <w:ind w:leftChars="100" w:left="220"/>
      </w:pPr>
      <w:r>
        <w:rPr>
          <w:rFonts w:hint="eastAsia"/>
        </w:rPr>
        <w:t>②</w:t>
      </w:r>
      <w:r w:rsidR="00EE1453" w:rsidRPr="00E26029">
        <w:rPr>
          <w:rFonts w:hint="eastAsia"/>
        </w:rPr>
        <w:t>所属部門のリンクをクリックすると、そこに所属するユーザーが表示されます。</w:t>
      </w:r>
    </w:p>
    <w:p w:rsidR="00EE1453" w:rsidRPr="00E26029" w:rsidRDefault="003B6342" w:rsidP="003B6342">
      <w:pPr>
        <w:ind w:leftChars="100" w:left="220"/>
      </w:pPr>
      <w:r>
        <w:rPr>
          <w:rFonts w:hint="eastAsia"/>
        </w:rPr>
        <w:t>③</w:t>
      </w:r>
      <w:r w:rsidR="00EE1453" w:rsidRPr="00E26029">
        <w:rPr>
          <w:rFonts w:hint="eastAsia"/>
        </w:rPr>
        <w:t>ユーザー名のリンクをクリックすると、代行者にユーザーが追加されます。</w:t>
      </w:r>
    </w:p>
    <w:p w:rsidR="00EE1453" w:rsidRPr="00E26029" w:rsidRDefault="003B6342" w:rsidP="003B6342">
      <w:pPr>
        <w:ind w:leftChars="100" w:left="220"/>
      </w:pPr>
      <w:r>
        <w:rPr>
          <w:rFonts w:hint="eastAsia"/>
        </w:rPr>
        <w:t>④</w:t>
      </w:r>
      <w:r w:rsidR="00EE1453" w:rsidRPr="00E26029">
        <w:rPr>
          <w:rFonts w:hint="eastAsia"/>
        </w:rPr>
        <w:t>代行者として選択したユーザーが表示されます。代行者から外す場合、「削除」ボタンを押してください。</w:t>
      </w:r>
    </w:p>
    <w:p w:rsidR="00EE1453" w:rsidRPr="00E26029" w:rsidRDefault="003B6342" w:rsidP="003B6342">
      <w:pPr>
        <w:ind w:leftChars="100" w:left="220"/>
      </w:pPr>
      <w:r>
        <w:rPr>
          <w:rFonts w:hint="eastAsia"/>
        </w:rPr>
        <w:t>⑤</w:t>
      </w:r>
      <w:r w:rsidR="00EE1453" w:rsidRPr="00E26029">
        <w:rPr>
          <w:rFonts w:hint="eastAsia"/>
        </w:rPr>
        <w:t>登録ボタンを押すと、表示されているユーザーが代行者として登録されます。</w:t>
      </w:r>
    </w:p>
    <w:p w:rsidR="00EE1453" w:rsidRPr="00E26029" w:rsidRDefault="00EE1453" w:rsidP="00EE1453">
      <w:pPr>
        <w:rPr>
          <w:rFonts w:ascii="Meiryo UI" w:hAnsi="Meiryo UI"/>
        </w:rPr>
      </w:pPr>
      <w:r w:rsidRPr="00E26029">
        <w:rPr>
          <w:rFonts w:ascii="Meiryo UI" w:hAnsi="Meiryo UI"/>
        </w:rPr>
        <w:br w:type="page"/>
      </w:r>
    </w:p>
    <w:p w:rsidR="00EE1453" w:rsidRPr="00E26029" w:rsidRDefault="00A6045B" w:rsidP="00A6045B">
      <w:r w:rsidRPr="00E26029">
        <w:rPr>
          <w:rFonts w:ascii="Meiryo UI" w:hAnsi="Meiryo UI" w:hint="eastAsia"/>
        </w:rPr>
        <w:lastRenderedPageBreak/>
        <w:t>(2)代行処理を行う</w:t>
      </w:r>
    </w:p>
    <w:p w:rsidR="00EE1453" w:rsidRPr="00E26029" w:rsidRDefault="00966FCE" w:rsidP="002C0A70">
      <w:pPr>
        <w:pStyle w:val="af3"/>
        <w:ind w:leftChars="91" w:left="200"/>
        <w:rPr>
          <w:rFonts w:ascii="Meiryo UI" w:hAnsi="Meiryo UI"/>
        </w:rPr>
      </w:pPr>
      <w:r w:rsidRPr="00E26029">
        <w:rPr>
          <w:rFonts w:ascii="Meiryo UI" w:hAnsi="Meiryo UI"/>
          <w:noProof/>
        </w:rPr>
        <w:drawing>
          <wp:anchor distT="0" distB="0" distL="114300" distR="114300" simplePos="0" relativeHeight="251660288" behindDoc="0" locked="0" layoutInCell="1" allowOverlap="1" wp14:anchorId="4FAA3496">
            <wp:simplePos x="0" y="0"/>
            <wp:positionH relativeFrom="margin">
              <wp:posOffset>141605</wp:posOffset>
            </wp:positionH>
            <wp:positionV relativeFrom="paragraph">
              <wp:posOffset>5080</wp:posOffset>
            </wp:positionV>
            <wp:extent cx="5682615" cy="1377950"/>
            <wp:effectExtent l="0" t="0" r="0" b="0"/>
            <wp:wrapNone/>
            <wp:docPr id="26" name="Picture 1">
              <a:extLst xmlns:a="http://schemas.openxmlformats.org/drawingml/2006/main">
                <a:ext uri="{FF2B5EF4-FFF2-40B4-BE49-F238E27FC236}">
                  <a16:creationId xmlns:a16="http://schemas.microsoft.com/office/drawing/2014/main" id="{00000000-0008-0000-0B00-00001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extLst>
                        <a:ext uri="{FF2B5EF4-FFF2-40B4-BE49-F238E27FC236}">
                          <a16:creationId xmlns:a16="http://schemas.microsoft.com/office/drawing/2014/main" id="{00000000-0008-0000-0B00-00001A00000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314" b="52792"/>
                    <a:stretch/>
                  </pic:blipFill>
                  <pic:spPr bwMode="auto">
                    <a:xfrm>
                      <a:off x="0" y="0"/>
                      <a:ext cx="5682615" cy="13779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66FCE" w:rsidRPr="00E26029" w:rsidRDefault="00966FCE" w:rsidP="002C0A70">
      <w:pPr>
        <w:pStyle w:val="af3"/>
        <w:ind w:leftChars="91" w:left="200"/>
        <w:rPr>
          <w:rFonts w:ascii="Meiryo UI" w:hAnsi="Meiryo UI"/>
        </w:rPr>
      </w:pPr>
    </w:p>
    <w:p w:rsidR="00966FCE" w:rsidRPr="00E26029" w:rsidRDefault="00966FCE" w:rsidP="002C0A70">
      <w:pPr>
        <w:pStyle w:val="af3"/>
        <w:ind w:leftChars="91" w:left="200"/>
        <w:rPr>
          <w:rFonts w:ascii="Meiryo UI" w:hAnsi="Meiryo UI"/>
        </w:rPr>
      </w:pPr>
    </w:p>
    <w:p w:rsidR="00966FCE" w:rsidRPr="00E26029" w:rsidRDefault="00966FCE" w:rsidP="002C0A70">
      <w:pPr>
        <w:pStyle w:val="af3"/>
        <w:ind w:leftChars="91" w:left="200"/>
        <w:rPr>
          <w:rFonts w:ascii="Meiryo UI" w:hAnsi="Meiryo UI"/>
        </w:rPr>
      </w:pPr>
    </w:p>
    <w:p w:rsidR="00966FCE" w:rsidRPr="00E26029" w:rsidRDefault="00966FCE" w:rsidP="002C0A70">
      <w:pPr>
        <w:pStyle w:val="af3"/>
        <w:ind w:leftChars="91" w:left="200"/>
        <w:rPr>
          <w:rFonts w:ascii="Meiryo UI" w:hAnsi="Meiryo UI"/>
        </w:rPr>
      </w:pPr>
    </w:p>
    <w:p w:rsidR="00966FCE" w:rsidRPr="001637EA" w:rsidRDefault="00966FCE" w:rsidP="001637EA">
      <w:pPr>
        <w:ind w:leftChars="100" w:left="220"/>
        <w:rPr>
          <w:rFonts w:ascii="Meiryo UI" w:hAnsi="Meiryo UI"/>
        </w:rPr>
      </w:pPr>
    </w:p>
    <w:p w:rsidR="00EE1453" w:rsidRPr="00E26029" w:rsidRDefault="00654A70" w:rsidP="00654A70">
      <w:pPr>
        <w:ind w:leftChars="100" w:left="220"/>
      </w:pPr>
      <w:r>
        <w:rPr>
          <w:rFonts w:hint="eastAsia"/>
        </w:rPr>
        <w:t>①</w:t>
      </w:r>
      <w:r w:rsidR="00EE1453" w:rsidRPr="00E26029">
        <w:rPr>
          <w:rFonts w:hint="eastAsia"/>
        </w:rPr>
        <w:t>メニュー画面で「被代行者選択」リンクをクリックしてください。</w:t>
      </w:r>
    </w:p>
    <w:p w:rsidR="00EE1453" w:rsidRPr="00E26029" w:rsidRDefault="001637EA" w:rsidP="002C0A70">
      <w:pPr>
        <w:ind w:leftChars="91" w:left="200"/>
        <w:rPr>
          <w:rFonts w:ascii="Meiryo UI" w:hAnsi="Meiryo UI"/>
        </w:rPr>
      </w:pPr>
      <w:r w:rsidRPr="00E26029">
        <w:rPr>
          <w:rFonts w:ascii="Meiryo UI" w:hAnsi="Meiryo UI"/>
          <w:noProof/>
        </w:rPr>
        <w:drawing>
          <wp:anchor distT="0" distB="0" distL="114300" distR="114300" simplePos="0" relativeHeight="251662336" behindDoc="0" locked="0" layoutInCell="1" allowOverlap="1" wp14:anchorId="3BDEAE9A" wp14:editId="68DD1565">
            <wp:simplePos x="0" y="0"/>
            <wp:positionH relativeFrom="column">
              <wp:posOffset>135255</wp:posOffset>
            </wp:positionH>
            <wp:positionV relativeFrom="paragraph">
              <wp:posOffset>168910</wp:posOffset>
            </wp:positionV>
            <wp:extent cx="5673090" cy="1473200"/>
            <wp:effectExtent l="0" t="0" r="3810" b="0"/>
            <wp:wrapNone/>
            <wp:docPr id="3" name="図 2">
              <a:extLst xmlns:a="http://schemas.openxmlformats.org/drawingml/2006/main">
                <a:ext uri="{FF2B5EF4-FFF2-40B4-BE49-F238E27FC236}">
                  <a16:creationId xmlns:a16="http://schemas.microsoft.com/office/drawing/2014/main" id="{2956C870-1FF8-4FC2-B15D-992F92C30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956C870-1FF8-4FC2-B15D-992F92C30C06}"/>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3401" b="41909"/>
                    <a:stretch/>
                  </pic:blipFill>
                  <pic:spPr bwMode="auto">
                    <a:xfrm>
                      <a:off x="0" y="0"/>
                      <a:ext cx="5673090" cy="1473200"/>
                    </a:xfrm>
                    <a:prstGeom prst="rect">
                      <a:avLst/>
                    </a:prstGeom>
                    <a:ln>
                      <a:noFill/>
                    </a:ln>
                    <a:extLst>
                      <a:ext uri="{53640926-AAD7-44D8-BBD7-CCE9431645EC}">
                        <a14:shadowObscured xmlns:a14="http://schemas.microsoft.com/office/drawing/2010/main"/>
                      </a:ext>
                    </a:extLst>
                  </pic:spPr>
                </pic:pic>
              </a:graphicData>
            </a:graphic>
          </wp:anchor>
        </w:drawing>
      </w:r>
    </w:p>
    <w:p w:rsidR="00966FCE" w:rsidRPr="00E26029" w:rsidRDefault="00966FCE" w:rsidP="002C0A70">
      <w:pPr>
        <w:ind w:leftChars="91" w:left="200"/>
        <w:rPr>
          <w:rFonts w:ascii="Meiryo UI" w:hAnsi="Meiryo UI"/>
        </w:rPr>
      </w:pPr>
    </w:p>
    <w:p w:rsidR="00966FCE" w:rsidRPr="00E26029" w:rsidRDefault="00966FCE" w:rsidP="002C0A70">
      <w:pPr>
        <w:ind w:leftChars="91" w:left="200"/>
        <w:rPr>
          <w:rFonts w:ascii="Meiryo UI" w:hAnsi="Meiryo UI"/>
        </w:rPr>
      </w:pPr>
    </w:p>
    <w:p w:rsidR="00966FCE" w:rsidRPr="00E26029" w:rsidRDefault="00966FCE" w:rsidP="002C0A70">
      <w:pPr>
        <w:ind w:leftChars="91" w:left="200"/>
        <w:rPr>
          <w:rFonts w:ascii="Meiryo UI" w:hAnsi="Meiryo UI"/>
        </w:rPr>
      </w:pPr>
    </w:p>
    <w:p w:rsidR="00966FCE" w:rsidRPr="00E26029" w:rsidRDefault="00966FCE" w:rsidP="002C0A70">
      <w:pPr>
        <w:ind w:leftChars="91" w:left="200"/>
        <w:rPr>
          <w:rFonts w:ascii="Meiryo UI" w:hAnsi="Meiryo UI"/>
        </w:rPr>
      </w:pPr>
    </w:p>
    <w:p w:rsidR="00966FCE" w:rsidRPr="00E26029" w:rsidRDefault="00966FCE" w:rsidP="002C0A70">
      <w:pPr>
        <w:ind w:leftChars="91" w:left="200"/>
        <w:rPr>
          <w:rFonts w:ascii="Meiryo UI" w:hAnsi="Meiryo UI"/>
        </w:rPr>
      </w:pPr>
    </w:p>
    <w:p w:rsidR="001637EA" w:rsidRPr="001637EA" w:rsidRDefault="001637EA" w:rsidP="001637EA">
      <w:pPr>
        <w:ind w:leftChars="100" w:left="220"/>
        <w:rPr>
          <w:rFonts w:ascii="Meiryo UI" w:hAnsi="Meiryo UI"/>
        </w:rPr>
      </w:pPr>
    </w:p>
    <w:p w:rsidR="00EE1453" w:rsidRPr="00E26029" w:rsidRDefault="00654A70" w:rsidP="00654A70">
      <w:pPr>
        <w:ind w:leftChars="100" w:left="220"/>
      </w:pPr>
      <w:r>
        <w:rPr>
          <w:rFonts w:hint="eastAsia"/>
        </w:rPr>
        <w:t>②</w:t>
      </w:r>
      <w:r w:rsidR="00EE1453" w:rsidRPr="00E26029">
        <w:rPr>
          <w:rFonts w:hint="eastAsia"/>
        </w:rPr>
        <w:t>被代行者を選択してください。</w:t>
      </w:r>
    </w:p>
    <w:p w:rsidR="00EE1453" w:rsidRPr="00E26029" w:rsidRDefault="00FE3093" w:rsidP="002C0A70">
      <w:pPr>
        <w:ind w:leftChars="91" w:left="200"/>
        <w:rPr>
          <w:rFonts w:ascii="Meiryo UI" w:hAnsi="Meiryo UI"/>
        </w:rPr>
      </w:pPr>
      <w:r w:rsidRPr="00E26029">
        <w:rPr>
          <w:rFonts w:ascii="Meiryo UI" w:hAnsi="Meiryo UI"/>
          <w:noProof/>
        </w:rPr>
        <w:drawing>
          <wp:anchor distT="0" distB="0" distL="114300" distR="114300" simplePos="0" relativeHeight="251663360" behindDoc="0" locked="0" layoutInCell="1" allowOverlap="1" wp14:anchorId="0218ED82">
            <wp:simplePos x="0" y="0"/>
            <wp:positionH relativeFrom="column">
              <wp:posOffset>138430</wp:posOffset>
            </wp:positionH>
            <wp:positionV relativeFrom="paragraph">
              <wp:posOffset>156845</wp:posOffset>
            </wp:positionV>
            <wp:extent cx="5682615" cy="292100"/>
            <wp:effectExtent l="0" t="0" r="0" b="0"/>
            <wp:wrapNone/>
            <wp:docPr id="2050" name="Picture 2">
              <a:extLst xmlns:a="http://schemas.openxmlformats.org/drawingml/2006/main">
                <a:ext uri="{FF2B5EF4-FFF2-40B4-BE49-F238E27FC236}">
                  <a16:creationId xmlns:a16="http://schemas.microsoft.com/office/drawing/2014/main" id="{00000000-0008-0000-0B00-00000208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00000000-0008-0000-0B00-000002080000}"/>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601" b="77381"/>
                    <a:stretch/>
                  </pic:blipFill>
                  <pic:spPr bwMode="auto">
                    <a:xfrm>
                      <a:off x="0" y="0"/>
                      <a:ext cx="5682615" cy="2921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8002D" w:rsidRPr="00E26029" w:rsidRDefault="00B8002D" w:rsidP="00FE3093">
      <w:pPr>
        <w:ind w:leftChars="91" w:left="200"/>
        <w:rPr>
          <w:rFonts w:ascii="Meiryo UI" w:hAnsi="Meiryo UI"/>
        </w:rPr>
      </w:pPr>
    </w:p>
    <w:p w:rsidR="00EE1453" w:rsidRPr="00E26029" w:rsidRDefault="00654A70" w:rsidP="00654A70">
      <w:pPr>
        <w:ind w:leftChars="100" w:left="220"/>
      </w:pPr>
      <w:r>
        <w:rPr>
          <w:rFonts w:hint="eastAsia"/>
        </w:rPr>
        <w:t>③</w:t>
      </w:r>
      <w:r w:rsidR="00EE1453" w:rsidRPr="00E26029">
        <w:rPr>
          <w:rFonts w:hint="eastAsia"/>
        </w:rPr>
        <w:t>代行状態になっています。この状態で、ワークフロー操作を行うと、代行処理となります。</w:t>
      </w:r>
    </w:p>
    <w:p w:rsidR="00EE1453" w:rsidRPr="00E26029" w:rsidRDefault="00EE1453" w:rsidP="002C0A70">
      <w:pPr>
        <w:ind w:leftChars="191" w:left="420"/>
        <w:rPr>
          <w:rFonts w:ascii="Meiryo UI" w:hAnsi="Meiryo UI"/>
        </w:rPr>
      </w:pPr>
      <w:r w:rsidRPr="00E26029">
        <w:rPr>
          <w:rFonts w:ascii="Meiryo UI" w:hAnsi="Meiryo UI" w:hint="eastAsia"/>
        </w:rPr>
        <w:t>（逆に自分自身のワークフロー操作を行いたい場合、代行状態を解除する必要があります。）</w:t>
      </w:r>
    </w:p>
    <w:p w:rsidR="00EE1453" w:rsidRPr="00E26029" w:rsidRDefault="00654A70" w:rsidP="00654A70">
      <w:pPr>
        <w:ind w:leftChars="100" w:left="220"/>
      </w:pPr>
      <w:r>
        <w:rPr>
          <w:rFonts w:hint="eastAsia"/>
        </w:rPr>
        <w:t>④</w:t>
      </w:r>
      <w:r w:rsidR="00EE1453" w:rsidRPr="00E26029">
        <w:rPr>
          <w:rFonts w:hint="eastAsia"/>
        </w:rPr>
        <w:t>代行状態を解除する場合は、もう一度「被代行者選択」リンクを押してください。</w:t>
      </w:r>
    </w:p>
    <w:p w:rsidR="00EE1453" w:rsidRPr="00E26029" w:rsidRDefault="00EE1453" w:rsidP="002C0A70">
      <w:pPr>
        <w:ind w:leftChars="91" w:left="200"/>
        <w:rPr>
          <w:rFonts w:ascii="Meiryo UI" w:hAnsi="Meiryo UI"/>
        </w:rPr>
      </w:pPr>
    </w:p>
    <w:p w:rsidR="00846191" w:rsidRPr="00E26029" w:rsidRDefault="00846191" w:rsidP="002C0A70">
      <w:pPr>
        <w:ind w:leftChars="91" w:left="200"/>
        <w:rPr>
          <w:rFonts w:ascii="Meiryo UI" w:hAnsi="Meiryo UI"/>
        </w:rPr>
      </w:pPr>
      <w:r w:rsidRPr="00E26029">
        <w:rPr>
          <w:rFonts w:ascii="Meiryo UI" w:hAnsi="Meiryo UI"/>
          <w:noProof/>
        </w:rPr>
        <w:drawing>
          <wp:anchor distT="0" distB="0" distL="114300" distR="114300" simplePos="0" relativeHeight="251665408" behindDoc="0" locked="0" layoutInCell="1" allowOverlap="1" wp14:anchorId="29575829" wp14:editId="16DDEE6B">
            <wp:simplePos x="0" y="0"/>
            <wp:positionH relativeFrom="column">
              <wp:posOffset>149225</wp:posOffset>
            </wp:positionH>
            <wp:positionV relativeFrom="paragraph">
              <wp:posOffset>92710</wp:posOffset>
            </wp:positionV>
            <wp:extent cx="5673090" cy="1473200"/>
            <wp:effectExtent l="0" t="0" r="3810" b="0"/>
            <wp:wrapNone/>
            <wp:docPr id="2" name="図 2">
              <a:extLst xmlns:a="http://schemas.openxmlformats.org/drawingml/2006/main">
                <a:ext uri="{FF2B5EF4-FFF2-40B4-BE49-F238E27FC236}">
                  <a16:creationId xmlns:a16="http://schemas.microsoft.com/office/drawing/2014/main" id="{2956C870-1FF8-4FC2-B15D-992F92C30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956C870-1FF8-4FC2-B15D-992F92C30C06}"/>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3401" b="41909"/>
                    <a:stretch/>
                  </pic:blipFill>
                  <pic:spPr bwMode="auto">
                    <a:xfrm>
                      <a:off x="0" y="0"/>
                      <a:ext cx="5673090" cy="1473200"/>
                    </a:xfrm>
                    <a:prstGeom prst="rect">
                      <a:avLst/>
                    </a:prstGeom>
                    <a:ln>
                      <a:noFill/>
                    </a:ln>
                    <a:extLst>
                      <a:ext uri="{53640926-AAD7-44D8-BBD7-CCE9431645EC}">
                        <a14:shadowObscured xmlns:a14="http://schemas.microsoft.com/office/drawing/2010/main"/>
                      </a:ext>
                    </a:extLst>
                  </pic:spPr>
                </pic:pic>
              </a:graphicData>
            </a:graphic>
          </wp:anchor>
        </w:drawing>
      </w:r>
    </w:p>
    <w:p w:rsidR="00846191" w:rsidRPr="00E26029" w:rsidRDefault="00846191" w:rsidP="002C0A70">
      <w:pPr>
        <w:ind w:leftChars="91" w:left="200"/>
        <w:rPr>
          <w:rFonts w:ascii="Meiryo UI" w:hAnsi="Meiryo UI"/>
        </w:rPr>
      </w:pPr>
    </w:p>
    <w:p w:rsidR="00846191" w:rsidRPr="00E26029" w:rsidRDefault="00846191" w:rsidP="002C0A70">
      <w:pPr>
        <w:ind w:leftChars="91" w:left="200"/>
        <w:rPr>
          <w:rFonts w:ascii="Meiryo UI" w:hAnsi="Meiryo UI"/>
        </w:rPr>
      </w:pPr>
    </w:p>
    <w:p w:rsidR="00846191" w:rsidRPr="00E26029" w:rsidRDefault="00846191" w:rsidP="002C0A70">
      <w:pPr>
        <w:ind w:leftChars="91" w:left="200"/>
        <w:rPr>
          <w:rFonts w:ascii="Meiryo UI" w:hAnsi="Meiryo UI"/>
        </w:rPr>
      </w:pPr>
    </w:p>
    <w:p w:rsidR="00846191" w:rsidRPr="00E26029" w:rsidRDefault="00846191" w:rsidP="002C0A70">
      <w:pPr>
        <w:ind w:leftChars="91" w:left="200"/>
        <w:rPr>
          <w:rFonts w:ascii="Meiryo UI" w:hAnsi="Meiryo UI"/>
        </w:rPr>
      </w:pPr>
    </w:p>
    <w:p w:rsidR="00846191" w:rsidRDefault="00846191" w:rsidP="00FE3093">
      <w:pPr>
        <w:ind w:leftChars="100" w:left="220"/>
        <w:rPr>
          <w:rFonts w:ascii="Meiryo UI" w:hAnsi="Meiryo UI"/>
        </w:rPr>
      </w:pPr>
    </w:p>
    <w:p w:rsidR="00FE3093" w:rsidRPr="00E26029" w:rsidRDefault="00FE3093" w:rsidP="00FE3093">
      <w:pPr>
        <w:ind w:leftChars="100" w:left="220"/>
        <w:rPr>
          <w:rFonts w:ascii="Meiryo UI" w:hAnsi="Meiryo UI"/>
        </w:rPr>
      </w:pPr>
    </w:p>
    <w:p w:rsidR="00EE1453" w:rsidRPr="00E26029" w:rsidRDefault="00654A70" w:rsidP="00654A70">
      <w:pPr>
        <w:ind w:leftChars="100" w:left="220"/>
      </w:pPr>
      <w:r>
        <w:rPr>
          <w:rFonts w:hint="eastAsia"/>
        </w:rPr>
        <w:t>⑤</w:t>
      </w:r>
      <w:r w:rsidR="00EE1453" w:rsidRPr="00E26029">
        <w:rPr>
          <w:rFonts w:hint="eastAsia"/>
        </w:rPr>
        <w:t>「代行せずにログオン」リンクを押すと、代行状態が解除されます。</w:t>
      </w:r>
      <w:bookmarkStart w:id="0" w:name="_GoBack"/>
      <w:bookmarkEnd w:id="0"/>
    </w:p>
    <w:sectPr w:rsidR="00EE1453" w:rsidRPr="00E26029" w:rsidSect="004D67E6">
      <w:headerReference w:type="default" r:id="rId13"/>
      <w:footerReference w:type="default" r:id="rId14"/>
      <w:headerReference w:type="first" r:id="rId15"/>
      <w:footerReference w:type="first" r:id="rId16"/>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76D" w:rsidRDefault="0090776D" w:rsidP="00777B39">
      <w:pPr>
        <w:ind w:left="220"/>
      </w:pPr>
      <w:r>
        <w:separator/>
      </w:r>
    </w:p>
    <w:p w:rsidR="0090776D" w:rsidRDefault="0090776D" w:rsidP="00777B39">
      <w:pPr>
        <w:ind w:left="220"/>
      </w:pPr>
    </w:p>
  </w:endnote>
  <w:endnote w:type="continuationSeparator" w:id="0">
    <w:p w:rsidR="0090776D" w:rsidRDefault="0090776D" w:rsidP="00777B39">
      <w:pPr>
        <w:ind w:left="220"/>
      </w:pPr>
      <w:r>
        <w:continuationSeparator/>
      </w:r>
    </w:p>
    <w:p w:rsidR="0090776D" w:rsidRDefault="0090776D" w:rsidP="00777B39">
      <w:pPr>
        <w:ind w:left="220"/>
      </w:pPr>
    </w:p>
  </w:endnote>
  <w:endnote w:type="continuationNotice" w:id="1">
    <w:p w:rsidR="0090776D" w:rsidRDefault="0090776D" w:rsidP="00777B39">
      <w:pPr>
        <w:ind w:left="220"/>
      </w:pPr>
    </w:p>
    <w:p w:rsidR="0090776D" w:rsidRDefault="0090776D"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D9" w:rsidRPr="00A015D9" w:rsidRDefault="00A015D9">
    <w:pPr>
      <w:pStyle w:val="afb"/>
      <w:rPr>
        <w:sz w:val="2"/>
        <w:szCs w:val="2"/>
      </w:rPr>
    </w:pPr>
    <w:r w:rsidRPr="00A015D9">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D9" w:rsidRPr="00A015D9" w:rsidRDefault="00A015D9">
    <w:pPr>
      <w:pStyle w:val="afb"/>
      <w:rPr>
        <w:rFonts w:ascii="Meiryo UI" w:hAnsi="Meiryo UI"/>
        <w:sz w:val="2"/>
        <w:szCs w:val="2"/>
      </w:rPr>
    </w:pPr>
    <w:r w:rsidRPr="00A015D9">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76D" w:rsidRDefault="0090776D" w:rsidP="00777B39">
      <w:pPr>
        <w:ind w:left="220"/>
      </w:pPr>
      <w:r>
        <w:separator/>
      </w:r>
    </w:p>
    <w:p w:rsidR="0090776D" w:rsidRDefault="0090776D" w:rsidP="00777B39">
      <w:pPr>
        <w:ind w:left="220"/>
      </w:pPr>
    </w:p>
  </w:footnote>
  <w:footnote w:type="continuationSeparator" w:id="0">
    <w:p w:rsidR="0090776D" w:rsidRDefault="0090776D" w:rsidP="00777B39">
      <w:pPr>
        <w:ind w:left="220"/>
      </w:pPr>
      <w:r>
        <w:continuationSeparator/>
      </w:r>
    </w:p>
    <w:p w:rsidR="0090776D" w:rsidRDefault="0090776D" w:rsidP="00777B39">
      <w:pPr>
        <w:ind w:left="220"/>
      </w:pPr>
    </w:p>
  </w:footnote>
  <w:footnote w:type="continuationNotice" w:id="1">
    <w:p w:rsidR="0090776D" w:rsidRDefault="0090776D" w:rsidP="00777B39">
      <w:pPr>
        <w:ind w:left="220"/>
      </w:pPr>
    </w:p>
    <w:p w:rsidR="0090776D" w:rsidRDefault="0090776D"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A015D9" w:rsidP="00A015D9">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A015D9">
    <w:pPr>
      <w:pStyle w:val="af9"/>
    </w:pPr>
    <w:r w:rsidRPr="00B855E1">
      <w:rPr>
        <w:rFonts w:ascii="Meiryo UI" w:hAnsi="Meiryo UI"/>
      </w:rPr>
      <w:t>HEADER</w:t>
    </w:r>
    <w:r>
      <w:t xml:space="preserve"> </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2C95A84"/>
    <w:multiLevelType w:val="hybridMultilevel"/>
    <w:tmpl w:val="937C65A0"/>
    <w:lvl w:ilvl="0" w:tplc="36BADAD8">
      <w:start w:val="5"/>
      <w:numFmt w:val="decimalEnclosedCircle"/>
      <w:lvlText w:val="%1"/>
      <w:lvlJc w:val="left"/>
      <w:pPr>
        <w:ind w:left="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AB05B66"/>
    <w:multiLevelType w:val="hybridMultilevel"/>
    <w:tmpl w:val="2D461DA0"/>
    <w:lvl w:ilvl="0" w:tplc="4F909550">
      <w:start w:val="1"/>
      <w:numFmt w:val="decimal"/>
      <w:lvlText w:val="(%1)"/>
      <w:lvlJc w:val="left"/>
      <w:pPr>
        <w:ind w:left="420" w:hanging="420"/>
      </w:pPr>
      <w:rPr>
        <w:rFonts w:hint="eastAsia"/>
      </w:rPr>
    </w:lvl>
    <w:lvl w:ilvl="1" w:tplc="9F1C6BE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B770F7B"/>
    <w:multiLevelType w:val="hybridMultilevel"/>
    <w:tmpl w:val="B6B6042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53001C"/>
    <w:multiLevelType w:val="hybridMultilevel"/>
    <w:tmpl w:val="BF7A33DC"/>
    <w:lvl w:ilvl="0" w:tplc="8C0C2A78">
      <w:start w:val="4"/>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59F846C9"/>
    <w:multiLevelType w:val="hybridMultilevel"/>
    <w:tmpl w:val="3A064F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F6C734C"/>
    <w:multiLevelType w:val="hybridMultilevel"/>
    <w:tmpl w:val="BB44C7E2"/>
    <w:lvl w:ilvl="0" w:tplc="ABE60204">
      <w:start w:val="3"/>
      <w:numFmt w:val="decimalEnclosedCircle"/>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4"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D83D68"/>
    <w:multiLevelType w:val="hybridMultilevel"/>
    <w:tmpl w:val="7FF2D16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0"/>
  </w:num>
  <w:num w:numId="17">
    <w:abstractNumId w:val="15"/>
  </w:num>
  <w:num w:numId="18">
    <w:abstractNumId w:val="3"/>
  </w:num>
  <w:num w:numId="19">
    <w:abstractNumId w:val="5"/>
  </w:num>
  <w:num w:numId="20">
    <w:abstractNumId w:val="0"/>
  </w:num>
  <w:num w:numId="21">
    <w:abstractNumId w:val="9"/>
  </w:num>
  <w:num w:numId="22">
    <w:abstractNumId w:val="2"/>
  </w:num>
  <w:num w:numId="23">
    <w:abstractNumId w:val="16"/>
  </w:num>
  <w:num w:numId="24">
    <w:abstractNumId w:val="17"/>
  </w:num>
  <w:num w:numId="25">
    <w:abstractNumId w:val="13"/>
  </w:num>
  <w:num w:numId="26">
    <w:abstractNumId w:val="26"/>
  </w:num>
  <w:num w:numId="27">
    <w:abstractNumId w:val="24"/>
  </w:num>
  <w:num w:numId="28">
    <w:abstractNumId w:val="19"/>
  </w:num>
  <w:num w:numId="29">
    <w:abstractNumId w:val="12"/>
  </w:num>
  <w:num w:numId="30">
    <w:abstractNumId w:val="1"/>
  </w:num>
  <w:num w:numId="31">
    <w:abstractNumId w:val="18"/>
  </w:num>
  <w:num w:numId="32">
    <w:abstractNumId w:val="4"/>
  </w:num>
  <w:num w:numId="33">
    <w:abstractNumId w:val="14"/>
  </w:num>
  <w:num w:numId="34">
    <w:abstractNumId w:val="11"/>
  </w:num>
  <w:num w:numId="35">
    <w:abstractNumId w:val="21"/>
  </w:num>
  <w:num w:numId="36">
    <w:abstractNumId w:val="25"/>
  </w:num>
  <w:num w:numId="37">
    <w:abstractNumId w:val="22"/>
  </w:num>
  <w:num w:numId="38">
    <w:abstractNumId w:val="2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435C8"/>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37EA"/>
    <w:rsid w:val="00166230"/>
    <w:rsid w:val="001712D8"/>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C0A70"/>
    <w:rsid w:val="002D226C"/>
    <w:rsid w:val="002F325A"/>
    <w:rsid w:val="002F5CC3"/>
    <w:rsid w:val="003025FA"/>
    <w:rsid w:val="00333140"/>
    <w:rsid w:val="0033501D"/>
    <w:rsid w:val="00346BDF"/>
    <w:rsid w:val="003477CB"/>
    <w:rsid w:val="00362CA7"/>
    <w:rsid w:val="00394532"/>
    <w:rsid w:val="003B6342"/>
    <w:rsid w:val="003C7ABB"/>
    <w:rsid w:val="003D343A"/>
    <w:rsid w:val="003D6899"/>
    <w:rsid w:val="004130CA"/>
    <w:rsid w:val="0041445A"/>
    <w:rsid w:val="00417971"/>
    <w:rsid w:val="00446E75"/>
    <w:rsid w:val="00451908"/>
    <w:rsid w:val="004671EC"/>
    <w:rsid w:val="00471777"/>
    <w:rsid w:val="004820D1"/>
    <w:rsid w:val="004C71B1"/>
    <w:rsid w:val="004D67E6"/>
    <w:rsid w:val="004D7053"/>
    <w:rsid w:val="004D741F"/>
    <w:rsid w:val="004E7CD5"/>
    <w:rsid w:val="004F136A"/>
    <w:rsid w:val="0053743C"/>
    <w:rsid w:val="00574619"/>
    <w:rsid w:val="005818A0"/>
    <w:rsid w:val="00591FF6"/>
    <w:rsid w:val="005A7E17"/>
    <w:rsid w:val="005B1516"/>
    <w:rsid w:val="005C178C"/>
    <w:rsid w:val="005D151F"/>
    <w:rsid w:val="005F0996"/>
    <w:rsid w:val="005F3BDB"/>
    <w:rsid w:val="00613B5D"/>
    <w:rsid w:val="00616CA6"/>
    <w:rsid w:val="00623043"/>
    <w:rsid w:val="00623F4A"/>
    <w:rsid w:val="00635A1A"/>
    <w:rsid w:val="00644C1D"/>
    <w:rsid w:val="00653932"/>
    <w:rsid w:val="00654468"/>
    <w:rsid w:val="00654A70"/>
    <w:rsid w:val="006719F8"/>
    <w:rsid w:val="006729A5"/>
    <w:rsid w:val="00676B95"/>
    <w:rsid w:val="0068192D"/>
    <w:rsid w:val="0069018D"/>
    <w:rsid w:val="00691CDD"/>
    <w:rsid w:val="006948C6"/>
    <w:rsid w:val="006A652E"/>
    <w:rsid w:val="006B5C56"/>
    <w:rsid w:val="006C7030"/>
    <w:rsid w:val="006D2C42"/>
    <w:rsid w:val="006D391B"/>
    <w:rsid w:val="006D7578"/>
    <w:rsid w:val="006E1EB4"/>
    <w:rsid w:val="006F24A1"/>
    <w:rsid w:val="006F633F"/>
    <w:rsid w:val="00711C28"/>
    <w:rsid w:val="00724A1D"/>
    <w:rsid w:val="00724FA4"/>
    <w:rsid w:val="00735645"/>
    <w:rsid w:val="0074785B"/>
    <w:rsid w:val="007556FA"/>
    <w:rsid w:val="00757A22"/>
    <w:rsid w:val="007609D2"/>
    <w:rsid w:val="00777B39"/>
    <w:rsid w:val="007C1CAC"/>
    <w:rsid w:val="007C57E7"/>
    <w:rsid w:val="007D406C"/>
    <w:rsid w:val="007F535F"/>
    <w:rsid w:val="007F563F"/>
    <w:rsid w:val="008032F1"/>
    <w:rsid w:val="00812B66"/>
    <w:rsid w:val="00832FBE"/>
    <w:rsid w:val="00833A6C"/>
    <w:rsid w:val="00846191"/>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0776D"/>
    <w:rsid w:val="00913F1D"/>
    <w:rsid w:val="00916C8B"/>
    <w:rsid w:val="009256A0"/>
    <w:rsid w:val="009343F2"/>
    <w:rsid w:val="009432A6"/>
    <w:rsid w:val="00966FCE"/>
    <w:rsid w:val="00982D13"/>
    <w:rsid w:val="00986DAA"/>
    <w:rsid w:val="009A64A7"/>
    <w:rsid w:val="009B647A"/>
    <w:rsid w:val="009B6B2F"/>
    <w:rsid w:val="009B6C07"/>
    <w:rsid w:val="009E5751"/>
    <w:rsid w:val="009E5AAE"/>
    <w:rsid w:val="009E77CA"/>
    <w:rsid w:val="009F607E"/>
    <w:rsid w:val="00A015D9"/>
    <w:rsid w:val="00A0761A"/>
    <w:rsid w:val="00A10948"/>
    <w:rsid w:val="00A5076B"/>
    <w:rsid w:val="00A6045B"/>
    <w:rsid w:val="00A66F59"/>
    <w:rsid w:val="00A73D77"/>
    <w:rsid w:val="00A75C10"/>
    <w:rsid w:val="00A8445A"/>
    <w:rsid w:val="00AA1721"/>
    <w:rsid w:val="00AD5241"/>
    <w:rsid w:val="00AD5B27"/>
    <w:rsid w:val="00AE1901"/>
    <w:rsid w:val="00B05988"/>
    <w:rsid w:val="00B10286"/>
    <w:rsid w:val="00B11D29"/>
    <w:rsid w:val="00B44F6D"/>
    <w:rsid w:val="00B50DEB"/>
    <w:rsid w:val="00B63E0E"/>
    <w:rsid w:val="00B77CC6"/>
    <w:rsid w:val="00B8002D"/>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340D8"/>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900AD"/>
    <w:rsid w:val="00DA0876"/>
    <w:rsid w:val="00DA3034"/>
    <w:rsid w:val="00DA350E"/>
    <w:rsid w:val="00DA3A34"/>
    <w:rsid w:val="00DB0325"/>
    <w:rsid w:val="00DB57DA"/>
    <w:rsid w:val="00DC471B"/>
    <w:rsid w:val="00DC7C26"/>
    <w:rsid w:val="00DF6C55"/>
    <w:rsid w:val="00E0212D"/>
    <w:rsid w:val="00E1190C"/>
    <w:rsid w:val="00E26029"/>
    <w:rsid w:val="00E53760"/>
    <w:rsid w:val="00E556DE"/>
    <w:rsid w:val="00E607AE"/>
    <w:rsid w:val="00E60BA0"/>
    <w:rsid w:val="00E661EF"/>
    <w:rsid w:val="00E70A6A"/>
    <w:rsid w:val="00EC3E47"/>
    <w:rsid w:val="00EE09F6"/>
    <w:rsid w:val="00EE0B20"/>
    <w:rsid w:val="00EE1453"/>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3093"/>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0A62A6"/>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9EFDD61-7ED3-4DE1-A5F4-BBBF81AE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18</TotalTime>
  <Pages>2</Pages>
  <Words>117</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20</cp:revision>
  <cp:lastPrinted>2018-02-13T04:56:00Z</cp:lastPrinted>
  <dcterms:created xsi:type="dcterms:W3CDTF">2019-03-05T04:53:00Z</dcterms:created>
  <dcterms:modified xsi:type="dcterms:W3CDTF">2019-11-15T10:41:00Z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