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5D7255" w:rsidRDefault="009E41B4" w:rsidP="009E41B4">
      <w:pPr>
        <w:pStyle w:val="2"/>
      </w:pPr>
      <w:r w:rsidRPr="005D7255">
        <w:rPr>
          <w:rFonts w:hint="eastAsia"/>
        </w:rPr>
        <w:t>定期情報の管理</w:t>
      </w:r>
    </w:p>
    <w:tbl>
      <w:tblPr>
        <w:tblW w:w="7699" w:type="dxa"/>
        <w:tblCellMar>
          <w:left w:w="99" w:type="dxa"/>
          <w:right w:w="99" w:type="dxa"/>
        </w:tblCellMar>
        <w:tblLook w:val="04A0" w:firstRow="1" w:lastRow="0" w:firstColumn="1" w:lastColumn="0" w:noHBand="0" w:noVBand="1"/>
      </w:tblPr>
      <w:tblGrid>
        <w:gridCol w:w="5524"/>
        <w:gridCol w:w="425"/>
        <w:gridCol w:w="425"/>
        <w:gridCol w:w="425"/>
        <w:gridCol w:w="426"/>
        <w:gridCol w:w="474"/>
      </w:tblGrid>
      <w:tr w:rsidR="00E268A4" w:rsidRPr="005D7255" w:rsidTr="008E6D4A">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経</w:t>
            </w:r>
          </w:p>
        </w:tc>
        <w:tc>
          <w:tcPr>
            <w:tcW w:w="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E268A4" w:rsidRPr="005D7255" w:rsidRDefault="00E268A4" w:rsidP="008E6D4A">
            <w:pPr>
              <w:rPr>
                <w:rFonts w:ascii="Meiryo UI" w:hAnsi="Meiryo UI" w:cs="ＭＳ Ｐゴシック"/>
                <w:color w:val="000000"/>
              </w:rPr>
            </w:pPr>
            <w:r w:rsidRPr="005D7255">
              <w:rPr>
                <w:rFonts w:ascii="Meiryo UI" w:hAnsi="Meiryo UI" w:cs="ＭＳ Ｐゴシック" w:hint="eastAsia"/>
                <w:color w:val="000000"/>
              </w:rPr>
              <w:t>W</w:t>
            </w:r>
          </w:p>
        </w:tc>
      </w:tr>
      <w:tr w:rsidR="00E268A4" w:rsidRPr="005D7255" w:rsidTr="008E6D4A">
        <w:trPr>
          <w:trHeight w:val="360"/>
        </w:trPr>
        <w:tc>
          <w:tcPr>
            <w:tcW w:w="5524" w:type="dxa"/>
            <w:tcBorders>
              <w:top w:val="nil"/>
              <w:left w:val="single" w:sz="4" w:space="0" w:color="auto"/>
              <w:bottom w:val="single" w:sz="4" w:space="0" w:color="auto"/>
              <w:right w:val="nil"/>
            </w:tcBorders>
            <w:shd w:val="clear" w:color="auto" w:fill="auto"/>
            <w:noWrap/>
            <w:hideMark/>
          </w:tcPr>
          <w:p w:rsidR="00E268A4" w:rsidRPr="005D7255" w:rsidRDefault="00E268A4" w:rsidP="00E268A4">
            <w:pPr>
              <w:rPr>
                <w:rFonts w:ascii="Meiryo UI" w:hAnsi="Meiryo UI"/>
              </w:rPr>
            </w:pPr>
            <w:r w:rsidRPr="005D7255">
              <w:rPr>
                <w:rFonts w:ascii="Meiryo UI" w:hAnsi="Meiryo UI" w:hint="eastAsia"/>
              </w:rPr>
              <w:t>(1)定期情報の一覧表示</w:t>
            </w:r>
          </w:p>
        </w:tc>
        <w:tc>
          <w:tcPr>
            <w:tcW w:w="425" w:type="dxa"/>
            <w:tcBorders>
              <w:top w:val="nil"/>
              <w:left w:val="single" w:sz="4" w:space="0" w:color="auto"/>
              <w:bottom w:val="single" w:sz="4" w:space="0" w:color="auto"/>
              <w:right w:val="nil"/>
            </w:tcBorders>
            <w:shd w:val="clear" w:color="auto" w:fill="auto"/>
            <w:noWrap/>
            <w:hideMark/>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hideMark/>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r>
      <w:tr w:rsidR="00E268A4" w:rsidRPr="005D7255" w:rsidTr="008E6D4A">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hint="eastAsia"/>
              </w:rPr>
              <w:t>(2)定期情報の追加</w:t>
            </w:r>
          </w:p>
        </w:tc>
        <w:tc>
          <w:tcPr>
            <w:tcW w:w="425" w:type="dxa"/>
            <w:tcBorders>
              <w:top w:val="single" w:sz="4" w:space="0" w:color="auto"/>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74" w:type="dxa"/>
            <w:tcBorders>
              <w:top w:val="single" w:sz="4" w:space="0" w:color="auto"/>
              <w:left w:val="single" w:sz="4" w:space="0" w:color="auto"/>
              <w:bottom w:val="single" w:sz="4" w:space="0" w:color="auto"/>
              <w:right w:val="single" w:sz="4" w:space="0" w:color="auto"/>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r>
      <w:tr w:rsidR="00E268A4" w:rsidRPr="005D7255" w:rsidTr="008E6D4A">
        <w:trPr>
          <w:trHeight w:val="360"/>
        </w:trPr>
        <w:tc>
          <w:tcPr>
            <w:tcW w:w="5524" w:type="dxa"/>
            <w:tcBorders>
              <w:top w:val="nil"/>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hint="eastAsia"/>
              </w:rPr>
              <w:t>(3)定期情報の変更</w:t>
            </w:r>
          </w:p>
        </w:tc>
        <w:tc>
          <w:tcPr>
            <w:tcW w:w="425" w:type="dxa"/>
            <w:tcBorders>
              <w:top w:val="nil"/>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tcPr>
          <w:p w:rsidR="00E268A4" w:rsidRPr="005D7255" w:rsidRDefault="00E268A4" w:rsidP="00E268A4">
            <w:pPr>
              <w:rPr>
                <w:rFonts w:ascii="Meiryo UI" w:hAnsi="Meiryo UI"/>
              </w:rPr>
            </w:pPr>
            <w:r w:rsidRPr="005D7255">
              <w:rPr>
                <w:rFonts w:ascii="Meiryo UI" w:hAnsi="Meiryo UI" w:cs="ＭＳ Ｐゴシック" w:hint="eastAsia"/>
                <w:color w:val="000000"/>
              </w:rPr>
              <w:t>×</w:t>
            </w:r>
          </w:p>
        </w:tc>
      </w:tr>
    </w:tbl>
    <w:p w:rsidR="00E268A4" w:rsidRPr="005D7255" w:rsidRDefault="00E268A4" w:rsidP="00E268A4">
      <w:pPr>
        <w:rPr>
          <w:rFonts w:ascii="Meiryo UI" w:hAnsi="Meiryo UI"/>
          <w:lang w:val="ja-JP"/>
        </w:rPr>
      </w:pPr>
    </w:p>
    <w:p w:rsidR="00CD2DB1" w:rsidRPr="005D7255" w:rsidRDefault="00CD2DB1" w:rsidP="00CD2DB1">
      <w:pPr>
        <w:rPr>
          <w:rFonts w:ascii="Meiryo UI" w:hAnsi="Meiryo UI"/>
          <w:lang w:val="ja-JP"/>
        </w:rPr>
      </w:pPr>
      <w:r w:rsidRPr="005D7255">
        <w:rPr>
          <w:rFonts w:ascii="Meiryo UI" w:hAnsi="Meiryo UI" w:hint="eastAsia"/>
          <w:lang w:val="ja-JP"/>
        </w:rPr>
        <w:t>駅すぱあと連携を行う場合、定期区間を差し引くことが可能です。</w:t>
      </w:r>
    </w:p>
    <w:p w:rsidR="00CD2DB1" w:rsidRPr="005D7255" w:rsidRDefault="00CD2DB1" w:rsidP="00CD2DB1">
      <w:pPr>
        <w:rPr>
          <w:rFonts w:ascii="Meiryo UI" w:hAnsi="Meiryo UI"/>
          <w:lang w:val="ja-JP"/>
        </w:rPr>
      </w:pPr>
      <w:r w:rsidRPr="005D7255">
        <w:rPr>
          <w:rFonts w:ascii="Meiryo UI" w:hAnsi="Meiryo UI" w:hint="eastAsia"/>
          <w:lang w:val="ja-JP"/>
        </w:rPr>
        <w:t>定期区間を差し引く為に、ユーザー別の定期情報を登録します。</w:t>
      </w:r>
    </w:p>
    <w:p w:rsidR="00CD2DB1" w:rsidRPr="005D7255" w:rsidRDefault="00CD2DB1" w:rsidP="00CD2DB1">
      <w:pPr>
        <w:rPr>
          <w:rFonts w:ascii="Meiryo UI" w:hAnsi="Meiryo UI"/>
          <w:lang w:val="ja-JP"/>
        </w:rPr>
      </w:pPr>
    </w:p>
    <w:p w:rsidR="00CD2DB1" w:rsidRPr="005D7255" w:rsidRDefault="00CD2DB1" w:rsidP="00CD2DB1">
      <w:pPr>
        <w:rPr>
          <w:rFonts w:ascii="Meiryo UI" w:hAnsi="Meiryo UI"/>
          <w:lang w:val="ja-JP"/>
        </w:rPr>
      </w:pPr>
      <w:r w:rsidRPr="005D7255">
        <w:rPr>
          <w:rFonts w:ascii="Meiryo UI" w:hAnsi="Meiryo UI" w:hint="eastAsia"/>
          <w:lang w:val="ja-JP"/>
        </w:rPr>
        <w:t>(1)定期情報の一覧表示</w:t>
      </w:r>
    </w:p>
    <w:p w:rsidR="00F64C1B" w:rsidRPr="005D7255" w:rsidRDefault="00F64C1B" w:rsidP="00F64C1B">
      <w:pPr>
        <w:ind w:leftChars="100" w:left="220"/>
        <w:rPr>
          <w:rFonts w:ascii="Meiryo UI" w:hAnsi="Meiryo UI"/>
          <w:lang w:val="ja-JP"/>
        </w:rPr>
      </w:pPr>
      <w:r w:rsidRPr="005D7255">
        <w:rPr>
          <w:rFonts w:ascii="Meiryo UI" w:hAnsi="Meiryo UI"/>
          <w:noProof/>
        </w:rPr>
        <w:drawing>
          <wp:anchor distT="0" distB="0" distL="114300" distR="114300" simplePos="0" relativeHeight="251660288" behindDoc="0" locked="0" layoutInCell="1" allowOverlap="1" wp14:anchorId="5C61A065" wp14:editId="28531CFB">
            <wp:simplePos x="0" y="0"/>
            <wp:positionH relativeFrom="column">
              <wp:posOffset>160655</wp:posOffset>
            </wp:positionH>
            <wp:positionV relativeFrom="paragraph">
              <wp:posOffset>75565</wp:posOffset>
            </wp:positionV>
            <wp:extent cx="5507355" cy="2489200"/>
            <wp:effectExtent l="0" t="0" r="0" b="6350"/>
            <wp:wrapNone/>
            <wp:docPr id="3" name="図 2">
              <a:extLst xmlns:a="http://schemas.openxmlformats.org/drawingml/2006/main">
                <a:ext uri="{FF2B5EF4-FFF2-40B4-BE49-F238E27FC236}">
                  <a16:creationId xmlns:a16="http://schemas.microsoft.com/office/drawing/2014/main" id="{B8F15C9C-F7ED-4FAF-A704-F9FE25EB5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B8F15C9C-F7ED-4FAF-A704-F9FE25EB5630}"/>
                        </a:ext>
                      </a:extLst>
                    </pic:cNvPr>
                    <pic:cNvPicPr>
                      <a:picLocks noChangeAspect="1"/>
                    </pic:cNvPicPr>
                  </pic:nvPicPr>
                  <pic:blipFill rotWithShape="1">
                    <a:blip r:embed="rId9"/>
                    <a:srcRect l="1407" t="25508" r="-1" b="17168"/>
                    <a:stretch/>
                  </pic:blipFill>
                  <pic:spPr bwMode="auto">
                    <a:xfrm>
                      <a:off x="0" y="0"/>
                      <a:ext cx="5510403" cy="249057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5D7255">
      <w:pPr>
        <w:ind w:leftChars="100" w:left="220"/>
        <w:rPr>
          <w:rFonts w:ascii="Meiryo UI" w:hAnsi="Meiryo UI"/>
          <w:lang w:val="ja-JP"/>
        </w:rPr>
      </w:pPr>
    </w:p>
    <w:p w:rsidR="00F64C1B" w:rsidRPr="005D7255" w:rsidRDefault="00F64C1B" w:rsidP="00F64C1B">
      <w:pPr>
        <w:ind w:leftChars="100" w:left="220"/>
        <w:rPr>
          <w:rFonts w:ascii="Meiryo UI" w:hAnsi="Meiryo UI"/>
        </w:rPr>
      </w:pPr>
      <w:r w:rsidRPr="005D7255">
        <w:rPr>
          <w:rFonts w:ascii="Meiryo UI" w:hAnsi="Meiryo UI" w:hint="eastAsia"/>
        </w:rPr>
        <w:t>①メニュー画面で「定期情報一覧メニュー」リンクをクリックしてください。</w:t>
      </w:r>
    </w:p>
    <w:p w:rsidR="00F64C1B" w:rsidRPr="005D7255" w:rsidRDefault="00F64C1B" w:rsidP="00F64C1B">
      <w:pPr>
        <w:ind w:leftChars="100" w:left="220"/>
        <w:rPr>
          <w:rFonts w:ascii="Meiryo UI" w:hAnsi="Meiryo UI"/>
        </w:rPr>
      </w:pPr>
    </w:p>
    <w:p w:rsidR="00F64C1B" w:rsidRPr="005D7255" w:rsidRDefault="00054BC2" w:rsidP="00F64C1B">
      <w:pPr>
        <w:ind w:leftChars="100" w:left="220"/>
        <w:rPr>
          <w:rFonts w:ascii="Meiryo UI" w:hAnsi="Meiryo UI"/>
          <w:lang w:val="ja-JP"/>
        </w:rPr>
      </w:pPr>
      <w:r w:rsidRPr="005D7255">
        <w:rPr>
          <w:rFonts w:ascii="Meiryo UI" w:hAnsi="Meiryo UI"/>
          <w:noProof/>
        </w:rPr>
        <w:drawing>
          <wp:anchor distT="0" distB="0" distL="114300" distR="114300" simplePos="0" relativeHeight="251659264" behindDoc="0" locked="0" layoutInCell="1" allowOverlap="1" wp14:anchorId="0F200E21" wp14:editId="178B9E4E">
            <wp:simplePos x="0" y="0"/>
            <wp:positionH relativeFrom="column">
              <wp:posOffset>154306</wp:posOffset>
            </wp:positionH>
            <wp:positionV relativeFrom="paragraph">
              <wp:posOffset>24765</wp:posOffset>
            </wp:positionV>
            <wp:extent cx="5105400" cy="1740410"/>
            <wp:effectExtent l="0" t="0" r="0" b="0"/>
            <wp:wrapNone/>
            <wp:docPr id="2" name="図 1">
              <a:extLst xmlns:a="http://schemas.openxmlformats.org/drawingml/2006/main">
                <a:ext uri="{FF2B5EF4-FFF2-40B4-BE49-F238E27FC236}">
                  <a16:creationId xmlns:a16="http://schemas.microsoft.com/office/drawing/2014/main" id="{8828A65B-4D10-4E57-8DD3-7E948F348A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8828A65B-4D10-4E57-8DD3-7E948F348AEA}"/>
                        </a:ext>
                      </a:extLst>
                    </pic:cNvPr>
                    <pic:cNvPicPr>
                      <a:picLocks noChangeAspect="1"/>
                    </pic:cNvPicPr>
                  </pic:nvPicPr>
                  <pic:blipFill rotWithShape="1">
                    <a:blip r:embed="rId10"/>
                    <a:srcRect l="2586" t="24910" r="2390" b="32584"/>
                    <a:stretch/>
                  </pic:blipFill>
                  <pic:spPr bwMode="auto">
                    <a:xfrm>
                      <a:off x="0" y="0"/>
                      <a:ext cx="5174336" cy="176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5D7255">
      <w:pPr>
        <w:ind w:leftChars="100" w:left="220"/>
        <w:rPr>
          <w:rFonts w:ascii="Meiryo UI" w:hAnsi="Meiryo UI"/>
          <w:lang w:val="ja-JP"/>
        </w:rPr>
      </w:pPr>
    </w:p>
    <w:p w:rsidR="00156B3B" w:rsidRPr="005D7255" w:rsidRDefault="00156B3B" w:rsidP="00156B3B">
      <w:pPr>
        <w:ind w:leftChars="100" w:left="220"/>
        <w:rPr>
          <w:rFonts w:ascii="Meiryo UI" w:hAnsi="Meiryo UI"/>
          <w:lang w:val="ja-JP"/>
        </w:rPr>
      </w:pPr>
      <w:r w:rsidRPr="005D7255">
        <w:rPr>
          <w:rFonts w:ascii="Meiryo UI" w:hAnsi="Meiryo UI" w:hint="eastAsia"/>
          <w:lang w:val="ja-JP"/>
        </w:rPr>
        <w:t>②検索条件により、表示を絞りこむことができます。</w:t>
      </w:r>
    </w:p>
    <w:p w:rsidR="00156B3B" w:rsidRPr="005D7255" w:rsidRDefault="00156B3B" w:rsidP="00156B3B">
      <w:pPr>
        <w:ind w:leftChars="100" w:left="220"/>
        <w:rPr>
          <w:rFonts w:ascii="Meiryo UI" w:hAnsi="Meiryo UI"/>
          <w:lang w:val="ja-JP"/>
        </w:rPr>
      </w:pPr>
      <w:r w:rsidRPr="005D7255">
        <w:rPr>
          <w:rFonts w:ascii="Meiryo UI" w:hAnsi="Meiryo UI" w:hint="eastAsia"/>
          <w:lang w:val="ja-JP"/>
        </w:rPr>
        <w:t>③定期情報を追加する場合、「追加」ボタンを押してください。</w:t>
      </w:r>
    </w:p>
    <w:p w:rsidR="00156B3B" w:rsidRPr="005D7255" w:rsidRDefault="00156B3B" w:rsidP="008B415B">
      <w:pPr>
        <w:ind w:leftChars="200" w:left="440"/>
        <w:rPr>
          <w:rFonts w:ascii="Meiryo UI" w:hAnsi="Meiryo UI"/>
          <w:lang w:val="ja-JP"/>
        </w:rPr>
      </w:pPr>
      <w:r w:rsidRPr="005D7255">
        <w:rPr>
          <w:rFonts w:ascii="Meiryo UI" w:hAnsi="Meiryo UI" w:hint="eastAsia"/>
          <w:lang w:val="ja-JP"/>
        </w:rPr>
        <w:t>→(2)定期情報の追加へ</w:t>
      </w:r>
    </w:p>
    <w:p w:rsidR="00156B3B" w:rsidRPr="005D7255" w:rsidRDefault="00156B3B" w:rsidP="00156B3B">
      <w:pPr>
        <w:ind w:leftChars="100" w:left="220"/>
        <w:rPr>
          <w:rFonts w:ascii="Meiryo UI" w:hAnsi="Meiryo UI"/>
          <w:lang w:val="ja-JP"/>
        </w:rPr>
      </w:pPr>
      <w:r w:rsidRPr="005D7255">
        <w:rPr>
          <w:rFonts w:ascii="Meiryo UI" w:hAnsi="Meiryo UI" w:hint="eastAsia"/>
          <w:lang w:val="ja-JP"/>
        </w:rPr>
        <w:t>④定期情報を変更する場合、「変更」ボタンを押してください。</w:t>
      </w:r>
    </w:p>
    <w:p w:rsidR="00156B3B" w:rsidRPr="005D7255" w:rsidRDefault="00156B3B" w:rsidP="008B415B">
      <w:pPr>
        <w:ind w:leftChars="200" w:left="440"/>
        <w:rPr>
          <w:rFonts w:ascii="Meiryo UI" w:hAnsi="Meiryo UI"/>
          <w:lang w:val="ja-JP"/>
        </w:rPr>
      </w:pPr>
      <w:r w:rsidRPr="005D7255">
        <w:rPr>
          <w:rFonts w:ascii="Meiryo UI" w:hAnsi="Meiryo UI" w:hint="eastAsia"/>
          <w:lang w:val="ja-JP"/>
        </w:rPr>
        <w:t>→(3)定期情報の変更へ</w:t>
      </w:r>
    </w:p>
    <w:p w:rsidR="00A03A79" w:rsidRDefault="00156B3B" w:rsidP="00156B3B">
      <w:pPr>
        <w:ind w:leftChars="100" w:left="220"/>
        <w:rPr>
          <w:rFonts w:ascii="Meiryo UI" w:hAnsi="Meiryo UI"/>
          <w:lang w:val="ja-JP"/>
        </w:rPr>
      </w:pPr>
      <w:r w:rsidRPr="005D7255">
        <w:rPr>
          <w:rFonts w:ascii="Meiryo UI" w:hAnsi="Meiryo UI" w:hint="eastAsia"/>
          <w:lang w:val="ja-JP"/>
        </w:rPr>
        <w:t>⑤定期情報の使用期間を無期限にする場合は、</w:t>
      </w:r>
    </w:p>
    <w:p w:rsidR="00AB3D6C" w:rsidRPr="005D7255" w:rsidRDefault="00156B3B" w:rsidP="004B3BF0">
      <w:pPr>
        <w:ind w:leftChars="200" w:left="440"/>
        <w:rPr>
          <w:rFonts w:ascii="Meiryo UI" w:hAnsi="Meiryo UI" w:hint="eastAsia"/>
          <w:lang w:val="ja-JP"/>
        </w:rPr>
      </w:pPr>
      <w:r w:rsidRPr="005D7255">
        <w:rPr>
          <w:rFonts w:ascii="Meiryo UI" w:hAnsi="Meiryo UI" w:hint="eastAsia"/>
          <w:lang w:val="ja-JP"/>
        </w:rPr>
        <w:t>該当定期にチェックを付けて「使用期間一括無期限延長」ボタンを押してください。</w:t>
      </w:r>
      <w:bookmarkStart w:id="0" w:name="_GoBack"/>
      <w:bookmarkEnd w:id="0"/>
    </w:p>
    <w:p w:rsidR="00156B3B" w:rsidRPr="005D7255" w:rsidRDefault="00E562F2" w:rsidP="00E562F2">
      <w:pPr>
        <w:rPr>
          <w:rFonts w:ascii="Meiryo UI" w:hAnsi="Meiryo UI"/>
          <w:lang w:val="ja-JP"/>
        </w:rPr>
      </w:pPr>
      <w:r w:rsidRPr="005D7255">
        <w:rPr>
          <w:rFonts w:ascii="Meiryo UI" w:hAnsi="Meiryo UI" w:hint="eastAsia"/>
          <w:lang w:val="ja-JP"/>
        </w:rPr>
        <w:lastRenderedPageBreak/>
        <w:t>(2)定期情報の追加</w:t>
      </w:r>
    </w:p>
    <w:p w:rsidR="00F64C1B" w:rsidRPr="005D7255" w:rsidRDefault="00E562F2" w:rsidP="00F64C1B">
      <w:pPr>
        <w:ind w:leftChars="100" w:left="220"/>
        <w:rPr>
          <w:rFonts w:ascii="Meiryo UI" w:hAnsi="Meiryo UI"/>
          <w:lang w:val="ja-JP"/>
        </w:rPr>
      </w:pPr>
      <w:r w:rsidRPr="005D7255">
        <w:rPr>
          <w:rFonts w:ascii="Meiryo UI" w:hAnsi="Meiryo UI"/>
          <w:noProof/>
        </w:rPr>
        <w:drawing>
          <wp:anchor distT="0" distB="0" distL="114300" distR="114300" simplePos="0" relativeHeight="251662336" behindDoc="0" locked="0" layoutInCell="1" allowOverlap="1" wp14:anchorId="0C894A91" wp14:editId="09FE4C2F">
            <wp:simplePos x="0" y="0"/>
            <wp:positionH relativeFrom="column">
              <wp:posOffset>154305</wp:posOffset>
            </wp:positionH>
            <wp:positionV relativeFrom="paragraph">
              <wp:posOffset>5080</wp:posOffset>
            </wp:positionV>
            <wp:extent cx="5596299" cy="1403350"/>
            <wp:effectExtent l="0" t="0" r="4445" b="6350"/>
            <wp:wrapNone/>
            <wp:docPr id="18" name="図 17">
              <a:extLst xmlns:a="http://schemas.openxmlformats.org/drawingml/2006/main">
                <a:ext uri="{FF2B5EF4-FFF2-40B4-BE49-F238E27FC236}">
                  <a16:creationId xmlns:a16="http://schemas.microsoft.com/office/drawing/2014/main" id="{25D149A5-4E43-4BB7-87B6-49275D4C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25D149A5-4E43-4BB7-87B6-49275D4CDC7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845" cy="1406496"/>
                    </a:xfrm>
                    <a:prstGeom prst="rect">
                      <a:avLst/>
                    </a:prstGeom>
                    <a:noFill/>
                    <a:extLst/>
                  </pic:spPr>
                </pic:pic>
              </a:graphicData>
            </a:graphic>
            <wp14:sizeRelH relativeFrom="margin">
              <wp14:pctWidth>0</wp14:pctWidth>
            </wp14:sizeRelH>
            <wp14:sizeRelV relativeFrom="margin">
              <wp14:pctHeight>0</wp14:pctHeight>
            </wp14:sizeRelV>
          </wp:anchor>
        </w:drawing>
      </w: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F64C1B">
      <w:pPr>
        <w:ind w:leftChars="100" w:left="220"/>
        <w:rPr>
          <w:rFonts w:ascii="Meiryo UI" w:hAnsi="Meiryo UI"/>
          <w:lang w:val="ja-JP"/>
        </w:rPr>
      </w:pPr>
    </w:p>
    <w:p w:rsidR="00F64C1B" w:rsidRPr="005D7255" w:rsidRDefault="00F64C1B" w:rsidP="005D7255">
      <w:pPr>
        <w:ind w:leftChars="100" w:left="220"/>
        <w:rPr>
          <w:rFonts w:ascii="Meiryo UI" w:hAnsi="Meiryo UI"/>
          <w:lang w:val="ja-JP"/>
        </w:rPr>
      </w:pP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①定期の使用者及び使用期間等を入力してください。</w:t>
      </w: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②乗換案内検索により、乗車区間を決定してください。</w:t>
      </w:r>
    </w:p>
    <w:p w:rsidR="00F64C1B" w:rsidRPr="005D7255" w:rsidRDefault="00E562F2" w:rsidP="00E562F2">
      <w:pPr>
        <w:ind w:leftChars="100" w:left="220"/>
        <w:rPr>
          <w:rFonts w:ascii="Meiryo UI" w:hAnsi="Meiryo UI"/>
          <w:lang w:val="ja-JP"/>
        </w:rPr>
      </w:pPr>
      <w:r w:rsidRPr="005D7255">
        <w:rPr>
          <w:rFonts w:ascii="Meiryo UI" w:hAnsi="Meiryo UI" w:hint="eastAsia"/>
          <w:lang w:val="ja-JP"/>
        </w:rPr>
        <w:t>③登録ボタンを押すと、定期情報が登録されます。</w:t>
      </w:r>
    </w:p>
    <w:p w:rsidR="00E562F2" w:rsidRPr="005D7255" w:rsidRDefault="00E562F2" w:rsidP="00F64C1B">
      <w:pPr>
        <w:ind w:leftChars="100" w:left="220"/>
        <w:rPr>
          <w:rFonts w:ascii="Meiryo UI" w:hAnsi="Meiryo UI"/>
          <w:lang w:val="ja-JP"/>
        </w:rPr>
      </w:pPr>
    </w:p>
    <w:p w:rsidR="00E562F2" w:rsidRPr="005D7255" w:rsidRDefault="00E562F2" w:rsidP="00E562F2">
      <w:pPr>
        <w:rPr>
          <w:rFonts w:ascii="Meiryo UI" w:hAnsi="Meiryo UI"/>
          <w:lang w:val="ja-JP"/>
        </w:rPr>
      </w:pPr>
      <w:r w:rsidRPr="005D7255">
        <w:rPr>
          <w:rFonts w:ascii="Meiryo UI" w:hAnsi="Meiryo UI" w:hint="eastAsia"/>
          <w:lang w:val="ja-JP"/>
        </w:rPr>
        <w:t>(3)定期情報の変更へ</w:t>
      </w:r>
    </w:p>
    <w:p w:rsidR="00E562F2" w:rsidRPr="005D7255" w:rsidRDefault="00E562F2" w:rsidP="00F64C1B">
      <w:pPr>
        <w:ind w:leftChars="100" w:left="220"/>
        <w:rPr>
          <w:rFonts w:ascii="Meiryo UI" w:hAnsi="Meiryo UI"/>
          <w:lang w:val="ja-JP"/>
        </w:rPr>
      </w:pPr>
      <w:r w:rsidRPr="005D7255">
        <w:rPr>
          <w:rFonts w:ascii="Meiryo UI" w:hAnsi="Meiryo UI"/>
          <w:noProof/>
        </w:rPr>
        <w:drawing>
          <wp:anchor distT="0" distB="0" distL="114300" distR="114300" simplePos="0" relativeHeight="251663360" behindDoc="0" locked="0" layoutInCell="1" allowOverlap="1" wp14:anchorId="2B335A4B" wp14:editId="7C46D8FA">
            <wp:simplePos x="0" y="0"/>
            <wp:positionH relativeFrom="column">
              <wp:posOffset>147955</wp:posOffset>
            </wp:positionH>
            <wp:positionV relativeFrom="paragraph">
              <wp:posOffset>27306</wp:posOffset>
            </wp:positionV>
            <wp:extent cx="4997450" cy="1577110"/>
            <wp:effectExtent l="0" t="0" r="0" b="4445"/>
            <wp:wrapNone/>
            <wp:docPr id="19" name="図 18">
              <a:extLst xmlns:a="http://schemas.openxmlformats.org/drawingml/2006/main">
                <a:ext uri="{FF2B5EF4-FFF2-40B4-BE49-F238E27FC236}">
                  <a16:creationId xmlns:a16="http://schemas.microsoft.com/office/drawing/2014/main" id="{B239C948-CBC8-45AA-9042-27C531BA5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8">
                      <a:extLst>
                        <a:ext uri="{FF2B5EF4-FFF2-40B4-BE49-F238E27FC236}">
                          <a16:creationId xmlns:a16="http://schemas.microsoft.com/office/drawing/2014/main" id="{B239C948-CBC8-45AA-9042-27C531BA572C}"/>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11551"/>
                    <a:stretch/>
                  </pic:blipFill>
                  <pic:spPr bwMode="auto">
                    <a:xfrm>
                      <a:off x="0" y="0"/>
                      <a:ext cx="5052553" cy="15944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62F2" w:rsidRPr="005D7255" w:rsidRDefault="00E562F2" w:rsidP="00F64C1B">
      <w:pPr>
        <w:ind w:leftChars="100" w:left="220"/>
        <w:rPr>
          <w:rFonts w:ascii="Meiryo UI" w:hAnsi="Meiryo UI"/>
          <w:lang w:val="ja-JP"/>
        </w:rPr>
      </w:pPr>
    </w:p>
    <w:p w:rsidR="00E562F2" w:rsidRPr="005D7255" w:rsidRDefault="00E562F2" w:rsidP="00F64C1B">
      <w:pPr>
        <w:ind w:leftChars="100" w:left="220"/>
        <w:rPr>
          <w:rFonts w:ascii="Meiryo UI" w:hAnsi="Meiryo UI"/>
          <w:lang w:val="ja-JP"/>
        </w:rPr>
      </w:pPr>
    </w:p>
    <w:p w:rsidR="00E562F2" w:rsidRPr="005D7255" w:rsidRDefault="00E562F2" w:rsidP="00F64C1B">
      <w:pPr>
        <w:ind w:leftChars="100" w:left="220"/>
        <w:rPr>
          <w:rFonts w:ascii="Meiryo UI" w:hAnsi="Meiryo UI"/>
          <w:lang w:val="ja-JP"/>
        </w:rPr>
      </w:pPr>
    </w:p>
    <w:p w:rsidR="00E562F2" w:rsidRPr="005D7255" w:rsidRDefault="00E562F2" w:rsidP="00F64C1B">
      <w:pPr>
        <w:ind w:leftChars="100" w:left="220"/>
        <w:rPr>
          <w:rFonts w:ascii="Meiryo UI" w:hAnsi="Meiryo UI"/>
          <w:lang w:val="ja-JP"/>
        </w:rPr>
      </w:pPr>
    </w:p>
    <w:p w:rsidR="00E562F2" w:rsidRPr="005D7255" w:rsidRDefault="00E562F2" w:rsidP="00F64C1B">
      <w:pPr>
        <w:ind w:leftChars="100" w:left="220"/>
        <w:rPr>
          <w:rFonts w:ascii="Meiryo UI" w:hAnsi="Meiryo UI"/>
          <w:lang w:val="ja-JP"/>
        </w:rPr>
      </w:pPr>
    </w:p>
    <w:p w:rsidR="00E562F2" w:rsidRPr="005D7255" w:rsidRDefault="00E562F2" w:rsidP="005D7255">
      <w:pPr>
        <w:ind w:leftChars="100" w:left="220"/>
        <w:rPr>
          <w:rFonts w:ascii="Meiryo UI" w:hAnsi="Meiryo UI"/>
          <w:lang w:val="ja-JP"/>
        </w:rPr>
      </w:pP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①定期の使用者や使用期間を変更する場合は、内容を変更してください。</w:t>
      </w: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②乗車区間を変更する場合は、乗換案内検索により、乗車区間を決定してください。</w:t>
      </w: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③変更ボタンを押すと、定期情報が変更されます。</w:t>
      </w:r>
    </w:p>
    <w:p w:rsidR="00E562F2" w:rsidRPr="005D7255" w:rsidRDefault="00E562F2" w:rsidP="00E562F2">
      <w:pPr>
        <w:ind w:leftChars="100" w:left="220"/>
        <w:rPr>
          <w:rFonts w:ascii="Meiryo UI" w:hAnsi="Meiryo UI"/>
          <w:lang w:val="ja-JP"/>
        </w:rPr>
      </w:pPr>
      <w:r w:rsidRPr="005D7255">
        <w:rPr>
          <w:rFonts w:ascii="Meiryo UI" w:hAnsi="Meiryo UI" w:hint="eastAsia"/>
          <w:lang w:val="ja-JP"/>
        </w:rPr>
        <w:t>④削除ボタンを押すと、定期情報が削除されます。</w:t>
      </w:r>
    </w:p>
    <w:p w:rsidR="00E562F2" w:rsidRPr="005D7255" w:rsidRDefault="00E562F2" w:rsidP="00F64C1B">
      <w:pPr>
        <w:ind w:leftChars="100" w:left="220"/>
        <w:rPr>
          <w:rFonts w:ascii="Meiryo UI" w:hAnsi="Meiryo UI"/>
          <w:lang w:val="ja-JP"/>
        </w:rPr>
      </w:pPr>
    </w:p>
    <w:p w:rsidR="00283885" w:rsidRPr="005D7255" w:rsidRDefault="00283885" w:rsidP="00283885">
      <w:pPr>
        <w:rPr>
          <w:rFonts w:ascii="Meiryo UI" w:hAnsi="Meiryo UI"/>
          <w:lang w:val="ja-JP"/>
        </w:rPr>
      </w:pPr>
      <w:r w:rsidRPr="005D7255">
        <w:rPr>
          <w:rFonts w:ascii="Meiryo UI" w:hAnsi="Meiryo UI" w:hint="eastAsia"/>
          <w:lang w:val="ja-JP"/>
        </w:rPr>
        <w:t>補足(1)申請情報による登録について</w:t>
      </w:r>
    </w:p>
    <w:p w:rsidR="00283885" w:rsidRPr="005D7255" w:rsidRDefault="00283885" w:rsidP="00283885">
      <w:pPr>
        <w:ind w:leftChars="100" w:left="220"/>
        <w:rPr>
          <w:rFonts w:ascii="Meiryo UI" w:hAnsi="Meiryo UI"/>
          <w:lang w:val="ja-JP"/>
        </w:rPr>
      </w:pPr>
      <w:r w:rsidRPr="005D7255">
        <w:rPr>
          <w:rFonts w:ascii="Meiryo UI" w:hAnsi="Meiryo UI" w:hint="eastAsia"/>
          <w:lang w:val="ja-JP"/>
        </w:rPr>
        <w:t>通勤定期申請が承認された場合で、乗車区間を乗換案内検索から入力している場合は、定期情報として登録されます。</w:t>
      </w:r>
    </w:p>
    <w:p w:rsidR="00E562F2" w:rsidRPr="005D7255" w:rsidRDefault="00283885" w:rsidP="00283885">
      <w:pPr>
        <w:ind w:leftChars="100" w:left="220"/>
        <w:rPr>
          <w:rFonts w:ascii="Meiryo UI" w:hAnsi="Meiryo UI"/>
          <w:lang w:val="ja-JP"/>
        </w:rPr>
      </w:pPr>
      <w:r w:rsidRPr="005D7255">
        <w:rPr>
          <w:rFonts w:ascii="Meiryo UI" w:hAnsi="Meiryo UI" w:hint="eastAsia"/>
          <w:lang w:val="ja-JP"/>
        </w:rPr>
        <w:t>通勤定期申請承認時に登録される、定期情報の使用期間は以下の通りです。</w:t>
      </w:r>
    </w:p>
    <w:tbl>
      <w:tblPr>
        <w:tblW w:w="10690" w:type="dxa"/>
        <w:tblInd w:w="220" w:type="dxa"/>
        <w:tblCellMar>
          <w:left w:w="99" w:type="dxa"/>
          <w:right w:w="99" w:type="dxa"/>
        </w:tblCellMar>
        <w:tblLook w:val="04A0" w:firstRow="1" w:lastRow="0" w:firstColumn="1" w:lastColumn="0" w:noHBand="0" w:noVBand="1"/>
      </w:tblPr>
      <w:tblGrid>
        <w:gridCol w:w="2894"/>
        <w:gridCol w:w="3118"/>
        <w:gridCol w:w="4678"/>
      </w:tblGrid>
      <w:tr w:rsidR="00720F19" w:rsidRPr="005D7255" w:rsidTr="00AB1143">
        <w:trPr>
          <w:trHeight w:val="1463"/>
        </w:trPr>
        <w:tc>
          <w:tcPr>
            <w:tcW w:w="2894" w:type="dxa"/>
            <w:tcBorders>
              <w:top w:val="single" w:sz="4" w:space="0" w:color="auto"/>
              <w:left w:val="single" w:sz="4" w:space="0" w:color="auto"/>
              <w:bottom w:val="single" w:sz="4" w:space="0" w:color="auto"/>
              <w:right w:val="nil"/>
            </w:tcBorders>
            <w:shd w:val="clear" w:color="000000" w:fill="CCFFCC"/>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通勤定期仕訳作成有無※１</w:t>
            </w:r>
          </w:p>
        </w:tc>
        <w:tc>
          <w:tcPr>
            <w:tcW w:w="3118" w:type="dxa"/>
            <w:tcBorders>
              <w:top w:val="single" w:sz="4" w:space="0" w:color="auto"/>
              <w:left w:val="single" w:sz="4" w:space="0" w:color="auto"/>
              <w:bottom w:val="single" w:sz="4" w:space="0" w:color="auto"/>
              <w:right w:val="nil"/>
            </w:tcBorders>
            <w:shd w:val="clear" w:color="000000" w:fill="CCFFCC"/>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通勤定期申請で仕訳作成しない場合に保持する定期情報の有効期限※2</w:t>
            </w:r>
          </w:p>
        </w:tc>
        <w:tc>
          <w:tcPr>
            <w:tcW w:w="467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承認時に登録される定期情報の使用期間</w:t>
            </w:r>
          </w:p>
        </w:tc>
      </w:tr>
      <w:tr w:rsidR="00720F19" w:rsidRPr="005D7255" w:rsidTr="00AB1143">
        <w:trPr>
          <w:trHeight w:val="360"/>
        </w:trPr>
        <w:tc>
          <w:tcPr>
            <w:tcW w:w="2894" w:type="dxa"/>
            <w:vMerge w:val="restart"/>
            <w:tcBorders>
              <w:top w:val="single" w:sz="4" w:space="0" w:color="auto"/>
              <w:left w:val="single" w:sz="4" w:space="0" w:color="auto"/>
              <w:right w:val="nil"/>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0：作成しない</w:t>
            </w:r>
          </w:p>
        </w:tc>
        <w:tc>
          <w:tcPr>
            <w:tcW w:w="3118" w:type="dxa"/>
            <w:tcBorders>
              <w:top w:val="single" w:sz="4" w:space="0" w:color="auto"/>
              <w:left w:val="single" w:sz="4" w:space="0" w:color="auto"/>
              <w:bottom w:val="single" w:sz="4" w:space="0" w:color="auto"/>
              <w:right w:val="nil"/>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0：申請内容の通り</w:t>
            </w:r>
          </w:p>
        </w:tc>
        <w:tc>
          <w:tcPr>
            <w:tcW w:w="46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申請した使用開始日～申請した使用開始終了日</w:t>
            </w:r>
          </w:p>
        </w:tc>
      </w:tr>
      <w:tr w:rsidR="00720F19" w:rsidRPr="005D7255" w:rsidTr="00AB1143">
        <w:trPr>
          <w:trHeight w:val="360"/>
        </w:trPr>
        <w:tc>
          <w:tcPr>
            <w:tcW w:w="2894" w:type="dxa"/>
            <w:vMerge/>
            <w:tcBorders>
              <w:left w:val="single" w:sz="4" w:space="0" w:color="auto"/>
              <w:bottom w:val="single" w:sz="4" w:space="0" w:color="auto"/>
              <w:right w:val="nil"/>
            </w:tcBorders>
            <w:shd w:val="clear" w:color="auto" w:fill="auto"/>
            <w:noWrap/>
            <w:vAlign w:val="center"/>
            <w:hideMark/>
          </w:tcPr>
          <w:p w:rsidR="00720F19" w:rsidRPr="005D7255" w:rsidRDefault="00720F19" w:rsidP="00720F19">
            <w:pPr>
              <w:rPr>
                <w:rFonts w:ascii="Meiryo UI" w:hAnsi="Meiryo UI" w:cs="ＭＳ Ｐゴシック"/>
                <w:color w:val="000000"/>
              </w:rPr>
            </w:pPr>
          </w:p>
        </w:tc>
        <w:tc>
          <w:tcPr>
            <w:tcW w:w="3118" w:type="dxa"/>
            <w:tcBorders>
              <w:top w:val="nil"/>
              <w:left w:val="single" w:sz="4" w:space="0" w:color="auto"/>
              <w:bottom w:val="single" w:sz="4" w:space="0" w:color="auto"/>
              <w:right w:val="nil"/>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1：申請内容に関わらず無期限</w:t>
            </w:r>
          </w:p>
        </w:tc>
        <w:tc>
          <w:tcPr>
            <w:tcW w:w="4678" w:type="dxa"/>
            <w:tcBorders>
              <w:top w:val="nil"/>
              <w:left w:val="single" w:sz="4" w:space="0" w:color="auto"/>
              <w:bottom w:val="single" w:sz="4" w:space="0" w:color="auto"/>
              <w:right w:val="single" w:sz="4" w:space="0" w:color="auto"/>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申請した使用開始日～無期限</w:t>
            </w:r>
          </w:p>
        </w:tc>
      </w:tr>
      <w:tr w:rsidR="00720F19" w:rsidRPr="005D7255" w:rsidTr="00AB1143">
        <w:trPr>
          <w:trHeight w:val="360"/>
        </w:trPr>
        <w:tc>
          <w:tcPr>
            <w:tcW w:w="2894" w:type="dxa"/>
            <w:tcBorders>
              <w:top w:val="nil"/>
              <w:left w:val="single" w:sz="4" w:space="0" w:color="auto"/>
              <w:bottom w:val="single" w:sz="4" w:space="0" w:color="auto"/>
              <w:right w:val="nil"/>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1：作成する</w:t>
            </w:r>
          </w:p>
        </w:tc>
        <w:tc>
          <w:tcPr>
            <w:tcW w:w="3118" w:type="dxa"/>
            <w:tcBorders>
              <w:top w:val="nil"/>
              <w:left w:val="single" w:sz="4" w:space="0" w:color="auto"/>
              <w:bottom w:val="single" w:sz="4" w:space="0" w:color="auto"/>
              <w:right w:val="nil"/>
              <w:tr2bl w:val="single" w:sz="4" w:space="0" w:color="auto"/>
            </w:tcBorders>
            <w:shd w:val="clear" w:color="auto" w:fill="auto"/>
            <w:noWrap/>
            <w:vAlign w:val="center"/>
            <w:hideMark/>
          </w:tcPr>
          <w:p w:rsidR="00720F19" w:rsidRPr="005D7255" w:rsidRDefault="00720F19" w:rsidP="00720F19">
            <w:pPr>
              <w:jc w:val="center"/>
              <w:rPr>
                <w:rFonts w:ascii="Meiryo UI" w:hAnsi="Meiryo UI" w:cs="ＭＳ Ｐゴシック"/>
                <w:color w:val="000000"/>
              </w:rPr>
            </w:pPr>
          </w:p>
        </w:tc>
        <w:tc>
          <w:tcPr>
            <w:tcW w:w="4678" w:type="dxa"/>
            <w:tcBorders>
              <w:top w:val="nil"/>
              <w:left w:val="single" w:sz="4" w:space="0" w:color="auto"/>
              <w:bottom w:val="single" w:sz="4" w:space="0" w:color="auto"/>
              <w:right w:val="single" w:sz="4" w:space="0" w:color="auto"/>
            </w:tcBorders>
            <w:shd w:val="clear" w:color="auto" w:fill="auto"/>
            <w:noWrap/>
            <w:vAlign w:val="center"/>
            <w:hideMark/>
          </w:tcPr>
          <w:p w:rsidR="00720F19" w:rsidRPr="005D7255" w:rsidRDefault="00720F19" w:rsidP="00720F19">
            <w:pPr>
              <w:rPr>
                <w:rFonts w:ascii="Meiryo UI" w:hAnsi="Meiryo UI" w:cs="ＭＳ Ｐゴシック"/>
                <w:color w:val="000000"/>
              </w:rPr>
            </w:pPr>
            <w:r w:rsidRPr="005D7255">
              <w:rPr>
                <w:rFonts w:ascii="Meiryo UI" w:hAnsi="Meiryo UI" w:cs="ＭＳ Ｐゴシック" w:hint="eastAsia"/>
                <w:color w:val="000000"/>
              </w:rPr>
              <w:t>申請した使用開始日～申請した使用開始終了日</w:t>
            </w:r>
          </w:p>
        </w:tc>
      </w:tr>
    </w:tbl>
    <w:p w:rsidR="00AB1143" w:rsidRPr="005D7255" w:rsidRDefault="00AB1143" w:rsidP="00AB1143">
      <w:pPr>
        <w:ind w:leftChars="100" w:left="220"/>
        <w:rPr>
          <w:rFonts w:ascii="Meiryo UI" w:hAnsi="Meiryo UI"/>
        </w:rPr>
      </w:pPr>
      <w:r w:rsidRPr="005D7255">
        <w:rPr>
          <w:rFonts w:ascii="Meiryo UI" w:hAnsi="Meiryo UI" w:hint="eastAsia"/>
        </w:rPr>
        <w:t>※1会社設定メニューの「OPEN21連携」タブ</w:t>
      </w:r>
    </w:p>
    <w:p w:rsidR="009D5C65" w:rsidRPr="005D7255" w:rsidRDefault="00AB1143" w:rsidP="00AB1143">
      <w:pPr>
        <w:ind w:leftChars="100" w:left="220"/>
        <w:rPr>
          <w:rFonts w:ascii="Meiryo UI" w:hAnsi="Meiryo UI"/>
        </w:rPr>
      </w:pPr>
      <w:r w:rsidRPr="005D7255">
        <w:rPr>
          <w:rFonts w:ascii="Meiryo UI" w:hAnsi="Meiryo UI" w:hint="eastAsia"/>
        </w:rPr>
        <w:t>※2会社設定メニューの「その他」タブ</w:t>
      </w:r>
    </w:p>
    <w:sectPr w:rsidR="009D5C65" w:rsidRPr="005D7255" w:rsidSect="004D67E6">
      <w:headerReference w:type="default" r:id="rId13"/>
      <w:footerReference w:type="default" r:id="rId14"/>
      <w:headerReference w:type="first" r:id="rId15"/>
      <w:footerReference w:type="first" r:id="rId16"/>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E60" w:rsidRDefault="002C0E60" w:rsidP="00777B39">
      <w:pPr>
        <w:ind w:left="220"/>
      </w:pPr>
      <w:r>
        <w:separator/>
      </w:r>
    </w:p>
    <w:p w:rsidR="002C0E60" w:rsidRDefault="002C0E60" w:rsidP="00777B39">
      <w:pPr>
        <w:ind w:left="220"/>
      </w:pPr>
    </w:p>
  </w:endnote>
  <w:endnote w:type="continuationSeparator" w:id="0">
    <w:p w:rsidR="002C0E60" w:rsidRDefault="002C0E60" w:rsidP="00777B39">
      <w:pPr>
        <w:ind w:left="220"/>
      </w:pPr>
      <w:r>
        <w:continuationSeparator/>
      </w:r>
    </w:p>
    <w:p w:rsidR="002C0E60" w:rsidRDefault="002C0E60" w:rsidP="00777B39">
      <w:pPr>
        <w:ind w:left="220"/>
      </w:pPr>
    </w:p>
  </w:endnote>
  <w:endnote w:type="continuationNotice" w:id="1">
    <w:p w:rsidR="002C0E60" w:rsidRDefault="002C0E60" w:rsidP="00777B39">
      <w:pPr>
        <w:ind w:left="220"/>
      </w:pPr>
    </w:p>
    <w:p w:rsidR="002C0E60" w:rsidRDefault="002C0E60"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F0" w:rsidRPr="004B3BF0" w:rsidRDefault="004B3BF0">
    <w:pPr>
      <w:pStyle w:val="afb"/>
      <w:rPr>
        <w:sz w:val="2"/>
        <w:szCs w:val="2"/>
      </w:rPr>
    </w:pPr>
    <w:r w:rsidRPr="004B3BF0">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F0" w:rsidRPr="004B3BF0" w:rsidRDefault="004B3BF0">
    <w:pPr>
      <w:pStyle w:val="afb"/>
      <w:rPr>
        <w:sz w:val="2"/>
        <w:szCs w:val="2"/>
      </w:rPr>
    </w:pPr>
    <w:r w:rsidRPr="004B3BF0">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E60" w:rsidRDefault="002C0E60" w:rsidP="00777B39">
      <w:pPr>
        <w:ind w:left="220"/>
      </w:pPr>
      <w:r>
        <w:separator/>
      </w:r>
    </w:p>
    <w:p w:rsidR="002C0E60" w:rsidRDefault="002C0E60" w:rsidP="00777B39">
      <w:pPr>
        <w:ind w:left="220"/>
      </w:pPr>
    </w:p>
  </w:footnote>
  <w:footnote w:type="continuationSeparator" w:id="0">
    <w:p w:rsidR="002C0E60" w:rsidRDefault="002C0E60" w:rsidP="00777B39">
      <w:pPr>
        <w:ind w:left="220"/>
      </w:pPr>
      <w:r>
        <w:continuationSeparator/>
      </w:r>
    </w:p>
    <w:p w:rsidR="002C0E60" w:rsidRDefault="002C0E60" w:rsidP="00777B39">
      <w:pPr>
        <w:ind w:left="220"/>
      </w:pPr>
    </w:p>
  </w:footnote>
  <w:footnote w:type="continuationNotice" w:id="1">
    <w:p w:rsidR="002C0E60" w:rsidRDefault="002C0E60" w:rsidP="00777B39">
      <w:pPr>
        <w:ind w:left="220"/>
      </w:pPr>
    </w:p>
    <w:p w:rsidR="002C0E60" w:rsidRDefault="002C0E60"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4B3BF0" w:rsidP="004B3BF0">
    <w:pPr>
      <w:rPr>
        <w:rFonts w:hint="eastAsia"/>
      </w:rPr>
    </w:pPr>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4B3BF0">
    <w:pPr>
      <w:pStyle w:val="af9"/>
    </w:pPr>
    <w:r>
      <w:rPr>
        <w:rFonts w:ascii="Meiryo UI" w:hAnsi="Meiryo UI" w:hint="eastAsia"/>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54BC2"/>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6B3B"/>
    <w:rsid w:val="001572C9"/>
    <w:rsid w:val="00166230"/>
    <w:rsid w:val="001901FF"/>
    <w:rsid w:val="001932AF"/>
    <w:rsid w:val="00194CB4"/>
    <w:rsid w:val="00194F81"/>
    <w:rsid w:val="001B1ED5"/>
    <w:rsid w:val="001B2FBC"/>
    <w:rsid w:val="001C1536"/>
    <w:rsid w:val="001C1596"/>
    <w:rsid w:val="00232880"/>
    <w:rsid w:val="002346FD"/>
    <w:rsid w:val="00244F9A"/>
    <w:rsid w:val="002822FE"/>
    <w:rsid w:val="00283885"/>
    <w:rsid w:val="002972F6"/>
    <w:rsid w:val="002A3C73"/>
    <w:rsid w:val="002B7A93"/>
    <w:rsid w:val="002C0E60"/>
    <w:rsid w:val="002D226C"/>
    <w:rsid w:val="002F325A"/>
    <w:rsid w:val="002F5CC3"/>
    <w:rsid w:val="003025FA"/>
    <w:rsid w:val="00333140"/>
    <w:rsid w:val="0033501D"/>
    <w:rsid w:val="00346BDF"/>
    <w:rsid w:val="003477CB"/>
    <w:rsid w:val="00362CA7"/>
    <w:rsid w:val="00394532"/>
    <w:rsid w:val="003C7ABB"/>
    <w:rsid w:val="003D343A"/>
    <w:rsid w:val="003D6899"/>
    <w:rsid w:val="0041445A"/>
    <w:rsid w:val="00417971"/>
    <w:rsid w:val="00446E75"/>
    <w:rsid w:val="00451908"/>
    <w:rsid w:val="00466B14"/>
    <w:rsid w:val="004671EC"/>
    <w:rsid w:val="00471777"/>
    <w:rsid w:val="004820D1"/>
    <w:rsid w:val="004B3BF0"/>
    <w:rsid w:val="004C71B1"/>
    <w:rsid w:val="004D67E6"/>
    <w:rsid w:val="004D7053"/>
    <w:rsid w:val="004D741F"/>
    <w:rsid w:val="004E7CD5"/>
    <w:rsid w:val="004F136A"/>
    <w:rsid w:val="0053743C"/>
    <w:rsid w:val="00574619"/>
    <w:rsid w:val="005818A0"/>
    <w:rsid w:val="00591FF6"/>
    <w:rsid w:val="005A7E17"/>
    <w:rsid w:val="005B1516"/>
    <w:rsid w:val="005C178C"/>
    <w:rsid w:val="005D151F"/>
    <w:rsid w:val="005D2240"/>
    <w:rsid w:val="005D7255"/>
    <w:rsid w:val="005F0996"/>
    <w:rsid w:val="005F3BDB"/>
    <w:rsid w:val="00607E6C"/>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11C28"/>
    <w:rsid w:val="00720F19"/>
    <w:rsid w:val="00724A1D"/>
    <w:rsid w:val="00724FA4"/>
    <w:rsid w:val="00735645"/>
    <w:rsid w:val="0074785B"/>
    <w:rsid w:val="007556FA"/>
    <w:rsid w:val="00757A22"/>
    <w:rsid w:val="00777B39"/>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B415B"/>
    <w:rsid w:val="008C4CE1"/>
    <w:rsid w:val="008D0626"/>
    <w:rsid w:val="008F56A2"/>
    <w:rsid w:val="008F659C"/>
    <w:rsid w:val="00903A82"/>
    <w:rsid w:val="00905AF6"/>
    <w:rsid w:val="00913F1D"/>
    <w:rsid w:val="00916C8B"/>
    <w:rsid w:val="00923514"/>
    <w:rsid w:val="009256A0"/>
    <w:rsid w:val="009343F2"/>
    <w:rsid w:val="009432A6"/>
    <w:rsid w:val="00982D13"/>
    <w:rsid w:val="00986DAA"/>
    <w:rsid w:val="009A64A7"/>
    <w:rsid w:val="009B647A"/>
    <w:rsid w:val="009B6B2F"/>
    <w:rsid w:val="009B6C07"/>
    <w:rsid w:val="009D5C65"/>
    <w:rsid w:val="009E41B4"/>
    <w:rsid w:val="009E5751"/>
    <w:rsid w:val="009E5AAE"/>
    <w:rsid w:val="009F607E"/>
    <w:rsid w:val="00A03A79"/>
    <w:rsid w:val="00A0761A"/>
    <w:rsid w:val="00A10948"/>
    <w:rsid w:val="00A5076B"/>
    <w:rsid w:val="00A61DE0"/>
    <w:rsid w:val="00A66F59"/>
    <w:rsid w:val="00A73D77"/>
    <w:rsid w:val="00A8445A"/>
    <w:rsid w:val="00AA1721"/>
    <w:rsid w:val="00AB1143"/>
    <w:rsid w:val="00AB3D6C"/>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2DB1"/>
    <w:rsid w:val="00CD451F"/>
    <w:rsid w:val="00CE6728"/>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C471B"/>
    <w:rsid w:val="00DC7C26"/>
    <w:rsid w:val="00DD29C8"/>
    <w:rsid w:val="00DF6C55"/>
    <w:rsid w:val="00E0212D"/>
    <w:rsid w:val="00E1190C"/>
    <w:rsid w:val="00E268A4"/>
    <w:rsid w:val="00E43E0E"/>
    <w:rsid w:val="00E53760"/>
    <w:rsid w:val="00E556DE"/>
    <w:rsid w:val="00E562F2"/>
    <w:rsid w:val="00E607AE"/>
    <w:rsid w:val="00E60BA0"/>
    <w:rsid w:val="00E661EF"/>
    <w:rsid w:val="00E70A6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4C1B"/>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4A3F33"/>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3099">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884684441">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175336947">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43050EB-5A3C-4B3B-B466-8AF463C5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18</TotalTime>
  <Pages>2</Pages>
  <Words>142</Words>
  <Characters>810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20</cp:revision>
  <cp:lastPrinted>2018-02-13T04:56:00Z</cp:lastPrinted>
  <dcterms:created xsi:type="dcterms:W3CDTF">2019-03-07T07:39:00Z</dcterms:created>
  <dcterms:modified xsi:type="dcterms:W3CDTF">2019-03-19T05:35:00Z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