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Yu Gothic" w:cs="Yu Gothic" w:eastAsia="Yu Gothic" w:hAnsi="Yu Gothic"/>
          <w:b/>
          <w:bCs/>
          <w:color w:val="000000"/>
          <w:sz w:val="44"/>
          <w:szCs w:val="44"/>
        </w:rPr>
        <w:t xml:space="preserve">THE PRESIDENT CHRONICLE</w:t>
      </w:r>
    </w:p>
    <w:p>
      <w:pPr>
        <w:spacing w:after="600"/>
        <w:jc w:val="center"/>
      </w:pPr>
      <w:r>
        <w:rPr>
          <w:rFonts w:ascii="Yu Gothic" w:cs="Yu Gothic" w:eastAsia="Yu Gothic" w:hAnsi="Yu Gothic"/>
          <w:b w:val="false"/>
          <w:bCs w:val="false"/>
          <w:color w:val="555555"/>
          <w:sz w:val="26"/>
          <w:szCs w:val="26"/>
        </w:rPr>
        <w:t xml:space="preserve">マリモグループ社長メッセージ・クロニクル編集プロジェクト</w:t>
      </w:r>
    </w:p>
    <w:p>
      <w:pPr>
        <w:spacing w:after="200"/>
        <w:jc w:val="center"/>
      </w:pPr>
      <w:r>
        <w:rPr>
          <w:rFonts w:ascii="Yu Gothic" w:cs="Yu Gothic" w:eastAsia="Yu Gothic" w:hAnsi="Yu Gothic"/>
          <w:b/>
          <w:bCs/>
          <w:color w:val="1F4E79"/>
          <w:sz w:val="32"/>
          <w:szCs w:val="32"/>
        </w:rPr>
        <w:t xml:space="preserve">STEP1：第1号〜第10号 萌芽分析</w:t>
      </w:r>
    </w:p>
    <w:p>
      <w:pPr>
        <w:spacing w:after="1800"/>
        <w:jc w:val="center"/>
      </w:pPr>
      <w:r>
        <w:rPr>
          <w:rFonts w:ascii="Yu Gothic" w:cs="Yu Gothic" w:eastAsia="Yu Gothic" w:hAnsi="Yu Gothic"/>
          <w:b w:val="false"/>
          <w:bCs w:val="false"/>
          <w:color w:val="555555"/>
          <w:sz w:val="22"/>
          <w:szCs w:val="22"/>
        </w:rPr>
        <w:t xml:space="preserve">〜 4トラック構造による「起源」の読解 〜</w:t>
      </w:r>
    </w:p>
    <w:p>
      <w:pPr>
        <w:jc w:val="center"/>
      </w:pPr>
      <w:r>
        <w:rPr>
          <w:rFonts w:ascii="Yu Gothic" w:cs="Yu Gothic" w:eastAsia="Yu Gothic" w:hAnsi="Yu Gothic"/>
          <w:b w:val="false"/>
          <w:bCs w:val="false"/>
          <w:color w:val="333333"/>
          <w:sz w:val="22"/>
          <w:szCs w:val="22"/>
        </w:rPr>
        <w:t xml:space="preserve">編集の視点：思想・組織・時代の相互生成</w:t>
      </w:r>
    </w:p>
    <w:p>
      <w:pPr>
        <w:spacing w:before="200"/>
        <w:jc w:val="center"/>
      </w:pPr>
      <w:r>
        <w:rPr>
          <w:rFonts w:ascii="Yu Gothic" w:cs="Yu Gothic" w:eastAsia="Yu Gothic" w:hAnsi="Yu Gothic"/>
          <w:b w:val="false"/>
          <w:bCs w:val="false"/>
          <w:color w:val="888888"/>
          <w:sz w:val="20"/>
          <w:szCs w:val="20"/>
        </w:rPr>
        <w:t xml:space="preserve">作成日：2026年4月20日</w:t>
      </w:r>
    </w:p>
    <w:p>
      <w:r>
        <w:br w:type="page"/>
      </w:r>
    </w:p>
    <w:p>
      <w:pPr>
        <w:pStyle w:val="Heading1"/>
      </w:pPr>
      <w:r>
        <w:rPr>
          <w:rFonts w:ascii="Yu Gothic" w:cs="Yu Gothic" w:eastAsia="Yu Gothic" w:hAnsi="Yu Gothic"/>
          <w:b w:val="false"/>
          <w:bCs w:val="false"/>
          <w:color w:val="000000"/>
          <w:sz w:val="22"/>
          <w:szCs w:val="22"/>
        </w:rPr>
        <w:t xml:space="preserve">0. 本分析の前提と方法論</w:t>
      </w:r>
    </w:p>
    <w:p>
      <w:pPr>
        <w:spacing w:after="120" w:line="320"/>
      </w:pPr>
      <w:r>
        <w:rPr>
          <w:rFonts w:ascii="Yu Gothic" w:cs="Yu Gothic" w:eastAsia="Yu Gothic" w:hAnsi="Yu Gothic"/>
          <w:b w:val="false"/>
          <w:bCs w:val="false"/>
          <w:color w:val="000000"/>
          <w:sz w:val="22"/>
          <w:szCs w:val="22"/>
        </w:rPr>
        <w:t xml:space="preserve">本書は、マリモグループ社長・深川真氏が2007年12月9日の第1号から継続的に発信してきた社長メッセージを、単なる時系列的なメッセージ集ではなく、経営思想・組織文化・時代の三重奏として再読解する編集プロジェクト「THE PRESIDENT CHRONICLE」のSTEP1フェーズにあたる。</w:t>
      </w:r>
    </w:p>
    <w:p>
      <w:pPr>
        <w:spacing w:after="120" w:line="320"/>
      </w:pPr>
      <w:r>
        <w:rPr>
          <w:rFonts w:ascii="Yu Gothic" w:cs="Yu Gothic" w:eastAsia="Yu Gothic" w:hAnsi="Yu Gothic"/>
          <w:b w:val="false"/>
          <w:bCs w:val="false"/>
          <w:color w:val="000000"/>
          <w:sz w:val="22"/>
          <w:szCs w:val="22"/>
        </w:rPr>
        <w:t xml:space="preserve">ここでは、すでに整理されている「号数マッピング」データベース（全272号分の哲学・コアワード・トーン・時間志向を分析済み）を基盤に、第1号〜第10号を対象として、下記の4つのトラック（層）における「萌芽」——すなわち、後年の経営思想・組織運動の原型となる思考・言葉・構造——を抽出し、その相互生成関係を構造的に読み解く。</w:t>
      </w:r>
    </w:p>
    <w:p>
      <w:pPr>
        <w:spacing w:after="80" w:before="200"/>
      </w:pPr>
      <w:r>
        <w:rPr>
          <w:rFonts w:ascii="Yu Gothic" w:cs="Yu Gothic" w:eastAsia="Yu Gothic" w:hAnsi="Yu Gothic"/>
          <w:b/>
          <w:bCs/>
          <w:color w:val="000000"/>
          <w:sz w:val="22"/>
          <w:szCs w:val="22"/>
        </w:rPr>
        <w:t xml:space="preserve">【本分析の4トラック】</w:t>
      </w:r>
    </w:p>
    <w:p>
      <w:pPr>
        <w:pStyle w:val="ListParagraph"/>
        <w:numPr>
          <w:ilvl w:val="0"/>
          <w:numId w:val="2"/>
        </w:numPr>
        <w:spacing w:after="60" w:line="300"/>
      </w:pPr>
      <w:r>
        <w:rPr>
          <w:rFonts w:ascii="Yu Gothic" w:cs="Yu Gothic" w:eastAsia="Yu Gothic" w:hAnsi="Yu Gothic"/>
          <w:b w:val="false"/>
          <w:bCs w:val="false"/>
          <w:color w:val="000000"/>
          <w:sz w:val="22"/>
          <w:szCs w:val="22"/>
        </w:rPr>
        <w:t xml:space="preserve">トラック① 深川真の思想・意思・リーダーとしての変遷</w:t>
      </w:r>
    </w:p>
    <w:p>
      <w:pPr>
        <w:pStyle w:val="ListParagraph"/>
        <w:numPr>
          <w:ilvl w:val="0"/>
          <w:numId w:val="2"/>
        </w:numPr>
        <w:spacing w:after="60" w:line="300"/>
      </w:pPr>
      <w:r>
        <w:rPr>
          <w:rFonts w:ascii="Yu Gothic" w:cs="Yu Gothic" w:eastAsia="Yu Gothic" w:hAnsi="Yu Gothic"/>
          <w:b w:val="false"/>
          <w:bCs w:val="false"/>
          <w:color w:val="000000"/>
          <w:sz w:val="22"/>
          <w:szCs w:val="22"/>
        </w:rPr>
        <w:t xml:space="preserve">トラック② マリモという会社の成長・組織変化・戦略の変遷</w:t>
      </w:r>
    </w:p>
    <w:p>
      <w:pPr>
        <w:pStyle w:val="ListParagraph"/>
        <w:numPr>
          <w:ilvl w:val="0"/>
          <w:numId w:val="2"/>
        </w:numPr>
        <w:spacing w:after="60" w:line="300"/>
      </w:pPr>
      <w:r>
        <w:rPr>
          <w:rFonts w:ascii="Yu Gothic" w:cs="Yu Gothic" w:eastAsia="Yu Gothic" w:hAnsi="Yu Gothic"/>
          <w:b w:val="false"/>
          <w:bCs w:val="false"/>
          <w:color w:val="000000"/>
          <w:sz w:val="22"/>
          <w:szCs w:val="22"/>
        </w:rPr>
        <w:t xml:space="preserve">トラック③ 社会情勢（主に日本）</w:t>
      </w:r>
    </w:p>
    <w:p>
      <w:pPr>
        <w:pStyle w:val="ListParagraph"/>
        <w:numPr>
          <w:ilvl w:val="0"/>
          <w:numId w:val="2"/>
        </w:numPr>
        <w:spacing w:after="60" w:line="300"/>
      </w:pPr>
      <w:r>
        <w:rPr>
          <w:rFonts w:ascii="Yu Gothic" w:cs="Yu Gothic" w:eastAsia="Yu Gothic" w:hAnsi="Yu Gothic"/>
          <w:b w:val="false"/>
          <w:bCs w:val="false"/>
          <w:color w:val="000000"/>
          <w:sz w:val="22"/>
          <w:szCs w:val="22"/>
        </w:rPr>
        <w:t xml:space="preserve">トラック④ 経済情勢（主に日本・不動産市場を含む）</w:t>
      </w:r>
    </w:p>
    <w:p>
      <w:pPr>
        <w:spacing w:before="160"/>
      </w:pPr>
      <w:r>
        <w:rPr>
          <w:rFonts w:ascii="Yu Gothic" w:cs="Yu Gothic" w:eastAsia="Yu Gothic" w:hAnsi="Yu Gothic"/>
          <w:b w:val="false"/>
          <w:bCs w:val="false"/>
          <w:color w:val="000000"/>
          <w:sz w:val="22"/>
          <w:szCs w:val="22"/>
        </w:rPr>
        <w:t xml:space="preserve">本分析の方針は、要約ではなく「構造の発見」である。ひとつひとつのメッセージに含まれる思想・言語・身振りを、4つのトラックの上で束ね直し、相互作用の図式として可視化することで、クロニクル全体の設計思想を導く。</w:t>
      </w:r>
    </w:p>
    <w:p>
      <w:pPr>
        <w:pStyle w:val="Heading1"/>
      </w:pPr>
      <w:r>
        <w:rPr>
          <w:rFonts w:ascii="Yu Gothic" w:cs="Yu Gothic" w:eastAsia="Yu Gothic" w:hAnsi="Yu Gothic"/>
          <w:b w:val="false"/>
          <w:bCs w:val="false"/>
          <w:color w:val="000000"/>
          <w:sz w:val="22"/>
          <w:szCs w:val="22"/>
        </w:rPr>
        <w:t xml:space="preserve">1. 第1号〜第10号 概観マトリクス</w:t>
      </w:r>
    </w:p>
    <w:p>
      <w:pPr>
        <w:spacing w:after="120" w:line="320"/>
      </w:pPr>
      <w:r>
        <w:rPr>
          <w:rFonts w:ascii="Yu Gothic" w:cs="Yu Gothic" w:eastAsia="Yu Gothic" w:hAnsi="Yu Gothic"/>
          <w:b w:val="false"/>
          <w:bCs w:val="false"/>
          <w:color w:val="000000"/>
          <w:sz w:val="22"/>
          <w:szCs w:val="22"/>
        </w:rPr>
        <w:t xml:space="preserve">まず、分析の足場として、第1号〜第10号の「タイトル／メインテーマ／哲学／コアワード／トーン／主語」を一望する。注目すべきは、わずか46日間（2007年12月9日〜2008年1月23日）にこの10号が集中発信されている点である。この時間密度は、深川氏がいかに「発信そのもの」を経営行為として集中的に立ち上げようとしたかを示してい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2800"/>
        <w:gridCol w:w="2400"/>
        <w:gridCol w:w="2560"/>
      </w:tblGrid>
      <w:tr>
        <w:tc>
          <w:tcPr>
            <w:tcW w:type="dxa" w:w="600"/>
            <w:tcBorders>
              <w:top w:val="single" w:color="BBBBBB" w:sz="4"/>
              <w:left w:val="single" w:color="BBBBBB" w:sz="4"/>
              <w:bottom w:val="single" w:color="BBBBBB" w:sz="4"/>
              <w:right w:val="single" w:color="BBBBBB" w:sz="4"/>
            </w:tcBorders>
            <w:shd w:fill="E8EEF4" w:val="clear"/>
            <w:tcMar>
              <w:top w:type="dxa" w:w="80"/>
              <w:left w:type="dxa" w:w="120"/>
              <w:bottom w:type="dxa" w:w="80"/>
              <w:right w:type="dxa" w:w="120"/>
            </w:tcMar>
          </w:tcPr>
          <w:p>
            <w:r>
              <w:rPr>
                <w:rFonts w:ascii="Yu Gothic" w:cs="Yu Gothic" w:eastAsia="Yu Gothic" w:hAnsi="Yu Gothic"/>
                <w:b/>
                <w:bCs/>
                <w:sz w:val="20"/>
                <w:szCs w:val="20"/>
              </w:rPr>
              <w:t xml:space="preserve">号</w:t>
            </w:r>
          </w:p>
        </w:tc>
        <w:tc>
          <w:tcPr>
            <w:tcW w:type="dxa" w:w="1000"/>
            <w:tcBorders>
              <w:top w:val="single" w:color="BBBBBB" w:sz="4"/>
              <w:left w:val="single" w:color="BBBBBB" w:sz="4"/>
              <w:bottom w:val="single" w:color="BBBBBB" w:sz="4"/>
              <w:right w:val="single" w:color="BBBBBB" w:sz="4"/>
            </w:tcBorders>
            <w:shd w:fill="E8EEF4" w:val="clear"/>
            <w:tcMar>
              <w:top w:type="dxa" w:w="80"/>
              <w:left w:type="dxa" w:w="120"/>
              <w:bottom w:type="dxa" w:w="80"/>
              <w:right w:type="dxa" w:w="120"/>
            </w:tcMar>
          </w:tcPr>
          <w:p>
            <w:r>
              <w:rPr>
                <w:rFonts w:ascii="Yu Gothic" w:cs="Yu Gothic" w:eastAsia="Yu Gothic" w:hAnsi="Yu Gothic"/>
                <w:b/>
                <w:bCs/>
                <w:sz w:val="20"/>
                <w:szCs w:val="20"/>
              </w:rPr>
              <w:t xml:space="preserve">日付</w:t>
            </w:r>
          </w:p>
        </w:tc>
        <w:tc>
          <w:tcPr>
            <w:tcW w:type="dxa" w:w="2800"/>
            <w:tcBorders>
              <w:top w:val="single" w:color="BBBBBB" w:sz="4"/>
              <w:left w:val="single" w:color="BBBBBB" w:sz="4"/>
              <w:bottom w:val="single" w:color="BBBBBB" w:sz="4"/>
              <w:right w:val="single" w:color="BBBBBB" w:sz="4"/>
            </w:tcBorders>
            <w:shd w:fill="E8EEF4" w:val="clear"/>
            <w:tcMar>
              <w:top w:type="dxa" w:w="80"/>
              <w:left w:type="dxa" w:w="120"/>
              <w:bottom w:type="dxa" w:w="80"/>
              <w:right w:type="dxa" w:w="120"/>
            </w:tcMar>
          </w:tcPr>
          <w:p>
            <w:r>
              <w:rPr>
                <w:rFonts w:ascii="Yu Gothic" w:cs="Yu Gothic" w:eastAsia="Yu Gothic" w:hAnsi="Yu Gothic"/>
                <w:b/>
                <w:bCs/>
                <w:sz w:val="20"/>
                <w:szCs w:val="20"/>
              </w:rPr>
              <w:t xml:space="preserve">タイトル</w:t>
            </w:r>
          </w:p>
        </w:tc>
        <w:tc>
          <w:tcPr>
            <w:tcW w:type="dxa" w:w="2400"/>
            <w:tcBorders>
              <w:top w:val="single" w:color="BBBBBB" w:sz="4"/>
              <w:left w:val="single" w:color="BBBBBB" w:sz="4"/>
              <w:bottom w:val="single" w:color="BBBBBB" w:sz="4"/>
              <w:right w:val="single" w:color="BBBBBB" w:sz="4"/>
            </w:tcBorders>
            <w:shd w:fill="E8EEF4" w:val="clear"/>
            <w:tcMar>
              <w:top w:type="dxa" w:w="80"/>
              <w:left w:type="dxa" w:w="120"/>
              <w:bottom w:type="dxa" w:w="80"/>
              <w:right w:type="dxa" w:w="120"/>
            </w:tcMar>
          </w:tcPr>
          <w:p>
            <w:r>
              <w:rPr>
                <w:rFonts w:ascii="Yu Gothic" w:cs="Yu Gothic" w:eastAsia="Yu Gothic" w:hAnsi="Yu Gothic"/>
                <w:b/>
                <w:bCs/>
                <w:sz w:val="20"/>
                <w:szCs w:val="20"/>
              </w:rPr>
              <w:t xml:space="preserve">哲学（キーフレーズ）</w:t>
            </w:r>
          </w:p>
        </w:tc>
        <w:tc>
          <w:tcPr>
            <w:tcW w:type="dxa" w:w="2560"/>
            <w:tcBorders>
              <w:top w:val="single" w:color="BBBBBB" w:sz="4"/>
              <w:left w:val="single" w:color="BBBBBB" w:sz="4"/>
              <w:bottom w:val="single" w:color="BBBBBB" w:sz="4"/>
              <w:right w:val="single" w:color="BBBBBB" w:sz="4"/>
            </w:tcBorders>
            <w:shd w:fill="E8EEF4" w:val="clear"/>
            <w:tcMar>
              <w:top w:type="dxa" w:w="80"/>
              <w:left w:type="dxa" w:w="120"/>
              <w:bottom w:type="dxa" w:w="80"/>
              <w:right w:type="dxa" w:w="120"/>
            </w:tcMar>
          </w:tcPr>
          <w:p>
            <w:r>
              <w:rPr>
                <w:rFonts w:ascii="Yu Gothic" w:cs="Yu Gothic" w:eastAsia="Yu Gothic" w:hAnsi="Yu Gothic"/>
                <w:b/>
                <w:bCs/>
                <w:sz w:val="20"/>
                <w:szCs w:val="20"/>
              </w:rPr>
              <w:t xml:space="preserve">主語／トーン</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1</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2007/12/9</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社長メッセージ配信にあたって</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ONE FOR ALL／率先垂範</w:t>
            </w:r>
          </w:p>
        </w:tc>
        <w:tc>
          <w:tcPr>
            <w:tcW w:type="dxa" w:w="2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私／誠実・宣言的</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2</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2007/12/9</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チームワークの大切さ</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ONE FOR ALL／共感</w:t>
            </w:r>
          </w:p>
        </w:tc>
        <w:tc>
          <w:tcPr>
            <w:tcW w:type="dxa" w:w="2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私たち／熱い・共感的</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3</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2007/12/9</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不正は許さない</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性善説と統制／規律</w:t>
            </w:r>
          </w:p>
        </w:tc>
        <w:tc>
          <w:tcPr>
            <w:tcW w:type="dxa" w:w="2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会社／厳格・自省</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4</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2007/12/21</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新年に向けて</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目標意識／自己変革</w:t>
            </w:r>
          </w:p>
        </w:tc>
        <w:tc>
          <w:tcPr>
            <w:tcW w:type="dxa" w:w="2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個人・私たち／励まし・指導</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5</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2007/12/23</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素晴らしい人生を送るための、3つの管理</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知行合一／心の庭</w:t>
            </w:r>
          </w:p>
        </w:tc>
        <w:tc>
          <w:tcPr>
            <w:tcW w:type="dxa" w:w="2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個人・私／内省的・啓発</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6</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2008/1/1</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2008年 年頭所感</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真への転換／環境適応</w:t>
            </w:r>
          </w:p>
        </w:tc>
        <w:tc>
          <w:tcPr>
            <w:tcW w:type="dxa" w:w="2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私たち／重厚・方針提示</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7</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2008/1/13</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コミットメントに関して</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決意表明／努力と幸福</w:t>
            </w:r>
          </w:p>
        </w:tc>
        <w:tc>
          <w:tcPr>
            <w:tcW w:type="dxa" w:w="2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個人・全社／指導的・実務的</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8</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2008/1/18</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万策尽きたのか？</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現場知／創意工夫</w:t>
            </w:r>
          </w:p>
        </w:tc>
        <w:tc>
          <w:tcPr>
            <w:tcW w:type="dxa" w:w="2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営業本部／厳しい・実践促進</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9</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2008/1/20</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営業成績＝営業量×営業知識量</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努力主義／改善循環</w:t>
            </w:r>
          </w:p>
        </w:tc>
        <w:tc>
          <w:tcPr>
            <w:tcW w:type="dxa" w:w="2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営業・全社員／実務的・鼓舞</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10</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2008/1/23</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現場が重要</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現場知／実践知</w:t>
            </w:r>
          </w:p>
        </w:tc>
        <w:tc>
          <w:tcPr>
            <w:tcW w:type="dxa" w:w="2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私たち／労い・再確認</w:t>
            </w:r>
          </w:p>
        </w:tc>
      </w:tr>
    </w:tbl>
    <w:p>
      <w:pPr>
        <w:spacing w:after="80" w:before="240"/>
      </w:pPr>
      <w:r>
        <w:rPr>
          <w:rFonts w:ascii="Yu Gothic" w:cs="Yu Gothic" w:eastAsia="Yu Gothic" w:hAnsi="Yu Gothic"/>
          <w:b/>
          <w:bCs/>
          <w:color w:val="000000"/>
          <w:sz w:val="22"/>
          <w:szCs w:val="22"/>
        </w:rPr>
        <w:t xml:space="preserve">この10号を俯瞰すると、明確な「三層構造」が浮かび上がる。</w:t>
      </w:r>
    </w:p>
    <w:p>
      <w:pPr>
        <w:spacing w:after="120" w:line="320"/>
      </w:pPr>
      <w:r>
        <w:rPr>
          <w:rFonts w:ascii="Yu Gothic" w:cs="Yu Gothic" w:eastAsia="Yu Gothic" w:hAnsi="Yu Gothic"/>
          <w:b w:val="false"/>
          <w:bCs w:val="false"/>
          <w:color w:val="000000"/>
          <w:sz w:val="22"/>
          <w:szCs w:val="22"/>
        </w:rPr>
        <w:t xml:space="preserve">第一層は『自己の位置取り』（第1・5・7号）——社長として自分は何者であり、何を習慣とするか。第二層は『組織との関係』（第2・3・4・10号）——社員・現場・仲間をどう見るか、どう規律するか。第三層は『事業・市場との対峙』（第6・8・9号）——会社は今どこにいて、どこへ向かうか。10号のうちにすでに、マリモという会社を動かす全変数が出揃っている。</w:t>
      </w:r>
    </w:p>
    <w:p>
      <w:pPr>
        <w:pStyle w:val="Heading1"/>
      </w:pPr>
      <w:r>
        <w:rPr>
          <w:rFonts w:ascii="Yu Gothic" w:cs="Yu Gothic" w:eastAsia="Yu Gothic" w:hAnsi="Yu Gothic"/>
          <w:b w:val="false"/>
          <w:bCs w:val="false"/>
          <w:color w:val="000000"/>
          <w:sz w:val="22"/>
          <w:szCs w:val="22"/>
        </w:rPr>
        <w:t xml:space="preserve">2. トラック① 深川真の思想・意思・リーダー像の萌芽</w:t>
      </w:r>
    </w:p>
    <w:p>
      <w:pPr>
        <w:pStyle w:val="Heading2"/>
      </w:pPr>
      <w:r>
        <w:rPr>
          <w:rFonts w:ascii="Yu Gothic" w:cs="Yu Gothic" w:eastAsia="Yu Gothic" w:hAnsi="Yu Gothic"/>
          <w:b w:val="false"/>
          <w:bCs w:val="false"/>
          <w:color w:val="000000"/>
          <w:sz w:val="22"/>
          <w:szCs w:val="22"/>
        </w:rPr>
        <w:t xml:space="preserve">2-1. 未熟性の開示を経営行為に変換する</w:t>
      </w:r>
    </w:p>
    <w:p>
      <w:pPr>
        <w:spacing w:after="120" w:line="320"/>
      </w:pPr>
      <w:r>
        <w:rPr>
          <w:rFonts w:ascii="Yu Gothic" w:cs="Yu Gothic" w:eastAsia="Yu Gothic" w:hAnsi="Yu Gothic"/>
          <w:b w:val="false"/>
          <w:bCs w:val="false"/>
          <w:color w:val="000000"/>
          <w:sz w:val="22"/>
          <w:szCs w:val="22"/>
        </w:rPr>
        <w:t xml:space="preserve">第1号の冒頭で、深川氏は自らをこう定義している。</w:t>
      </w:r>
    </w:p>
    <w:p>
      <w:pPr>
        <w:spacing w:after="160" w:before="80" w:line="300"/>
        <w:ind w:left="360"/>
      </w:pPr>
      <w:r>
        <w:rPr>
          <w:rFonts w:ascii="Yu Gothic" w:cs="Yu Gothic" w:eastAsia="Yu Gothic" w:hAnsi="Yu Gothic"/>
          <w:b w:val="false"/>
          <w:bCs w:val="false"/>
          <w:color w:val="555555"/>
          <w:sz w:val="20"/>
          <w:szCs w:val="20"/>
        </w:rPr>
        <w:t xml:space="preserve">「社員一人ひとりが主役の会社を目指しているが、対話や発信がまだ十分にできていないジレンマがある」（第1号）</w:t>
      </w:r>
    </w:p>
    <w:p>
      <w:pPr>
        <w:spacing w:after="120" w:line="320"/>
      </w:pPr>
      <w:r>
        <w:rPr>
          <w:rFonts w:ascii="Yu Gothic" w:cs="Yu Gothic" w:eastAsia="Yu Gothic" w:hAnsi="Yu Gothic"/>
          <w:b w:val="false"/>
          <w:bCs w:val="false"/>
          <w:color w:val="000000"/>
          <w:sz w:val="22"/>
          <w:szCs w:val="22"/>
        </w:rPr>
        <w:t xml:space="preserve">ここには、後年の社長メッセージ全体を貫くひとつの決定的な選択がある——『完成された教訓を下ろす社長』ではなく、『未熟さを自覚しながら発信し続ける社長』という役割選択である。つまり、深川氏にとって「社長メッセージ」は結論の伝達手段ではなく、経営者としての自己形成プロセスそのものである。この身振りの萌芽は、15年後のパーパス制定（2022）や「第三の創業」（2024）における、深川氏の自己開示型リーダーシップにまで直線的に継承される。</w:t>
      </w:r>
    </w:p>
    <w:p>
      <w:pPr>
        <w:pStyle w:val="Heading3"/>
      </w:pPr>
      <w:r>
        <w:rPr>
          <w:rFonts w:ascii="Yu Gothic" w:cs="Yu Gothic" w:eastAsia="Yu Gothic" w:hAnsi="Yu Gothic"/>
          <w:b w:val="false"/>
          <w:bCs w:val="false"/>
          <w:color w:val="000000"/>
          <w:sz w:val="22"/>
          <w:szCs w:val="22"/>
        </w:rPr>
        <w:t xml:space="preserve">萌芽：authenticity（真実性）経営の起点</w:t>
      </w:r>
    </w:p>
    <w:p>
      <w:pPr>
        <w:spacing w:after="120" w:line="320"/>
      </w:pPr>
      <w:r>
        <w:rPr>
          <w:rFonts w:ascii="Yu Gothic" w:cs="Yu Gothic" w:eastAsia="Yu Gothic" w:hAnsi="Yu Gothic"/>
          <w:b w:val="false"/>
          <w:bCs w:val="false"/>
          <w:color w:val="000000"/>
          <w:sz w:val="22"/>
          <w:szCs w:val="22"/>
        </w:rPr>
        <w:t xml:space="preserve">この『未熟性の開示』は、単なる謙虚さではない。自己の不完全さを公開することで、『社員も完成品である必要はない』というメッセージが間接的に組織へ発せられており、結果として後の参加型経営・コミットメント文化の心理的前提条件になっている。</w:t>
      </w:r>
    </w:p>
    <w:p>
      <w:pPr>
        <w:pStyle w:val="Heading2"/>
      </w:pPr>
      <w:r>
        <w:rPr>
          <w:rFonts w:ascii="Yu Gothic" w:cs="Yu Gothic" w:eastAsia="Yu Gothic" w:hAnsi="Yu Gothic"/>
          <w:b w:val="false"/>
          <w:bCs w:val="false"/>
          <w:color w:val="000000"/>
          <w:sz w:val="22"/>
          <w:szCs w:val="22"/>
        </w:rPr>
        <w:t xml:space="preserve">2-2. 個人倫理の射程——経営者から人生指導者へ</w:t>
      </w:r>
    </w:p>
    <w:p>
      <w:pPr>
        <w:spacing w:after="120" w:line="320"/>
      </w:pPr>
      <w:r>
        <w:rPr>
          <w:rFonts w:ascii="Yu Gothic" w:cs="Yu Gothic" w:eastAsia="Yu Gothic" w:hAnsi="Yu Gothic"/>
          <w:b w:val="false"/>
          <w:bCs w:val="false"/>
          <w:color w:val="000000"/>
          <w:sz w:val="22"/>
          <w:szCs w:val="22"/>
        </w:rPr>
        <w:t xml:space="preserve">第5号「3つの管理」（健康・知識・こころ）と第7号「コミットメント」は、一見、業務メッセージではなく人生訓に見える。だがここに、深川真リーダー像の核がある。</w:t>
      </w:r>
    </w:p>
    <w:p>
      <w:pPr>
        <w:spacing w:after="160" w:before="80" w:line="300"/>
        <w:ind w:left="360"/>
      </w:pPr>
      <w:r>
        <w:rPr>
          <w:rFonts w:ascii="Yu Gothic" w:cs="Yu Gothic" w:eastAsia="Yu Gothic" w:hAnsi="Yu Gothic"/>
          <w:b w:val="false"/>
          <w:bCs w:val="false"/>
          <w:color w:val="555555"/>
          <w:sz w:val="20"/>
          <w:szCs w:val="20"/>
        </w:rPr>
        <w:t xml:space="preserve">「よりよい人生には健康管理・知的管理・こころの管理が必要であり、中でも最重要なのは心の管理である」（第5号）</w:t>
      </w:r>
    </w:p>
    <w:p>
      <w:pPr>
        <w:spacing w:after="120" w:line="320"/>
      </w:pPr>
      <w:r>
        <w:rPr>
          <w:rFonts w:ascii="Yu Gothic" w:cs="Yu Gothic" w:eastAsia="Yu Gothic" w:hAnsi="Yu Gothic"/>
          <w:b w:val="false"/>
          <w:bCs w:val="false"/>
          <w:color w:val="000000"/>
          <w:sz w:val="22"/>
          <w:szCs w:val="22"/>
        </w:rPr>
        <w:t xml:space="preserve">深川氏は最初から、経営の射程を『業務の管理』ではなく『人生の管理』に設定している。これは後の盛和塾との接続（2009〜）、MARIMO WAY、パーパス「ヒューマニティとビジネスの力で豊かな社会を創る」（2022）に至るまで一貫する、深川真経営の固有の質である。「仕事のため」ではなく「人生のため」に仕事を位置づけるという、逆立した基礎構造が、ここにすでに芽吹いている。</w:t>
      </w:r>
    </w:p>
    <w:p>
      <w:pPr>
        <w:pStyle w:val="Heading2"/>
      </w:pPr>
      <w:r>
        <w:rPr>
          <w:rFonts w:ascii="Yu Gothic" w:cs="Yu Gothic" w:eastAsia="Yu Gothic" w:hAnsi="Yu Gothic"/>
          <w:b w:val="false"/>
          <w:bCs w:val="false"/>
          <w:color w:val="000000"/>
          <w:sz w:val="22"/>
          <w:szCs w:val="22"/>
        </w:rPr>
        <w:t xml:space="preserve">2-3. 性善説と統制の同時把持——二刀流の萌芽</w:t>
      </w:r>
    </w:p>
    <w:p>
      <w:pPr>
        <w:spacing w:after="120" w:line="320"/>
      </w:pPr>
      <w:r>
        <w:rPr>
          <w:rFonts w:ascii="Yu Gothic" w:cs="Yu Gothic" w:eastAsia="Yu Gothic" w:hAnsi="Yu Gothic"/>
          <w:b w:val="false"/>
          <w:bCs w:val="false"/>
          <w:color w:val="000000"/>
          <w:sz w:val="22"/>
          <w:szCs w:val="22"/>
        </w:rPr>
        <w:t xml:space="preserve">第3号「不正は許さない」は、初期メッセージの中でも屈指の重要回である。販売事務所で発生した横領事件を受けて発信されたこの号で、深川氏は興味深い動作を見せる。犯人本人への怒りより、むしろ『長期間発見できなかった現場責任者と会社のチェック体制』を強く問題視する。</w:t>
      </w:r>
    </w:p>
    <w:p>
      <w:pPr>
        <w:spacing w:after="160" w:before="80" w:line="300"/>
        <w:ind w:left="360"/>
      </w:pPr>
      <w:r>
        <w:rPr>
          <w:rFonts w:ascii="Yu Gothic" w:cs="Yu Gothic" w:eastAsia="Yu Gothic" w:hAnsi="Yu Gothic"/>
          <w:b w:val="false"/>
          <w:bCs w:val="false"/>
          <w:color w:val="555555"/>
          <w:sz w:val="20"/>
          <w:szCs w:val="20"/>
        </w:rPr>
        <w:t xml:space="preserve">「性善説を支持する。だからこそ仕組みが必要である」（第3号・趣旨）</w:t>
      </w:r>
    </w:p>
    <w:p>
      <w:pPr>
        <w:spacing w:after="120" w:line="320"/>
      </w:pPr>
      <w:r>
        <w:rPr>
          <w:rFonts w:ascii="Yu Gothic" w:cs="Yu Gothic" w:eastAsia="Yu Gothic" w:hAnsi="Yu Gothic"/>
          <w:b w:val="false"/>
          <w:bCs w:val="false"/>
          <w:color w:val="000000"/>
          <w:sz w:val="22"/>
          <w:szCs w:val="22"/>
        </w:rPr>
        <w:t xml:space="preserve">ここには、『人間は基本的に信頼できる』という情の軸と、『だからこそ規律の仕組みが要る』という制度の軸を、同時に握るという二刀流が、明確に言語化されている。『情のためにこそ規律がある』というこの構造は、マリモの組織文化の核のひとつであり、トラック①と②の接続点になる。</w:t>
      </w:r>
    </w:p>
    <w:p>
      <w:pPr>
        <w:pStyle w:val="Heading2"/>
      </w:pPr>
      <w:r>
        <w:rPr>
          <w:rFonts w:ascii="Yu Gothic" w:cs="Yu Gothic" w:eastAsia="Yu Gothic" w:hAnsi="Yu Gothic"/>
          <w:b w:val="false"/>
          <w:bCs w:val="false"/>
          <w:color w:val="000000"/>
          <w:sz w:val="22"/>
          <w:szCs w:val="22"/>
        </w:rPr>
        <w:t xml:space="preserve">2-4. 現場への『権威の還付』</w:t>
      </w:r>
    </w:p>
    <w:p>
      <w:pPr>
        <w:spacing w:after="120" w:line="320"/>
      </w:pPr>
      <w:r>
        <w:rPr>
          <w:rFonts w:ascii="Yu Gothic" w:cs="Yu Gothic" w:eastAsia="Yu Gothic" w:hAnsi="Yu Gothic"/>
          <w:b w:val="false"/>
          <w:bCs w:val="false"/>
          <w:color w:val="000000"/>
          <w:sz w:val="22"/>
          <w:szCs w:val="22"/>
        </w:rPr>
        <w:t xml:space="preserve">第10号「現場が重要」は、長野・北関東の支店視察を受けたメッセージである。</w:t>
      </w:r>
    </w:p>
    <w:p>
      <w:pPr>
        <w:spacing w:after="160" w:before="80" w:line="300"/>
        <w:ind w:left="360"/>
      </w:pPr>
      <w:r>
        <w:rPr>
          <w:rFonts w:ascii="Yu Gothic" w:cs="Yu Gothic" w:eastAsia="Yu Gothic" w:hAnsi="Yu Gothic"/>
          <w:b w:val="false"/>
          <w:bCs w:val="false"/>
          <w:color w:val="555555"/>
          <w:sz w:val="20"/>
          <w:szCs w:val="20"/>
        </w:rPr>
        <w:t xml:space="preserve">「本社よりも現場に会社の本質が詰まっている」（第10号・趣旨）</w:t>
      </w:r>
    </w:p>
    <w:p>
      <w:pPr>
        <w:spacing w:after="120" w:line="320"/>
      </w:pPr>
      <w:r>
        <w:rPr>
          <w:rFonts w:ascii="Yu Gothic" w:cs="Yu Gothic" w:eastAsia="Yu Gothic" w:hAnsi="Yu Gothic"/>
          <w:b w:val="false"/>
          <w:bCs w:val="false"/>
          <w:color w:val="000000"/>
          <w:sz w:val="22"/>
          <w:szCs w:val="22"/>
        </w:rPr>
        <w:t xml:space="preserve">就任10ヶ月目の社長が、まだ自分に集中すべき権威と発信力を、意図的に『現場』へ移譲・分散している。この動きは、トップダウン型経営からの離脱を宣言する第1号と響き合い、『主役は誰か』という主語問題を初期から反復している。表面的には労いだが、構造としては『権威の還付』——社長の地位と引き換えに、組織に分散された主役性を手渡す動きである。</w:t>
      </w:r>
    </w:p>
    <w:p>
      <w:pPr>
        <w:pStyle w:val="Heading1"/>
      </w:pPr>
      <w:r>
        <w:rPr>
          <w:rFonts w:ascii="Yu Gothic" w:cs="Yu Gothic" w:eastAsia="Yu Gothic" w:hAnsi="Yu Gothic"/>
          <w:b w:val="false"/>
          <w:bCs w:val="false"/>
          <w:color w:val="000000"/>
          <w:sz w:val="22"/>
          <w:szCs w:val="22"/>
        </w:rPr>
        <w:t xml:space="preserve">3. トラック② マリモという会社・組織の萌芽</w:t>
      </w:r>
    </w:p>
    <w:p>
      <w:pPr>
        <w:pStyle w:val="Heading2"/>
      </w:pPr>
      <w:r>
        <w:rPr>
          <w:rFonts w:ascii="Yu Gothic" w:cs="Yu Gothic" w:eastAsia="Yu Gothic" w:hAnsi="Yu Gothic"/>
          <w:b w:val="false"/>
          <w:bCs w:val="false"/>
          <w:color w:val="000000"/>
          <w:sz w:val="22"/>
          <w:szCs w:val="22"/>
        </w:rPr>
        <w:t xml:space="preserve">3-1. 『トップダウンから参加型へ』の移行宣言</w:t>
      </w:r>
    </w:p>
    <w:p>
      <w:pPr>
        <w:spacing w:after="120" w:line="320"/>
      </w:pPr>
      <w:r>
        <w:rPr>
          <w:rFonts w:ascii="Yu Gothic" w:cs="Yu Gothic" w:eastAsia="Yu Gothic" w:hAnsi="Yu Gothic"/>
          <w:b w:val="false"/>
          <w:bCs w:val="false"/>
          <w:color w:val="000000"/>
          <w:sz w:val="22"/>
          <w:szCs w:val="22"/>
        </w:rPr>
        <w:t xml:space="preserve">第1号「社長メッセージ配信にあたって」は、コンテンツである前に、『発信というインフラの開設』であった。それ自体が、組織変革の起点になっている。</w:t>
      </w:r>
    </w:p>
    <w:p>
      <w:pPr>
        <w:spacing w:after="120" w:line="320"/>
      </w:pPr>
      <w:r>
        <w:rPr>
          <w:rFonts w:ascii="Yu Gothic" w:cs="Yu Gothic" w:eastAsia="Yu Gothic" w:hAnsi="Yu Gothic"/>
          <w:b w:val="false"/>
          <w:bCs w:val="false"/>
          <w:color w:val="000000"/>
          <w:sz w:val="22"/>
          <w:szCs w:val="22"/>
        </w:rPr>
        <w:t xml:space="preserve">マリモはこの時点で、創業者・深川元治氏の強いトップダウン経営から、深川真社長の体制へ移行してまだ10ヶ月。社内には旧来型の意思決定文化が残っていた。この局面で、社長が定期的に思想と迷いを発信するという行為自体が、組織の意思決定フォーマットを書き換える運動になる。発信は、指示ではなく『対話の誘い水』として設計されている。</w:t>
      </w:r>
    </w:p>
    <w:p>
      <w:pPr>
        <w:pStyle w:val="Heading2"/>
      </w:pPr>
      <w:r>
        <w:rPr>
          <w:rFonts w:ascii="Yu Gothic" w:cs="Yu Gothic" w:eastAsia="Yu Gothic" w:hAnsi="Yu Gothic"/>
          <w:b w:val="false"/>
          <w:bCs w:val="false"/>
          <w:color w:val="000000"/>
          <w:sz w:val="22"/>
          <w:szCs w:val="22"/>
        </w:rPr>
        <w:t xml:space="preserve">3-2. コミットメント文化の制度的萌芽</w:t>
      </w:r>
    </w:p>
    <w:p>
      <w:pPr>
        <w:spacing w:after="120" w:line="320"/>
      </w:pPr>
      <w:r>
        <w:rPr>
          <w:rFonts w:ascii="Yu Gothic" w:cs="Yu Gothic" w:eastAsia="Yu Gothic" w:hAnsi="Yu Gothic"/>
          <w:b w:val="false"/>
          <w:bCs w:val="false"/>
          <w:color w:val="000000"/>
          <w:sz w:val="22"/>
          <w:szCs w:val="22"/>
        </w:rPr>
        <w:t xml:space="preserve">第4号（新年に向けて）と第7号（コミットメントに関して）で、深川氏はコミットメントを『公開する』ことを強く求めている。</w:t>
      </w:r>
    </w:p>
    <w:p>
      <w:pPr>
        <w:spacing w:after="160" w:before="80" w:line="300"/>
        <w:ind w:left="360"/>
      </w:pPr>
      <w:r>
        <w:rPr>
          <w:rFonts w:ascii="Yu Gothic" w:cs="Yu Gothic" w:eastAsia="Yu Gothic" w:hAnsi="Yu Gothic"/>
          <w:b w:val="false"/>
          <w:bCs w:val="false"/>
          <w:color w:val="555555"/>
          <w:sz w:val="20"/>
          <w:szCs w:val="20"/>
        </w:rPr>
        <w:t xml:space="preserve">「曖昧な願望ではなく、具体的に定義された決意表明を、公開の場に置く」（第4・7号・趣旨）</w:t>
      </w:r>
    </w:p>
    <w:p>
      <w:pPr>
        <w:spacing w:after="120" w:line="320"/>
      </w:pPr>
      <w:r>
        <w:rPr>
          <w:rFonts w:ascii="Yu Gothic" w:cs="Yu Gothic" w:eastAsia="Yu Gothic" w:hAnsi="Yu Gothic"/>
          <w:b w:val="false"/>
          <w:bCs w:val="false"/>
          <w:color w:val="000000"/>
          <w:sz w:val="22"/>
          <w:szCs w:val="22"/>
        </w:rPr>
        <w:t xml:space="preserve">これは単なる目標設定法ではない。公開＝相互監視＝相互支援の三位一体を、組織の基本作法として制度化しようとする動きである。ここに後年の経営方針発表会、MARIMO WAY、2030ビジョン「殻を破れ」、そして2025年「人づくり元年プロジェクト」まで貫く『公開を通じた自己規律と連帯』の原型がある。</w:t>
      </w:r>
    </w:p>
    <w:p>
      <w:pPr>
        <w:pStyle w:val="Heading2"/>
      </w:pPr>
      <w:r>
        <w:rPr>
          <w:rFonts w:ascii="Yu Gothic" w:cs="Yu Gothic" w:eastAsia="Yu Gothic" w:hAnsi="Yu Gothic"/>
          <w:b w:val="false"/>
          <w:bCs w:val="false"/>
          <w:color w:val="000000"/>
          <w:sz w:val="22"/>
          <w:szCs w:val="22"/>
        </w:rPr>
        <w:t xml:space="preserve">3-3. 営業の構造分解と『属人性からの脱却』</w:t>
      </w:r>
    </w:p>
    <w:p>
      <w:pPr>
        <w:spacing w:after="120" w:line="320"/>
      </w:pPr>
      <w:r>
        <w:rPr>
          <w:rFonts w:ascii="Yu Gothic" w:cs="Yu Gothic" w:eastAsia="Yu Gothic" w:hAnsi="Yu Gothic"/>
          <w:b w:val="false"/>
          <w:bCs w:val="false"/>
          <w:color w:val="000000"/>
          <w:sz w:val="22"/>
          <w:szCs w:val="22"/>
        </w:rPr>
        <w:t xml:space="preserve">第8号「万策尽きたのか？」と第9号「営業成績＝営業量×営業知識量」は、熱い精神論の合間に挟まれた、異質なほど冷徹な実務メッセージである。</w:t>
      </w:r>
    </w:p>
    <w:p>
      <w:pPr>
        <w:spacing w:after="160" w:before="80" w:line="300"/>
        <w:ind w:left="360"/>
      </w:pPr>
      <w:r>
        <w:rPr>
          <w:rFonts w:ascii="Yu Gothic" w:cs="Yu Gothic" w:eastAsia="Yu Gothic" w:hAnsi="Yu Gothic"/>
          <w:b w:val="false"/>
          <w:bCs w:val="false"/>
          <w:color w:val="555555"/>
          <w:sz w:val="20"/>
          <w:szCs w:val="20"/>
        </w:rPr>
        <w:t xml:space="preserve">「特別値引きや報奨金は苦肉の策である。その前に、本当に物件ごとの戦略を尽くし切ったのか」（第8号・趣旨）</w:t>
      </w:r>
    </w:p>
    <w:p>
      <w:pPr>
        <w:spacing w:after="160" w:before="80" w:line="300"/>
        <w:ind w:left="360"/>
      </w:pPr>
      <w:r>
        <w:rPr>
          <w:rFonts w:ascii="Yu Gothic" w:cs="Yu Gothic" w:eastAsia="Yu Gothic" w:hAnsi="Yu Gothic"/>
          <w:b w:val="false"/>
          <w:bCs w:val="false"/>
          <w:color w:val="555555"/>
          <w:sz w:val="20"/>
          <w:szCs w:val="20"/>
        </w:rPr>
        <w:t xml:space="preserve">「営業成績＝営業量×営業知識量。才能ではなく、時間と知識の蓄積で再構成できる」（第9号・趣旨）</w:t>
      </w:r>
    </w:p>
    <w:p>
      <w:pPr>
        <w:spacing w:after="120" w:line="320"/>
      </w:pPr>
      <w:r>
        <w:rPr>
          <w:rFonts w:ascii="Yu Gothic" w:cs="Yu Gothic" w:eastAsia="Yu Gothic" w:hAnsi="Yu Gothic"/>
          <w:b w:val="false"/>
          <w:bCs w:val="false"/>
          <w:color w:val="000000"/>
          <w:sz w:val="22"/>
          <w:szCs w:val="22"/>
        </w:rPr>
        <w:t xml:space="preserve">ここで深川氏は、営業を『カリスマ性や運で動くもの』から『分解可能で改善可能な構造』へと再定義している。属人的職人芸を、言語化された仕組みへ転換する動きが、すでに2008年初頭に始まっている。これは、のちの人事制度改革（2012）、ジョブローテーション（2013）、ジョブ型人事制度（2023）、人づくり元年（2025）に至る制度化の系譜の、最初の遺伝子である。</w:t>
      </w:r>
    </w:p>
    <w:p>
      <w:pPr>
        <w:pStyle w:val="Heading2"/>
      </w:pPr>
      <w:r>
        <w:rPr>
          <w:rFonts w:ascii="Yu Gothic" w:cs="Yu Gothic" w:eastAsia="Yu Gothic" w:hAnsi="Yu Gothic"/>
          <w:b w:val="false"/>
          <w:bCs w:val="false"/>
          <w:color w:val="000000"/>
          <w:sz w:val="22"/>
          <w:szCs w:val="22"/>
        </w:rPr>
        <w:t xml:space="preserve">3-4. 上場というベクトルの先行設定</w:t>
      </w:r>
    </w:p>
    <w:p>
      <w:pPr>
        <w:spacing w:after="120" w:line="320"/>
      </w:pPr>
      <w:r>
        <w:rPr>
          <w:rFonts w:ascii="Yu Gothic" w:cs="Yu Gothic" w:eastAsia="Yu Gothic" w:hAnsi="Yu Gothic"/>
          <w:b w:val="false"/>
          <w:bCs w:val="false"/>
          <w:color w:val="000000"/>
          <w:sz w:val="22"/>
          <w:szCs w:val="22"/>
        </w:rPr>
        <w:t xml:space="preserve">第6号「2008年 年頭所感」で、深川氏はこう述べる。</w:t>
      </w:r>
    </w:p>
    <w:p>
      <w:pPr>
        <w:spacing w:after="160" w:before="80" w:line="300"/>
        <w:ind w:left="360"/>
      </w:pPr>
      <w:r>
        <w:rPr>
          <w:rFonts w:ascii="Yu Gothic" w:cs="Yu Gothic" w:eastAsia="Yu Gothic" w:hAnsi="Yu Gothic"/>
          <w:b w:val="false"/>
          <w:bCs w:val="false"/>
          <w:color w:val="555555"/>
          <w:sz w:val="20"/>
          <w:szCs w:val="20"/>
        </w:rPr>
        <w:t xml:space="preserve">「足元固め（灯台下暗し）と無駄の排除を、2008年の年頭方針とする。上場を大目標として前景化する」（第6号・趣旨）</w:t>
      </w:r>
    </w:p>
    <w:p>
      <w:pPr>
        <w:spacing w:after="120" w:line="320"/>
      </w:pPr>
      <w:r>
        <w:rPr>
          <w:rFonts w:ascii="Yu Gothic" w:cs="Yu Gothic" w:eastAsia="Yu Gothic" w:hAnsi="Yu Gothic"/>
          <w:b w:val="false"/>
          <w:bCs w:val="false"/>
          <w:color w:val="000000"/>
          <w:sz w:val="22"/>
          <w:szCs w:val="22"/>
        </w:rPr>
        <w:t xml:space="preserve">注目すべきは、上場が『手段』ではなく『組織の自律的規律を引き出すための外部装置』として最初から設定されていることである。つまり、深川氏は『市場の目』を内部文化の厳格さの源泉として事前に召喚している。この構造は、のちの上場構想（2021〜）、上場延期（2024）、そして2030年上場再設定（2025）まで、何度も反復されるマリモ固有の上場観の原型である。</w:t>
      </w:r>
    </w:p>
    <w:p>
      <w:pPr>
        <w:pStyle w:val="Heading1"/>
      </w:pPr>
      <w:r>
        <w:rPr>
          <w:rFonts w:ascii="Yu Gothic" w:cs="Yu Gothic" w:eastAsia="Yu Gothic" w:hAnsi="Yu Gothic"/>
          <w:b w:val="false"/>
          <w:bCs w:val="false"/>
          <w:color w:val="000000"/>
          <w:sz w:val="22"/>
          <w:szCs w:val="22"/>
        </w:rPr>
        <w:t xml:space="preserve">4. トラック③ 社会情勢の萌芽（背景の『影』として）</w:t>
      </w:r>
    </w:p>
    <w:p>
      <w:pPr>
        <w:spacing w:after="120" w:line="320"/>
      </w:pPr>
      <w:r>
        <w:rPr>
          <w:rFonts w:ascii="Yu Gothic" w:cs="Yu Gothic" w:eastAsia="Yu Gothic" w:hAnsi="Yu Gothic"/>
          <w:b w:val="false"/>
          <w:bCs w:val="false"/>
          <w:color w:val="000000"/>
          <w:sz w:val="22"/>
          <w:szCs w:val="22"/>
        </w:rPr>
        <w:t xml:space="preserve">第1号〜第10号のメッセージそのものには、社会情勢への明示的言及は多くない。しかし『何について語らないか』『何を前提に語るか』の行間に、当時の日本社会の空気が確実に刻まれている。</w:t>
      </w:r>
    </w:p>
    <w:p>
      <w:pPr>
        <w:pStyle w:val="Heading2"/>
      </w:pPr>
      <w:r>
        <w:rPr>
          <w:rFonts w:ascii="Yu Gothic" w:cs="Yu Gothic" w:eastAsia="Yu Gothic" w:hAnsi="Yu Gothic"/>
          <w:b w:val="false"/>
          <w:bCs w:val="false"/>
          <w:color w:val="000000"/>
          <w:sz w:val="22"/>
          <w:szCs w:val="22"/>
        </w:rPr>
        <w:t xml:space="preserve">4-1. 『信頼の危機』の時代背景</w:t>
      </w:r>
    </w:p>
    <w:p>
      <w:pPr>
        <w:spacing w:after="120" w:line="320"/>
      </w:pPr>
      <w:r>
        <w:rPr>
          <w:rFonts w:ascii="Yu Gothic" w:cs="Yu Gothic" w:eastAsia="Yu Gothic" w:hAnsi="Yu Gothic"/>
          <w:b w:val="false"/>
          <w:bCs w:val="false"/>
          <w:color w:val="000000"/>
          <w:sz w:val="22"/>
          <w:szCs w:val="22"/>
        </w:rPr>
        <w:t xml:space="preserve">2007年末〜2008年初頭は、日本社会にとって『信頼の崩落』が連鎖した時期である。</w:t>
      </w:r>
    </w:p>
    <w:p>
      <w:pPr>
        <w:pStyle w:val="ListParagraph"/>
        <w:numPr>
          <w:ilvl w:val="0"/>
          <w:numId w:val="2"/>
        </w:numPr>
        <w:spacing w:after="60" w:line="300"/>
      </w:pPr>
      <w:r>
        <w:rPr>
          <w:rFonts w:ascii="Yu Gothic" w:cs="Yu Gothic" w:eastAsia="Yu Gothic" w:hAnsi="Yu Gothic"/>
          <w:b w:val="false"/>
          <w:bCs w:val="false"/>
          <w:color w:val="000000"/>
          <w:sz w:val="22"/>
          <w:szCs w:val="22"/>
        </w:rPr>
        <w:t xml:space="preserve">2005年の姉歯建築士による構造計算書偽造事件の余波が、2007年改正建築基準法施行後の混乱として住宅業界全体に残存</w:t>
      </w:r>
    </w:p>
    <w:p>
      <w:pPr>
        <w:pStyle w:val="ListParagraph"/>
        <w:numPr>
          <w:ilvl w:val="0"/>
          <w:numId w:val="2"/>
        </w:numPr>
        <w:spacing w:after="60" w:line="300"/>
      </w:pPr>
      <w:r>
        <w:rPr>
          <w:rFonts w:ascii="Yu Gothic" w:cs="Yu Gothic" w:eastAsia="Yu Gothic" w:hAnsi="Yu Gothic"/>
          <w:b w:val="false"/>
          <w:bCs w:val="false"/>
          <w:color w:val="000000"/>
          <w:sz w:val="22"/>
          <w:szCs w:val="22"/>
        </w:rPr>
        <w:t xml:space="preserve">消費期限偽装・産地偽装など、食品業界でも『偽装』の社会問題化</w:t>
      </w:r>
    </w:p>
    <w:p>
      <w:pPr>
        <w:pStyle w:val="ListParagraph"/>
        <w:numPr>
          <w:ilvl w:val="0"/>
          <w:numId w:val="2"/>
        </w:numPr>
        <w:spacing w:after="60" w:line="300"/>
      </w:pPr>
      <w:r>
        <w:rPr>
          <w:rFonts w:ascii="Yu Gothic" w:cs="Yu Gothic" w:eastAsia="Yu Gothic" w:hAnsi="Yu Gothic"/>
          <w:b w:val="false"/>
          <w:bCs w:val="false"/>
          <w:color w:val="000000"/>
          <w:sz w:val="22"/>
          <w:szCs w:val="22"/>
        </w:rPr>
        <w:t xml:space="preserve">第一次安倍政権が2007年9月に退陣、ねじれ国会と政治不信</w:t>
      </w:r>
    </w:p>
    <w:p>
      <w:pPr>
        <w:pStyle w:val="ListParagraph"/>
        <w:numPr>
          <w:ilvl w:val="0"/>
          <w:numId w:val="2"/>
        </w:numPr>
        <w:spacing w:after="60" w:line="300"/>
      </w:pPr>
      <w:r>
        <w:rPr>
          <w:rFonts w:ascii="Yu Gothic" w:cs="Yu Gothic" w:eastAsia="Yu Gothic" w:hAnsi="Yu Gothic"/>
          <w:b w:val="false"/>
          <w:bCs w:val="false"/>
          <w:color w:val="000000"/>
          <w:sz w:val="22"/>
          <w:szCs w:val="22"/>
        </w:rPr>
        <w:t xml:space="preserve">CSR・コンプライアンス・環境配慮が企業への社会的要請として強まる</w:t>
      </w:r>
    </w:p>
    <w:p>
      <w:pPr>
        <w:spacing w:after="120" w:line="320"/>
      </w:pPr>
      <w:r>
        <w:rPr>
          <w:rFonts w:ascii="Yu Gothic" w:cs="Yu Gothic" w:eastAsia="Yu Gothic" w:hAnsi="Yu Gothic"/>
          <w:b w:val="false"/>
          <w:bCs w:val="false"/>
          <w:color w:val="000000"/>
          <w:sz w:val="22"/>
          <w:szCs w:val="22"/>
        </w:rPr>
        <w:t xml:space="preserve">この『社会の信頼資本が傷ついた時代』の只中で、第3号「不正は許さない」が発信されている意味は重い。社内事件への対応であると同時に、社会全体の不信ムードに対する、ひとつの企業からの返答でもある。マリモは社内規律を引き締めることで、社会の信頼毀損に対する処方を、自社の内側から示そうとしている。</w:t>
      </w:r>
    </w:p>
    <w:p>
      <w:pPr>
        <w:pStyle w:val="Heading2"/>
      </w:pPr>
      <w:r>
        <w:rPr>
          <w:rFonts w:ascii="Yu Gothic" w:cs="Yu Gothic" w:eastAsia="Yu Gothic" w:hAnsi="Yu Gothic"/>
          <w:b w:val="false"/>
          <w:bCs w:val="false"/>
          <w:color w:val="000000"/>
          <w:sz w:val="22"/>
          <w:szCs w:val="22"/>
        </w:rPr>
        <w:t xml:space="preserve">4-2. 『個人の再起』が社会的テーマに</w:t>
      </w:r>
    </w:p>
    <w:p>
      <w:pPr>
        <w:spacing w:after="120" w:line="320"/>
      </w:pPr>
      <w:r>
        <w:rPr>
          <w:rFonts w:ascii="Yu Gothic" w:cs="Yu Gothic" w:eastAsia="Yu Gothic" w:hAnsi="Yu Gothic"/>
          <w:b w:val="false"/>
          <w:bCs w:val="false"/>
          <w:color w:val="000000"/>
          <w:sz w:val="22"/>
          <w:szCs w:val="22"/>
        </w:rPr>
        <w:t xml:space="preserve">第2号の『離脱した社員を見捨てず、チームで支える』というメッセージは、職場の美談であると同時に、当時の社会背景——派遣問題・格差・つながりの喪失という『無縁社会』の予兆——と静かに共鳴している。深川氏の『見捨てない共同体』の言語化は、この社会的不安への、マリモの文化的応答として読める。</w:t>
      </w:r>
    </w:p>
    <w:p>
      <w:pPr>
        <w:pStyle w:val="Heading1"/>
      </w:pPr>
      <w:r>
        <w:rPr>
          <w:rFonts w:ascii="Yu Gothic" w:cs="Yu Gothic" w:eastAsia="Yu Gothic" w:hAnsi="Yu Gothic"/>
          <w:b w:val="false"/>
          <w:bCs w:val="false"/>
          <w:color w:val="000000"/>
          <w:sz w:val="22"/>
          <w:szCs w:val="22"/>
        </w:rPr>
        <w:t xml:space="preserve">5. トラック④ 経済情勢の萌芽（背景の『影』として）</w:t>
      </w:r>
    </w:p>
    <w:p>
      <w:pPr>
        <w:pStyle w:val="Heading2"/>
      </w:pPr>
      <w:r>
        <w:rPr>
          <w:rFonts w:ascii="Yu Gothic" w:cs="Yu Gothic" w:eastAsia="Yu Gothic" w:hAnsi="Yu Gothic"/>
          <w:b w:val="false"/>
          <w:bCs w:val="false"/>
          <w:color w:val="000000"/>
          <w:sz w:val="22"/>
          <w:szCs w:val="22"/>
        </w:rPr>
        <w:t xml:space="preserve">5-1. サブプライムからリーマンへの導火線</w:t>
      </w:r>
    </w:p>
    <w:p>
      <w:pPr>
        <w:spacing w:after="120" w:line="320"/>
      </w:pPr>
      <w:r>
        <w:rPr>
          <w:rFonts w:ascii="Yu Gothic" w:cs="Yu Gothic" w:eastAsia="Yu Gothic" w:hAnsi="Yu Gothic"/>
          <w:b w:val="false"/>
          <w:bCs w:val="false"/>
          <w:color w:val="000000"/>
          <w:sz w:val="22"/>
          <w:szCs w:val="22"/>
        </w:rPr>
        <w:t xml:space="preserve">2007年12月時点は、米国サブプライム問題がすでに金融市場で顕在化し始め、日本の地価や株式も先行きに不安を抱え始めた時期である。ただし、日本国内の実体経済はまだ『好景気の名残』を感じさせる段階で、不動産業界には強気と警戒感が同居していた。</w:t>
      </w:r>
    </w:p>
    <w:p>
      <w:pPr>
        <w:spacing w:after="120" w:line="320"/>
      </w:pPr>
      <w:r>
        <w:rPr>
          <w:rFonts w:ascii="Yu Gothic" w:cs="Yu Gothic" w:eastAsia="Yu Gothic" w:hAnsi="Yu Gothic"/>
          <w:b w:val="false"/>
          <w:bCs w:val="false"/>
          <w:color w:val="000000"/>
          <w:sz w:val="22"/>
          <w:szCs w:val="22"/>
        </w:rPr>
        <w:t xml:space="preserve">2008年1月時点の第6〜10号では、深川氏はこの不安定を肌で察知していたことが随所に読み取れる。第6号『足元固め』『無駄の排除』という年頭方針は、危機前夜にあってまだ楽観的雰囲気も残る他社を尻目に、マリモが一足先に『守り』のモードへ切り替えようとしていた痕跡である。</w:t>
      </w:r>
    </w:p>
    <w:p>
      <w:pPr>
        <w:pStyle w:val="Heading2"/>
      </w:pPr>
      <w:r>
        <w:rPr>
          <w:rFonts w:ascii="Yu Gothic" w:cs="Yu Gothic" w:eastAsia="Yu Gothic" w:hAnsi="Yu Gothic"/>
          <w:b w:val="false"/>
          <w:bCs w:val="false"/>
          <w:color w:val="000000"/>
          <w:sz w:val="22"/>
          <w:szCs w:val="22"/>
        </w:rPr>
        <w:t xml:space="preserve">5-2. 第8号『万策尽きたのか』に映る市況</w:t>
      </w:r>
    </w:p>
    <w:p>
      <w:pPr>
        <w:spacing w:after="120" w:line="320"/>
      </w:pPr>
      <w:r>
        <w:rPr>
          <w:rFonts w:ascii="Yu Gothic" w:cs="Yu Gothic" w:eastAsia="Yu Gothic" w:hAnsi="Yu Gothic"/>
          <w:b w:val="false"/>
          <w:bCs w:val="false"/>
          <w:color w:val="000000"/>
          <w:sz w:val="22"/>
          <w:szCs w:val="22"/>
        </w:rPr>
        <w:t xml:space="preserve">第8号で『特別値引きや報奨金という苦肉の策』が言及されているのは、すでにマンション販売の実体が鈍り始めていたことの強い兆候である。『マンション市況の悪化』——のちに2008年秋のリーマンショックで決定的となる現象——の最初期の振動を、マリモは販売現場の肌感として拾っていた。</w:t>
      </w:r>
    </w:p>
    <w:p>
      <w:pPr>
        <w:pStyle w:val="Heading2"/>
      </w:pPr>
      <w:r>
        <w:rPr>
          <w:rFonts w:ascii="Yu Gothic" w:cs="Yu Gothic" w:eastAsia="Yu Gothic" w:hAnsi="Yu Gothic"/>
          <w:b w:val="false"/>
          <w:bCs w:val="false"/>
          <w:color w:val="000000"/>
          <w:sz w:val="22"/>
          <w:szCs w:val="22"/>
        </w:rPr>
        <w:t xml:space="preserve">5-3. 『上場』という目標の経済的意味</w:t>
      </w:r>
    </w:p>
    <w:p>
      <w:pPr>
        <w:spacing w:after="120" w:line="320"/>
      </w:pPr>
      <w:r>
        <w:rPr>
          <w:rFonts w:ascii="Yu Gothic" w:cs="Yu Gothic" w:eastAsia="Yu Gothic" w:hAnsi="Yu Gothic"/>
          <w:b w:val="false"/>
          <w:bCs w:val="false"/>
          <w:color w:val="000000"/>
          <w:sz w:val="22"/>
          <w:szCs w:val="22"/>
        </w:rPr>
        <w:t xml:space="preserve">第6号で上場目標が掲げられた時期は、のちの歴史から見ると、上場マーケット自体が急速に収縮していく直前である。しかし深川氏は、目先の市況ではなく『上場に耐えうる組織体質』を先行して作るという長期的態勢を選んでいる。これは、『経済情勢に適応する』のではなく『経済情勢を先読みして内部規律を組み替える』という、マリモのその後の経営姿勢の原型になっている。</w:t>
      </w:r>
    </w:p>
    <w:p>
      <w:r>
        <w:br w:type="page"/>
      </w:r>
    </w:p>
    <w:p>
      <w:pPr>
        <w:pStyle w:val="Heading1"/>
      </w:pPr>
      <w:r>
        <w:rPr>
          <w:rFonts w:ascii="Yu Gothic" w:cs="Yu Gothic" w:eastAsia="Yu Gothic" w:hAnsi="Yu Gothic"/>
          <w:b w:val="false"/>
          <w:bCs w:val="false"/>
          <w:color w:val="000000"/>
          <w:sz w:val="22"/>
          <w:szCs w:val="22"/>
        </w:rPr>
        <w:t xml:space="preserve">6. 4トラック相互作用の構造図</w:t>
      </w:r>
    </w:p>
    <w:p>
      <w:pPr>
        <w:spacing w:after="120" w:line="320"/>
      </w:pPr>
      <w:r>
        <w:rPr>
          <w:rFonts w:ascii="Yu Gothic" w:cs="Yu Gothic" w:eastAsia="Yu Gothic" w:hAnsi="Yu Gothic"/>
          <w:b w:val="false"/>
          <w:bCs w:val="false"/>
          <w:color w:val="000000"/>
          <w:sz w:val="22"/>
          <w:szCs w:val="22"/>
        </w:rPr>
        <w:t xml:space="preserve">ここまでの分析を、4つのトラックの相互作用として可視化する。第1号〜第10号における核心は、『外圧（③・④）が、社長の内的変化（①）を引き出し、それが組織の形（②）を規定する』という往復運動が、すでに綺麗に走っていることである。</w:t>
      </w:r>
    </w:p>
    <w:p>
      <w:pPr>
        <w:spacing w:after="120" w:before="200"/>
      </w:pPr>
      <w:r>
        <w:rPr>
          <w:rFonts w:ascii="Yu Gothic" w:cs="Yu Gothic" w:eastAsia="Yu Gothic" w:hAnsi="Yu Gothic"/>
          <w:b/>
          <w:bCs/>
          <w:color w:val="000000"/>
          <w:sz w:val="22"/>
          <w:szCs w:val="22"/>
        </w:rPr>
        <w:t xml:space="preserve">【図1】第1号〜第10号における萌芽の相互作用</w:t>
      </w:r>
    </w:p>
    <w:p>
      <w:pPr>
        <w:spacing w:after="40" w:line="260"/>
      </w:pPr>
      <w:r>
        <w:rPr>
          <w:rFonts w:ascii="Consolas" w:cs="Consolas" w:eastAsia="Consolas" w:hAnsi="Consolas"/>
          <w:sz w:val="18"/>
          <w:szCs w:val="18"/>
        </w:rPr>
        <w:t xml:space="preserve">┌──────────────────────────────────────────────────────────────────────┐</w:t>
      </w:r>
    </w:p>
    <w:p>
      <w:pPr>
        <w:spacing w:after="40" w:line="260"/>
      </w:pPr>
      <w:r>
        <w:rPr>
          <w:rFonts w:ascii="Consolas" w:cs="Consolas" w:eastAsia="Consolas" w:hAnsi="Consolas"/>
          <w:sz w:val="18"/>
          <w:szCs w:val="18"/>
        </w:rPr>
        <w:t xml:space="preserve">│                                                                              │</w:t>
      </w:r>
    </w:p>
    <w:p>
      <w:pPr>
        <w:spacing w:after="40" w:line="260"/>
      </w:pPr>
      <w:r>
        <w:rPr>
          <w:rFonts w:ascii="Consolas" w:cs="Consolas" w:eastAsia="Consolas" w:hAnsi="Consolas"/>
          <w:sz w:val="18"/>
          <w:szCs w:val="18"/>
        </w:rPr>
        <w:t xml:space="preserve">│   ③ 社会情勢 ───────────────────────► ④ 経済情勢                       │</w:t>
      </w:r>
    </w:p>
    <w:p>
      <w:pPr>
        <w:spacing w:after="40" w:line="260"/>
      </w:pPr>
      <w:r>
        <w:rPr>
          <w:rFonts w:ascii="Consolas" w:cs="Consolas" w:eastAsia="Consolas" w:hAnsi="Consolas"/>
          <w:sz w:val="18"/>
          <w:szCs w:val="18"/>
        </w:rPr>
        <w:t xml:space="preserve">│   （信頼の崩落・偽装問題・政治不信）   （サブプライム顕在化・市況悪化）    │</w:t>
      </w:r>
    </w:p>
    <w:p>
      <w:pPr>
        <w:spacing w:after="40" w:line="260"/>
      </w:pPr>
      <w:r>
        <w:rPr>
          <w:rFonts w:ascii="Consolas" w:cs="Consolas" w:eastAsia="Consolas" w:hAnsi="Consolas"/>
          <w:sz w:val="18"/>
          <w:szCs w:val="18"/>
        </w:rPr>
        <w:t xml:space="preserve">│          │                                        │                          │</w:t>
      </w:r>
    </w:p>
    <w:p>
      <w:pPr>
        <w:spacing w:after="40" w:line="260"/>
      </w:pPr>
      <w:r>
        <w:rPr>
          <w:rFonts w:ascii="Consolas" w:cs="Consolas" w:eastAsia="Consolas" w:hAnsi="Consolas"/>
          <w:sz w:val="18"/>
          <w:szCs w:val="18"/>
        </w:rPr>
        <w:t xml:space="preserve">│          │ 外圧A：信頼の                           │ 外圧B：市況の            │</w:t>
      </w:r>
    </w:p>
    <w:p>
      <w:pPr>
        <w:spacing w:after="40" w:line="260"/>
      </w:pPr>
      <w:r>
        <w:rPr>
          <w:rFonts w:ascii="Consolas" w:cs="Consolas" w:eastAsia="Consolas" w:hAnsi="Consolas"/>
          <w:sz w:val="18"/>
          <w:szCs w:val="18"/>
        </w:rPr>
        <w:t xml:space="preserve">│          ▼ 毀損                                   ▼ 硬化                    │</w:t>
      </w:r>
    </w:p>
    <w:p>
      <w:pPr>
        <w:spacing w:after="40" w:line="260"/>
      </w:pPr>
      <w:r>
        <w:rPr>
          <w:rFonts w:ascii="Consolas" w:cs="Consolas" w:eastAsia="Consolas" w:hAnsi="Consolas"/>
          <w:sz w:val="18"/>
          <w:szCs w:val="18"/>
        </w:rPr>
        <w:t xml:space="preserve">│   ┌──────────────────────────────────────────────────────┐                 │</w:t>
      </w:r>
    </w:p>
    <w:p>
      <w:pPr>
        <w:spacing w:after="40" w:line="260"/>
      </w:pPr>
      <w:r>
        <w:rPr>
          <w:rFonts w:ascii="Consolas" w:cs="Consolas" w:eastAsia="Consolas" w:hAnsi="Consolas"/>
          <w:sz w:val="18"/>
          <w:szCs w:val="18"/>
        </w:rPr>
        <w:t xml:space="preserve">│   │             ① 深川真の内的応答                        │                 │</w:t>
      </w:r>
    </w:p>
    <w:p>
      <w:pPr>
        <w:spacing w:after="40" w:line="260"/>
      </w:pPr>
      <w:r>
        <w:rPr>
          <w:rFonts w:ascii="Consolas" w:cs="Consolas" w:eastAsia="Consolas" w:hAnsi="Consolas"/>
          <w:sz w:val="18"/>
          <w:szCs w:val="18"/>
        </w:rPr>
        <w:t xml:space="preserve">│   │                                                      │                 │</w:t>
      </w:r>
    </w:p>
    <w:p>
      <w:pPr>
        <w:spacing w:after="40" w:line="260"/>
      </w:pPr>
      <w:r>
        <w:rPr>
          <w:rFonts w:ascii="Consolas" w:cs="Consolas" w:eastAsia="Consolas" w:hAnsi="Consolas"/>
          <w:sz w:val="18"/>
          <w:szCs w:val="18"/>
        </w:rPr>
        <w:t xml:space="preserve">│   │   『未熟性の開示』（第1号）                            │                 │</w:t>
      </w:r>
    </w:p>
    <w:p>
      <w:pPr>
        <w:spacing w:after="40" w:line="260"/>
      </w:pPr>
      <w:r>
        <w:rPr>
          <w:rFonts w:ascii="Consolas" w:cs="Consolas" w:eastAsia="Consolas" w:hAnsi="Consolas"/>
          <w:sz w:val="18"/>
          <w:szCs w:val="18"/>
        </w:rPr>
        <w:t xml:space="preserve">│   │        ＋                                             │                 │</w:t>
      </w:r>
    </w:p>
    <w:p>
      <w:pPr>
        <w:spacing w:after="40" w:line="260"/>
      </w:pPr>
      <w:r>
        <w:rPr>
          <w:rFonts w:ascii="Consolas" w:cs="Consolas" w:eastAsia="Consolas" w:hAnsi="Consolas"/>
          <w:sz w:val="18"/>
          <w:szCs w:val="18"/>
        </w:rPr>
        <w:t xml:space="preserve">│   │   『性善説と統制の同時把持』（第3号）                  │                 │</w:t>
      </w:r>
    </w:p>
    <w:p>
      <w:pPr>
        <w:spacing w:after="40" w:line="260"/>
      </w:pPr>
      <w:r>
        <w:rPr>
          <w:rFonts w:ascii="Consolas" w:cs="Consolas" w:eastAsia="Consolas" w:hAnsi="Consolas"/>
          <w:sz w:val="18"/>
          <w:szCs w:val="18"/>
        </w:rPr>
        <w:t xml:space="preserve">│   │        ＋                                             │                 │</w:t>
      </w:r>
    </w:p>
    <w:p>
      <w:pPr>
        <w:spacing w:after="40" w:line="260"/>
      </w:pPr>
      <w:r>
        <w:rPr>
          <w:rFonts w:ascii="Consolas" w:cs="Consolas" w:eastAsia="Consolas" w:hAnsi="Consolas"/>
          <w:sz w:val="18"/>
          <w:szCs w:val="18"/>
        </w:rPr>
        <w:t xml:space="preserve">│   │   『人生と経営の同一化』（第5・7号）                   │                 │</w:t>
      </w:r>
    </w:p>
    <w:p>
      <w:pPr>
        <w:spacing w:after="40" w:line="260"/>
      </w:pPr>
      <w:r>
        <w:rPr>
          <w:rFonts w:ascii="Consolas" w:cs="Consolas" w:eastAsia="Consolas" w:hAnsi="Consolas"/>
          <w:sz w:val="18"/>
          <w:szCs w:val="18"/>
        </w:rPr>
        <w:t xml:space="preserve">│   │        ＋                                             │                 │</w:t>
      </w:r>
    </w:p>
    <w:p>
      <w:pPr>
        <w:spacing w:after="40" w:line="260"/>
      </w:pPr>
      <w:r>
        <w:rPr>
          <w:rFonts w:ascii="Consolas" w:cs="Consolas" w:eastAsia="Consolas" w:hAnsi="Consolas"/>
          <w:sz w:val="18"/>
          <w:szCs w:val="18"/>
        </w:rPr>
        <w:t xml:space="preserve">│   │   『現場への権威還付』（第10号）                        │                 │</w:t>
      </w:r>
    </w:p>
    <w:p>
      <w:pPr>
        <w:spacing w:after="40" w:line="260"/>
      </w:pPr>
      <w:r>
        <w:rPr>
          <w:rFonts w:ascii="Consolas" w:cs="Consolas" w:eastAsia="Consolas" w:hAnsi="Consolas"/>
          <w:sz w:val="18"/>
          <w:szCs w:val="18"/>
        </w:rPr>
        <w:t xml:space="preserve">│   └───────────────┬──────────────────────────────────────┘                 │</w:t>
      </w:r>
    </w:p>
    <w:p>
      <w:pPr>
        <w:spacing w:after="40" w:line="260"/>
      </w:pPr>
      <w:r>
        <w:rPr>
          <w:rFonts w:ascii="Consolas" w:cs="Consolas" w:eastAsia="Consolas" w:hAnsi="Consolas"/>
          <w:sz w:val="18"/>
          <w:szCs w:val="18"/>
        </w:rPr>
        <w:t xml:space="preserve">│                   │                                                         │</w:t>
      </w:r>
    </w:p>
    <w:p>
      <w:pPr>
        <w:spacing w:after="40" w:line="260"/>
      </w:pPr>
      <w:r>
        <w:rPr>
          <w:rFonts w:ascii="Consolas" w:cs="Consolas" w:eastAsia="Consolas" w:hAnsi="Consolas"/>
          <w:sz w:val="18"/>
          <w:szCs w:val="18"/>
        </w:rPr>
        <w:t xml:space="preserve">│                   │ 思想→言語→制度の結晶化                                 │</w:t>
      </w:r>
    </w:p>
    <w:p>
      <w:pPr>
        <w:spacing w:after="40" w:line="260"/>
      </w:pPr>
      <w:r>
        <w:rPr>
          <w:rFonts w:ascii="Consolas" w:cs="Consolas" w:eastAsia="Consolas" w:hAnsi="Consolas"/>
          <w:sz w:val="18"/>
          <w:szCs w:val="18"/>
        </w:rPr>
        <w:t xml:space="preserve">│                   ▼                                                         │</w:t>
      </w:r>
    </w:p>
    <w:p>
      <w:pPr>
        <w:spacing w:after="40" w:line="260"/>
      </w:pPr>
      <w:r>
        <w:rPr>
          <w:rFonts w:ascii="Consolas" w:cs="Consolas" w:eastAsia="Consolas" w:hAnsi="Consolas"/>
          <w:sz w:val="18"/>
          <w:szCs w:val="18"/>
        </w:rPr>
        <w:t xml:space="preserve">│   ┌──────────────────────────────────────────────────────┐                 │</w:t>
      </w:r>
    </w:p>
    <w:p>
      <w:pPr>
        <w:spacing w:after="40" w:line="260"/>
      </w:pPr>
      <w:r>
        <w:rPr>
          <w:rFonts w:ascii="Consolas" w:cs="Consolas" w:eastAsia="Consolas" w:hAnsi="Consolas"/>
          <w:sz w:val="18"/>
          <w:szCs w:val="18"/>
        </w:rPr>
        <w:t xml:space="preserve">│   │             ② マリモの組織化                          │                 │</w:t>
      </w:r>
    </w:p>
    <w:p>
      <w:pPr>
        <w:spacing w:after="40" w:line="260"/>
      </w:pPr>
      <w:r>
        <w:rPr>
          <w:rFonts w:ascii="Consolas" w:cs="Consolas" w:eastAsia="Consolas" w:hAnsi="Consolas"/>
          <w:sz w:val="18"/>
          <w:szCs w:val="18"/>
        </w:rPr>
        <w:t xml:space="preserve">│   │                                                      │                 │</w:t>
      </w:r>
    </w:p>
    <w:p>
      <w:pPr>
        <w:spacing w:after="40" w:line="260"/>
      </w:pPr>
      <w:r>
        <w:rPr>
          <w:rFonts w:ascii="Consolas" w:cs="Consolas" w:eastAsia="Consolas" w:hAnsi="Consolas"/>
          <w:sz w:val="18"/>
          <w:szCs w:val="18"/>
        </w:rPr>
        <w:t xml:space="preserve">│   │   発信＝参加型経営の誘い水（第1号）                    │                 │</w:t>
      </w:r>
    </w:p>
    <w:p>
      <w:pPr>
        <w:spacing w:after="40" w:line="260"/>
      </w:pPr>
      <w:r>
        <w:rPr>
          <w:rFonts w:ascii="Consolas" w:cs="Consolas" w:eastAsia="Consolas" w:hAnsi="Consolas"/>
          <w:sz w:val="18"/>
          <w:szCs w:val="18"/>
        </w:rPr>
        <w:t xml:space="preserve">│   │   コミットメント公開文化（第4・7号）                   │                 │</w:t>
      </w:r>
    </w:p>
    <w:p>
      <w:pPr>
        <w:spacing w:after="40" w:line="260"/>
      </w:pPr>
      <w:r>
        <w:rPr>
          <w:rFonts w:ascii="Consolas" w:cs="Consolas" w:eastAsia="Consolas" w:hAnsi="Consolas"/>
          <w:sz w:val="18"/>
          <w:szCs w:val="18"/>
        </w:rPr>
        <w:t xml:space="preserve">│   │   営業の構造分解・属人性脱却（第8・9号）               │                 │</w:t>
      </w:r>
    </w:p>
    <w:p>
      <w:pPr>
        <w:spacing w:after="40" w:line="260"/>
      </w:pPr>
      <w:r>
        <w:rPr>
          <w:rFonts w:ascii="Consolas" w:cs="Consolas" w:eastAsia="Consolas" w:hAnsi="Consolas"/>
          <w:sz w:val="18"/>
          <w:szCs w:val="18"/>
        </w:rPr>
        <w:t xml:space="preserve">│   │   上場による外部規律の内在化（第6号）                  │                 │</w:t>
      </w:r>
    </w:p>
    <w:p>
      <w:pPr>
        <w:spacing w:after="40" w:line="260"/>
      </w:pPr>
      <w:r>
        <w:rPr>
          <w:rFonts w:ascii="Consolas" w:cs="Consolas" w:eastAsia="Consolas" w:hAnsi="Consolas"/>
          <w:sz w:val="18"/>
          <w:szCs w:val="18"/>
        </w:rPr>
        <w:t xml:space="preserve">│   └──────────────────────────────────────────────────────┘                 │</w:t>
      </w:r>
    </w:p>
    <w:p>
      <w:pPr>
        <w:spacing w:after="40" w:line="260"/>
      </w:pPr>
      <w:r>
        <w:rPr>
          <w:rFonts w:ascii="Consolas" w:cs="Consolas" w:eastAsia="Consolas" w:hAnsi="Consolas"/>
          <w:sz w:val="18"/>
          <w:szCs w:val="18"/>
        </w:rPr>
        <w:t xml:space="preserve">│                                                                              │</w:t>
      </w:r>
    </w:p>
    <w:p>
      <w:pPr>
        <w:spacing w:after="40" w:line="260"/>
      </w:pPr>
      <w:r>
        <w:rPr>
          <w:rFonts w:ascii="Consolas" w:cs="Consolas" w:eastAsia="Consolas" w:hAnsi="Consolas"/>
          <w:sz w:val="18"/>
          <w:szCs w:val="18"/>
        </w:rPr>
        <w:t xml:space="preserve">└──────────────────────────────────────────────────────────────────────┘</w:t>
      </w:r>
    </w:p>
    <w:p>
      <w:pPr>
        <w:spacing w:after="80" w:before="240"/>
      </w:pPr>
      <w:r>
        <w:rPr>
          <w:rFonts w:ascii="Yu Gothic" w:cs="Yu Gothic" w:eastAsia="Yu Gothic" w:hAnsi="Yu Gothic"/>
          <w:b/>
          <w:bCs/>
          <w:color w:val="000000"/>
          <w:sz w:val="22"/>
          <w:szCs w:val="22"/>
        </w:rPr>
        <w:t xml:space="preserve">この図から読み取れる構造は、以下の三層である。</w:t>
      </w:r>
    </w:p>
    <w:p>
      <w:pPr>
        <w:pStyle w:val="Heading3"/>
      </w:pPr>
      <w:r>
        <w:rPr>
          <w:rFonts w:ascii="Yu Gothic" w:cs="Yu Gothic" w:eastAsia="Yu Gothic" w:hAnsi="Yu Gothic"/>
          <w:b w:val="false"/>
          <w:bCs w:val="false"/>
          <w:color w:val="000000"/>
          <w:sz w:val="22"/>
          <w:szCs w:val="22"/>
        </w:rPr>
        <w:t xml:space="preserve">層1：外圧の『二重入射』</w:t>
      </w:r>
    </w:p>
    <w:p>
      <w:pPr>
        <w:spacing w:after="120" w:line="320"/>
      </w:pPr>
      <w:r>
        <w:rPr>
          <w:rFonts w:ascii="Yu Gothic" w:cs="Yu Gothic" w:eastAsia="Yu Gothic" w:hAnsi="Yu Gothic"/>
          <w:b w:val="false"/>
          <w:bCs w:val="false"/>
          <w:color w:val="000000"/>
          <w:sz w:val="22"/>
          <w:szCs w:val="22"/>
        </w:rPr>
        <w:t xml:space="preserve">③（社会の信頼危機）と④（経済市況の悪化）は、単独ではなく同時にマリモを襲っている。この二重入射が、深川氏に『内的真実性（自己開示）』と『外的規律（統制・仕組み）』の両方を同時に要請した。どちらか一方の外圧であれば、対応は一方向で済んだ。両方だから、二刀流が必然化した。</w:t>
      </w:r>
    </w:p>
    <w:p>
      <w:pPr>
        <w:pStyle w:val="Heading3"/>
      </w:pPr>
      <w:r>
        <w:rPr>
          <w:rFonts w:ascii="Yu Gothic" w:cs="Yu Gothic" w:eastAsia="Yu Gothic" w:hAnsi="Yu Gothic"/>
          <w:b w:val="false"/>
          <w:bCs w:val="false"/>
          <w:color w:val="000000"/>
          <w:sz w:val="22"/>
          <w:szCs w:val="22"/>
        </w:rPr>
        <w:t xml:space="preserve">層2：社長の内的応答が組織構造に転写される</w:t>
      </w:r>
    </w:p>
    <w:p>
      <w:pPr>
        <w:spacing w:after="120" w:line="320"/>
      </w:pPr>
      <w:r>
        <w:rPr>
          <w:rFonts w:ascii="Yu Gothic" w:cs="Yu Gothic" w:eastAsia="Yu Gothic" w:hAnsi="Yu Gothic"/>
          <w:b w:val="false"/>
          <w:bCs w:val="false"/>
          <w:color w:val="000000"/>
          <w:sz w:val="22"/>
          <w:szCs w:val="22"/>
        </w:rPr>
        <w:t xml:space="preserve">深川氏の内的な二刀流（情と規律）は、『発信の開設（①→②）』というひとつの動作によって組織へ転写される。ここで重要なのは、『社長が決めた→組織が実行する』という古典的トップダウンではなく、『社長が内的な矛盾を開示する→組織も矛盾の中で選択する』という、認知的・態度的な転写モデルが採られていることである。</w:t>
      </w:r>
    </w:p>
    <w:p>
      <w:pPr>
        <w:pStyle w:val="Heading3"/>
      </w:pPr>
      <w:r>
        <w:rPr>
          <w:rFonts w:ascii="Yu Gothic" w:cs="Yu Gothic" w:eastAsia="Yu Gothic" w:hAnsi="Yu Gothic"/>
          <w:b w:val="false"/>
          <w:bCs w:val="false"/>
          <w:color w:val="000000"/>
          <w:sz w:val="22"/>
          <w:szCs w:val="22"/>
        </w:rPr>
        <w:t xml:space="preserve">層3：組織の応答が思想を磨き直す</w:t>
      </w:r>
    </w:p>
    <w:p>
      <w:pPr>
        <w:spacing w:after="120" w:line="320"/>
      </w:pPr>
      <w:r>
        <w:rPr>
          <w:rFonts w:ascii="Yu Gothic" w:cs="Yu Gothic" w:eastAsia="Yu Gothic" w:hAnsi="Yu Gothic"/>
          <w:b w:val="false"/>
          <w:bCs w:val="false"/>
          <w:color w:val="000000"/>
          <w:sz w:val="22"/>
          <w:szCs w:val="22"/>
        </w:rPr>
        <w:t xml:space="preserve">第8〜10号で、組織からのフィードバック（販売現場の苦戦・支店視察での学び）が、再び社長の思想を磨き直している。『現場が重要』（第10号）は、組織からの声が社長の次の言葉を生む、最初の往復の痕跡である。この往復運動こそが、『個人と組織の相互生成関係』の始点である。</w:t>
      </w:r>
    </w:p>
    <w:p>
      <w:pPr>
        <w:pStyle w:val="Heading1"/>
      </w:pPr>
      <w:r>
        <w:rPr>
          <w:rFonts w:ascii="Yu Gothic" w:cs="Yu Gothic" w:eastAsia="Yu Gothic" w:hAnsi="Yu Gothic"/>
          <w:b w:val="false"/>
          <w:bCs w:val="false"/>
          <w:color w:val="000000"/>
          <w:sz w:val="22"/>
          <w:szCs w:val="22"/>
        </w:rPr>
        <w:t xml:space="preserve">7. メタ構造の発見——3つの二重らせん</w:t>
      </w:r>
    </w:p>
    <w:p>
      <w:pPr>
        <w:spacing w:after="120" w:line="320"/>
      </w:pPr>
      <w:r>
        <w:rPr>
          <w:rFonts w:ascii="Yu Gothic" w:cs="Yu Gothic" w:eastAsia="Yu Gothic" w:hAnsi="Yu Gothic"/>
          <w:b w:val="false"/>
          <w:bCs w:val="false"/>
          <w:color w:val="000000"/>
          <w:sz w:val="22"/>
          <w:szCs w:val="22"/>
        </w:rPr>
        <w:t xml:space="preserve">第1号〜第10号を貫く最も重要な構造は、『相反する2つの原理を、分離せずに同時に握る』という深川真経営の基本作法である。これが3つの層で観察できる。</w:t>
      </w:r>
    </w:p>
    <w:p>
      <w:pPr>
        <w:pStyle w:val="Heading2"/>
      </w:pPr>
      <w:r>
        <w:rPr>
          <w:rFonts w:ascii="Yu Gothic" w:cs="Yu Gothic" w:eastAsia="Yu Gothic" w:hAnsi="Yu Gothic"/>
          <w:b w:val="false"/>
          <w:bCs w:val="false"/>
          <w:color w:val="000000"/>
          <w:sz w:val="22"/>
          <w:szCs w:val="22"/>
        </w:rPr>
        <w:t xml:space="preserve">7-1. 『情』と『規律』の二重らせん</w:t>
      </w:r>
    </w:p>
    <w:p>
      <w:pPr>
        <w:spacing w:after="120" w:before="200"/>
      </w:pPr>
      <w:r>
        <w:rPr>
          <w:rFonts w:ascii="Yu Gothic" w:cs="Yu Gothic" w:eastAsia="Yu Gothic" w:hAnsi="Yu Gothic"/>
          <w:b/>
          <w:bCs/>
          <w:color w:val="000000"/>
          <w:sz w:val="22"/>
          <w:szCs w:val="22"/>
        </w:rPr>
        <w:t xml:space="preserve">【図2】情と規律の二重らせん</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    〈情の軸〉                    〈規律の軸〉</w:t>
      </w:r>
    </w:p>
    <w:p>
      <w:pPr>
        <w:spacing w:after="40" w:line="260"/>
      </w:pPr>
      <w:r>
        <w:rPr>
          <w:rFonts w:ascii="Consolas" w:cs="Consolas" w:eastAsia="Consolas" w:hAnsi="Consolas"/>
          <w:sz w:val="18"/>
          <w:szCs w:val="18"/>
        </w:rPr>
        <w:t xml:space="preserve">       │                              │</w:t>
      </w:r>
    </w:p>
    <w:p>
      <w:pPr>
        <w:spacing w:after="40" w:line="260"/>
      </w:pPr>
      <w:r>
        <w:rPr>
          <w:rFonts w:ascii="Consolas" w:cs="Consolas" w:eastAsia="Consolas" w:hAnsi="Consolas"/>
          <w:sz w:val="18"/>
          <w:szCs w:val="18"/>
        </w:rPr>
        <w:t xml:space="preserve"> 第2号：離脱社員を見捨てない      第3号：不正は許さない</w:t>
      </w:r>
    </w:p>
    <w:p>
      <w:pPr>
        <w:spacing w:after="40" w:line="260"/>
      </w:pPr>
      <w:r>
        <w:rPr>
          <w:rFonts w:ascii="Consolas" w:cs="Consolas" w:eastAsia="Consolas" w:hAnsi="Consolas"/>
          <w:sz w:val="18"/>
          <w:szCs w:val="18"/>
        </w:rPr>
        <w:t xml:space="preserve">       │                              │</w:t>
      </w:r>
    </w:p>
    <w:p>
      <w:pPr>
        <w:spacing w:after="40" w:line="260"/>
      </w:pPr>
      <w:r>
        <w:rPr>
          <w:rFonts w:ascii="Consolas" w:cs="Consolas" w:eastAsia="Consolas" w:hAnsi="Consolas"/>
          <w:sz w:val="18"/>
          <w:szCs w:val="18"/>
        </w:rPr>
        <w:t xml:space="preserve"> 第10号：現場への感謝             第4号：コミットメント公開</w:t>
      </w:r>
    </w:p>
    <w:p>
      <w:pPr>
        <w:spacing w:after="40" w:line="260"/>
      </w:pPr>
      <w:r>
        <w:rPr>
          <w:rFonts w:ascii="Consolas" w:cs="Consolas" w:eastAsia="Consolas" w:hAnsi="Consolas"/>
          <w:sz w:val="18"/>
          <w:szCs w:val="18"/>
        </w:rPr>
        <w:t xml:space="preserve">       │                              │</w:t>
      </w:r>
    </w:p>
    <w:p>
      <w:pPr>
        <w:spacing w:after="40" w:line="260"/>
      </w:pPr>
      <w:r>
        <w:rPr>
          <w:rFonts w:ascii="Consolas" w:cs="Consolas" w:eastAsia="Consolas" w:hAnsi="Consolas"/>
          <w:sz w:val="18"/>
          <w:szCs w:val="18"/>
        </w:rPr>
        <w:t xml:space="preserve"> 第5号：こころの管理              第7号：習慣化・実践</w:t>
      </w:r>
    </w:p>
    <w:p>
      <w:pPr>
        <w:spacing w:after="40" w:line="260"/>
      </w:pPr>
      <w:r>
        <w:rPr>
          <w:rFonts w:ascii="Consolas" w:cs="Consolas" w:eastAsia="Consolas" w:hAnsi="Consolas"/>
          <w:sz w:val="18"/>
          <w:szCs w:val="18"/>
        </w:rPr>
        <w:t xml:space="preserve">       │                              │</w:t>
      </w:r>
    </w:p>
    <w:p>
      <w:pPr>
        <w:spacing w:after="40" w:line="260"/>
      </w:pPr>
      <w:r>
        <w:rPr>
          <w:rFonts w:ascii="Consolas" w:cs="Consolas" w:eastAsia="Consolas" w:hAnsi="Consolas"/>
          <w:sz w:val="18"/>
          <w:szCs w:val="18"/>
        </w:rPr>
        <w:t xml:space="preserve"> 第1号：ありのまま                第6号：足元固め・無駄排除</w:t>
      </w:r>
    </w:p>
    <w:p>
      <w:pPr>
        <w:spacing w:after="40" w:line="260"/>
      </w:pPr>
      <w:r>
        <w:rPr>
          <w:rFonts w:ascii="Consolas" w:cs="Consolas" w:eastAsia="Consolas" w:hAnsi="Consolas"/>
          <w:sz w:val="18"/>
          <w:szCs w:val="18"/>
        </w:rPr>
        <w:t xml:space="preserve">       │                              │</w:t>
      </w:r>
    </w:p>
    <w:p>
      <w:pPr>
        <w:spacing w:after="40" w:line="260"/>
      </w:pPr>
      <w:r>
        <w:rPr>
          <w:rFonts w:ascii="Consolas" w:cs="Consolas" w:eastAsia="Consolas" w:hAnsi="Consolas"/>
          <w:sz w:val="18"/>
          <w:szCs w:val="18"/>
        </w:rPr>
        <w:t xml:space="preserve">       └──── 交差して DNA ────┘</w:t>
      </w:r>
    </w:p>
    <w:p>
      <w:pPr>
        <w:spacing w:after="40" w:line="260"/>
      </w:pPr>
      <w:r>
        <w:rPr>
          <w:rFonts w:ascii="Consolas" w:cs="Consolas" w:eastAsia="Consolas" w:hAnsi="Consolas"/>
          <w:sz w:val="18"/>
          <w:szCs w:val="18"/>
        </w:rPr>
        <w:t xml:space="preserve"/>
      </w:r>
    </w:p>
    <w:p>
      <w:pPr>
        <w:spacing w:after="120" w:line="320"/>
      </w:pPr>
      <w:r>
        <w:rPr>
          <w:rFonts w:ascii="Yu Gothic" w:cs="Yu Gothic" w:eastAsia="Yu Gothic" w:hAnsi="Yu Gothic"/>
          <w:b w:val="false"/>
          <w:bCs w:val="false"/>
          <w:color w:val="000000"/>
          <w:sz w:val="22"/>
          <w:szCs w:val="22"/>
        </w:rPr>
        <w:t xml:space="preserve">初期10号のメッセージは、必ずどちらか一方の軸に片寄るのではなく、情と規律の両方を同じ号、同じ段落の中で行き来する。たとえば第3号は『不正は許さない』という強い規律でありながら、犯人個人を感情的に断罪するのではなく『情のためにこそ仕組みが要る』という情への配慮から規律を要請する。</w:t>
      </w:r>
    </w:p>
    <w:p>
      <w:pPr>
        <w:spacing w:after="120" w:line="320"/>
      </w:pPr>
      <w:r>
        <w:rPr>
          <w:rFonts w:ascii="Yu Gothic" w:cs="Yu Gothic" w:eastAsia="Yu Gothic" w:hAnsi="Yu Gothic"/>
          <w:b w:val="false"/>
          <w:bCs w:val="false"/>
          <w:color w:val="000000"/>
          <w:sz w:val="22"/>
          <w:szCs w:val="22"/>
        </w:rPr>
        <w:t xml:space="preserve">この二重らせん構造は、のちに『MARIMO WAY』『パーパス（ヒューマニティとビジネスの力で）』『人づくり元年』へと名称を変えつつ、マリモの組織文化の基本DNAとして持続する。</w:t>
      </w:r>
    </w:p>
    <w:p>
      <w:pPr>
        <w:pStyle w:val="Heading2"/>
      </w:pPr>
      <w:r>
        <w:rPr>
          <w:rFonts w:ascii="Yu Gothic" w:cs="Yu Gothic" w:eastAsia="Yu Gothic" w:hAnsi="Yu Gothic"/>
          <w:b w:val="false"/>
          <w:bCs w:val="false"/>
          <w:color w:val="000000"/>
          <w:sz w:val="22"/>
          <w:szCs w:val="22"/>
        </w:rPr>
        <w:t xml:space="preserve">7-2. 『トップダウン』と『参加型』の二重らせん</w:t>
      </w:r>
    </w:p>
    <w:p>
      <w:pPr>
        <w:spacing w:after="120" w:line="320"/>
      </w:pPr>
      <w:r>
        <w:rPr>
          <w:rFonts w:ascii="Yu Gothic" w:cs="Yu Gothic" w:eastAsia="Yu Gothic" w:hAnsi="Yu Gothic"/>
          <w:b w:val="false"/>
          <w:bCs w:val="false"/>
          <w:color w:val="000000"/>
          <w:sz w:val="22"/>
          <w:szCs w:val="22"/>
        </w:rPr>
        <w:t xml:space="preserve">第1号の発信開始それ自体は、社長から社員への一方向のコミュニケーションという意味では、トップダウン的でもある。しかし、その内容は『対話』『社員一人ひとりが主役』という参加型の宣言である。形式はトップダウン、内容は参加型——この矛盾した構造が、マリモの移行期特有のエネルギーを生んでいる。</w:t>
      </w:r>
    </w:p>
    <w:p>
      <w:pPr>
        <w:spacing w:after="120" w:line="320"/>
      </w:pPr>
      <w:r>
        <w:rPr>
          <w:rFonts w:ascii="Yu Gothic" w:cs="Yu Gothic" w:eastAsia="Yu Gothic" w:hAnsi="Yu Gothic"/>
          <w:b w:val="false"/>
          <w:bCs w:val="false"/>
          <w:color w:val="000000"/>
          <w:sz w:val="22"/>
          <w:szCs w:val="22"/>
        </w:rPr>
        <w:t xml:space="preserve">参加型への移行は『トップダウンをやめる』ことによってではなく、『社長のトップダウン発信を使って、組織に参加を要請する』という逆立ちによって進められている。これは、創業者経営から二代目経営への移行期に特有の、高度な方法論である。のちに2012年の朝礼改革、2017年のMARIMO WAY整備、2025年の人づくり元年まで、マリモの参加型移行は常に『社長の発信』を梃にして進められていく。その起点が第1号である。</w:t>
      </w:r>
    </w:p>
    <w:p>
      <w:pPr>
        <w:pStyle w:val="Heading2"/>
      </w:pPr>
      <w:r>
        <w:rPr>
          <w:rFonts w:ascii="Yu Gothic" w:cs="Yu Gothic" w:eastAsia="Yu Gothic" w:hAnsi="Yu Gothic"/>
          <w:b w:val="false"/>
          <w:bCs w:val="false"/>
          <w:color w:val="000000"/>
          <w:sz w:val="22"/>
          <w:szCs w:val="22"/>
        </w:rPr>
        <w:t xml:space="preserve">7-3. 『内発性』と『外部規律』の二重らせん</w:t>
      </w:r>
    </w:p>
    <w:p>
      <w:pPr>
        <w:spacing w:after="120" w:line="320"/>
      </w:pPr>
      <w:r>
        <w:rPr>
          <w:rFonts w:ascii="Yu Gothic" w:cs="Yu Gothic" w:eastAsia="Yu Gothic" w:hAnsi="Yu Gothic"/>
          <w:b w:val="false"/>
          <w:bCs w:val="false"/>
          <w:color w:val="000000"/>
          <w:sz w:val="22"/>
          <w:szCs w:val="22"/>
        </w:rPr>
        <w:t xml:space="preserve">第5号・第7号で説かれる『こころの管理』『コミットメント』は、あくまで個人の内発的な決意を根幹に置く。しかし同時に、第6号での『上場目標』や第7号の『公開』という要素は、外部装置による規律——外から見られることで背筋が伸びる構造——を内側に取り込む動きである。</w:t>
      </w:r>
    </w:p>
    <w:p>
      <w:pPr>
        <w:spacing w:after="120" w:line="320"/>
      </w:pPr>
      <w:r>
        <w:rPr>
          <w:rFonts w:ascii="Yu Gothic" w:cs="Yu Gothic" w:eastAsia="Yu Gothic" w:hAnsi="Yu Gothic"/>
          <w:b w:val="false"/>
          <w:bCs w:val="false"/>
          <w:color w:val="000000"/>
          <w:sz w:val="22"/>
          <w:szCs w:val="22"/>
        </w:rPr>
        <w:t xml:space="preserve">つまり、『自分の内側から湧き出る動機』と『外の目によって整えられる規律』を、別物として切り分けずに統合することが、深川流の自己形成観である。これはのちの『CSR』『J-REIT』『CSV』『パーパス経営』『上場』といった外部規律を、常にマリモ社員一人ひとりの内発性と接続して語る姿勢の原型である。</w:t>
      </w:r>
    </w:p>
    <w:p>
      <w:pPr>
        <w:pStyle w:val="Heading1"/>
      </w:pPr>
      <w:r>
        <w:rPr>
          <w:rFonts w:ascii="Yu Gothic" w:cs="Yu Gothic" w:eastAsia="Yu Gothic" w:hAnsi="Yu Gothic"/>
          <w:b w:val="false"/>
          <w:bCs w:val="false"/>
          <w:color w:val="000000"/>
          <w:sz w:val="22"/>
          <w:szCs w:val="22"/>
        </w:rPr>
        <w:t xml:space="preserve">8. 思想→言語→制度の結晶化プロセスの起点</w:t>
      </w:r>
    </w:p>
    <w:p>
      <w:pPr>
        <w:spacing w:after="120" w:line="320"/>
      </w:pPr>
      <w:r>
        <w:rPr>
          <w:rFonts w:ascii="Yu Gothic" w:cs="Yu Gothic" w:eastAsia="Yu Gothic" w:hAnsi="Yu Gothic"/>
          <w:b w:val="false"/>
          <w:bCs w:val="false"/>
          <w:color w:val="000000"/>
          <w:sz w:val="22"/>
          <w:szCs w:val="22"/>
        </w:rPr>
        <w:t xml:space="preserve">第1号〜第10号は、まだ思想が未整理な『生の言葉』として出ている段階である。しかし、その直後の第13号「マリモの強み」（2008/1/31）において、深川氏はそれらを4点に整理して明文化する——設計会社由来の一貫体制／ニッチ戦略／おもてなし営業／全社員共有。</w:t>
      </w:r>
    </w:p>
    <w:p>
      <w:pPr>
        <w:spacing w:after="120" w:before="200"/>
      </w:pPr>
      <w:r>
        <w:rPr>
          <w:rFonts w:ascii="Yu Gothic" w:cs="Yu Gothic" w:eastAsia="Yu Gothic" w:hAnsi="Yu Gothic"/>
          <w:b/>
          <w:bCs/>
          <w:color w:val="000000"/>
          <w:sz w:val="22"/>
          <w:szCs w:val="22"/>
        </w:rPr>
        <w:t xml:space="preserve">【図3】思想の結晶化プロセス</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  第1〜10号                    第13号             ～2017年             ～2022年</w:t>
      </w:r>
    </w:p>
    <w:p>
      <w:pPr>
        <w:spacing w:after="40" w:line="260"/>
      </w:pPr>
      <w:r>
        <w:rPr>
          <w:rFonts w:ascii="Consolas" w:cs="Consolas" w:eastAsia="Consolas" w:hAnsi="Consolas"/>
          <w:sz w:val="18"/>
          <w:szCs w:val="18"/>
        </w:rPr>
        <w:t xml:space="preserve">  〈生の思想・個別の言葉〉 ──► 〈自社定義〉 ──► 〈MARIMO WAY〉 ──► 〈Purpose〉</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   ・発信／対話                  ・設計会社由来      ・理念の体系化      ・上位言語獲得</w:t>
      </w:r>
    </w:p>
    <w:p>
      <w:pPr>
        <w:spacing w:after="40" w:line="260"/>
      </w:pPr>
      <w:r>
        <w:rPr>
          <w:rFonts w:ascii="Consolas" w:cs="Consolas" w:eastAsia="Consolas" w:hAnsi="Consolas"/>
          <w:sz w:val="18"/>
          <w:szCs w:val="18"/>
        </w:rPr>
        <w:t xml:space="preserve">   ・現場主義                    ・一貫体制          ・行動指針         ・CSV・社会性</w:t>
      </w:r>
    </w:p>
    <w:p>
      <w:pPr>
        <w:spacing w:after="40" w:line="260"/>
      </w:pPr>
      <w:r>
        <w:rPr>
          <w:rFonts w:ascii="Consolas" w:cs="Consolas" w:eastAsia="Consolas" w:hAnsi="Consolas"/>
          <w:sz w:val="18"/>
          <w:szCs w:val="18"/>
        </w:rPr>
        <w:t xml:space="preserve">   ・性善説＋統制                ・ニッチ戦略         ・人材育成標準      ・人的資本経営</w:t>
      </w:r>
    </w:p>
    <w:p>
      <w:pPr>
        <w:spacing w:after="40" w:line="260"/>
      </w:pPr>
      <w:r>
        <w:rPr>
          <w:rFonts w:ascii="Consolas" w:cs="Consolas" w:eastAsia="Consolas" w:hAnsi="Consolas"/>
          <w:sz w:val="18"/>
          <w:szCs w:val="18"/>
        </w:rPr>
        <w:t xml:space="preserve">   ・コミットメント              ・おもてなし営業    ・ブランド言語化    ・第三の創業</w:t>
      </w:r>
    </w:p>
    <w:p>
      <w:pPr>
        <w:spacing w:after="40" w:line="260"/>
      </w:pPr>
      <w:r>
        <w:rPr>
          <w:rFonts w:ascii="Consolas" w:cs="Consolas" w:eastAsia="Consolas" w:hAnsi="Consolas"/>
          <w:sz w:val="18"/>
          <w:szCs w:val="18"/>
        </w:rPr>
        <w:t xml:space="preserve"/>
      </w:r>
    </w:p>
    <w:p>
      <w:pPr>
        <w:spacing w:after="120" w:line="320"/>
      </w:pPr>
      <w:r>
        <w:rPr>
          <w:rFonts w:ascii="Yu Gothic" w:cs="Yu Gothic" w:eastAsia="Yu Gothic" w:hAnsi="Yu Gothic"/>
          <w:b w:val="false"/>
          <w:bCs w:val="false"/>
          <w:color w:val="000000"/>
          <w:sz w:val="22"/>
          <w:szCs w:val="22"/>
        </w:rPr>
        <w:t xml:space="preserve">この結晶化の梯子は、そのまま本クロニクルの『思想の進化』章の骨格として使える。初期の生の思想が、どのように言語化・体系化・制度化・上位言語化されていくかという15年以上にわたる長距離走の起点が、第1〜10号にある。</w:t>
      </w:r>
    </w:p>
    <w:p>
      <w:pPr>
        <w:pStyle w:val="Heading1"/>
      </w:pPr>
      <w:r>
        <w:rPr>
          <w:rFonts w:ascii="Yu Gothic" w:cs="Yu Gothic" w:eastAsia="Yu Gothic" w:hAnsi="Yu Gothic"/>
          <w:b w:val="false"/>
          <w:bCs w:val="false"/>
          <w:color w:val="000000"/>
          <w:sz w:val="22"/>
          <w:szCs w:val="22"/>
        </w:rPr>
        <w:t xml:space="preserve">9. STEP2・STEP3への示唆（予告）</w:t>
      </w:r>
    </w:p>
    <w:p>
      <w:pPr>
        <w:pStyle w:val="Heading2"/>
      </w:pPr>
      <w:r>
        <w:rPr>
          <w:rFonts w:ascii="Yu Gothic" w:cs="Yu Gothic" w:eastAsia="Yu Gothic" w:hAnsi="Yu Gothic"/>
          <w:b w:val="false"/>
          <w:bCs w:val="false"/>
          <w:color w:val="000000"/>
          <w:sz w:val="22"/>
          <w:szCs w:val="22"/>
        </w:rPr>
        <w:t xml:space="preserve">9-1. クロニクル全体における第1〜10号の位置</w:t>
      </w:r>
    </w:p>
    <w:p>
      <w:pPr>
        <w:spacing w:after="120" w:line="320"/>
      </w:pPr>
      <w:r>
        <w:rPr>
          <w:rFonts w:ascii="Yu Gothic" w:cs="Yu Gothic" w:eastAsia="Yu Gothic" w:hAnsi="Yu Gothic"/>
          <w:b w:val="false"/>
          <w:bCs w:val="false"/>
          <w:color w:val="000000"/>
          <w:sz w:val="22"/>
          <w:szCs w:val="22"/>
        </w:rPr>
        <w:t xml:space="preserve">既存の『クロニクル_4トラック_フェーズ』シートでは、第1〜79号が『Phase 1：就任・危機・再建（2007〜2009）』と位置づけられている。本STEP1分析の結果、より精緻に見ると、第1〜10号は Phase 1 の内部でさらに区別すべき『萌芽期』であり、第11号以降の『上場準備・危機直撃期』とは質的に異なる。</w:t>
      </w:r>
    </w:p>
    <w:p>
      <w:pPr>
        <w:spacing w:after="120" w:line="320"/>
      </w:pPr>
      <w:r>
        <w:rPr>
          <w:rFonts w:ascii="Yu Gothic" w:cs="Yu Gothic" w:eastAsia="Yu Gothic" w:hAnsi="Yu Gothic"/>
          <w:b w:val="false"/>
          <w:bCs w:val="false"/>
          <w:color w:val="000000"/>
          <w:sz w:val="22"/>
          <w:szCs w:val="22"/>
        </w:rPr>
        <w:t xml:space="preserve">すなわち、Phase 1 を二相に分けることが望ましい。</w:t>
      </w:r>
    </w:p>
    <w:p>
      <w:pPr>
        <w:pStyle w:val="ListParagraph"/>
        <w:numPr>
          <w:ilvl w:val="0"/>
          <w:numId w:val="2"/>
        </w:numPr>
        <w:spacing w:after="60" w:line="300"/>
      </w:pPr>
      <w:r>
        <w:rPr>
          <w:rFonts w:ascii="Yu Gothic" w:cs="Yu Gothic" w:eastAsia="Yu Gothic" w:hAnsi="Yu Gothic"/>
          <w:b w:val="false"/>
          <w:bCs w:val="false"/>
          <w:color w:val="000000"/>
          <w:sz w:val="22"/>
          <w:szCs w:val="22"/>
        </w:rPr>
        <w:t xml:space="preserve">Phase 1-a：発信と自己定義の46日間（第1〜10号、2007/12〜2008/1）＝『マリモ思想の遺伝子コード』</w:t>
      </w:r>
    </w:p>
    <w:p>
      <w:pPr>
        <w:pStyle w:val="ListParagraph"/>
        <w:numPr>
          <w:ilvl w:val="0"/>
          <w:numId w:val="2"/>
        </w:numPr>
        <w:spacing w:after="60" w:line="300"/>
      </w:pPr>
      <w:r>
        <w:rPr>
          <w:rFonts w:ascii="Yu Gothic" w:cs="Yu Gothic" w:eastAsia="Yu Gothic" w:hAnsi="Yu Gothic"/>
          <w:b w:val="false"/>
          <w:bCs w:val="false"/>
          <w:color w:val="000000"/>
          <w:sz w:val="22"/>
          <w:szCs w:val="22"/>
        </w:rPr>
        <w:t xml:space="preserve">Phase 1-b：危機前夜から危機直撃、そして再建（第11〜79号、2008/1〜2009末）＝『遺伝子コードが圧力下で試される実証実験』</w:t>
      </w:r>
    </w:p>
    <w:p>
      <w:pPr>
        <w:pStyle w:val="Heading2"/>
      </w:pPr>
      <w:r>
        <w:rPr>
          <w:rFonts w:ascii="Yu Gothic" w:cs="Yu Gothic" w:eastAsia="Yu Gothic" w:hAnsi="Yu Gothic"/>
          <w:b w:val="false"/>
          <w:bCs w:val="false"/>
          <w:color w:val="000000"/>
          <w:sz w:val="22"/>
          <w:szCs w:val="22"/>
        </w:rPr>
        <w:t xml:space="preserve">9-2. 書籍構成における第1〜10号の扱い</w:t>
      </w:r>
    </w:p>
    <w:p>
      <w:pPr>
        <w:spacing w:after="120" w:line="320"/>
      </w:pPr>
      <w:r>
        <w:rPr>
          <w:rFonts w:ascii="Yu Gothic" w:cs="Yu Gothic" w:eastAsia="Yu Gothic" w:hAnsi="Yu Gothic"/>
          <w:b w:val="false"/>
          <w:bCs w:val="false"/>
          <w:color w:val="000000"/>
          <w:sz w:val="22"/>
          <w:szCs w:val="22"/>
        </w:rPr>
        <w:t xml:space="preserve">本クロニクルを書籍・社史として再編するとき、第1〜10号は『序章：社長という仕事をどう引き受けたか』として、時系列とは独立に取り出してよい素材群である。深川真経営のDNAを、本編に入る前に読者へインストールする役割を担う。</w:t>
      </w:r>
    </w:p>
    <w:p>
      <w:pPr>
        <w:spacing w:after="120" w:line="320"/>
      </w:pPr>
      <w:r>
        <w:rPr>
          <w:rFonts w:ascii="Yu Gothic" w:cs="Yu Gothic" w:eastAsia="Yu Gothic" w:hAnsi="Yu Gothic"/>
          <w:b w:val="false"/>
          <w:bCs w:val="false"/>
          <w:color w:val="000000"/>
          <w:sz w:val="22"/>
          <w:szCs w:val="22"/>
        </w:rPr>
        <w:t xml:space="preserve">とりわけ第1号・第3号・第5号・第10号の4号は、『深川真経営の骨格』を最小限の枚数で紹介できるキー号のセットになりうる。</w:t>
      </w:r>
    </w:p>
    <w:p>
      <w:pPr>
        <w:pStyle w:val="Heading2"/>
      </w:pPr>
      <w:r>
        <w:rPr>
          <w:rFonts w:ascii="Yu Gothic" w:cs="Yu Gothic" w:eastAsia="Yu Gothic" w:hAnsi="Yu Gothic"/>
          <w:b w:val="false"/>
          <w:bCs w:val="false"/>
          <w:color w:val="000000"/>
          <w:sz w:val="22"/>
          <w:szCs w:val="22"/>
        </w:rPr>
        <w:t xml:space="preserve">9-3. 『社長塾』教材としての活用可能性</w:t>
      </w:r>
    </w:p>
    <w:p>
      <w:pPr>
        <w:spacing w:after="120" w:line="320"/>
      </w:pPr>
      <w:r>
        <w:rPr>
          <w:rFonts w:ascii="Yu Gothic" w:cs="Yu Gothic" w:eastAsia="Yu Gothic" w:hAnsi="Yu Gothic"/>
          <w:b w:val="false"/>
          <w:bCs w:val="false"/>
          <w:color w:val="000000"/>
          <w:sz w:val="22"/>
          <w:szCs w:val="22"/>
        </w:rPr>
        <w:t xml:space="preserve">第1〜10号は、46日間というきわめて短い密度で、『リーダーが自己をどう定義し、組織との関係をどう開くか』という普遍的課題に回答している。これは、社長塾において『リーダー就任初期の100日をどう設計するか』『自己開示と規律をどう両立させるか』というテーマの素材として、抽象化可能な質の高いケースである。後続STEP3で詳述する。</w:t>
      </w:r>
    </w:p>
    <w:p>
      <w:pPr>
        <w:pStyle w:val="Heading1"/>
      </w:pPr>
      <w:r>
        <w:rPr>
          <w:rFonts w:ascii="Yu Gothic" w:cs="Yu Gothic" w:eastAsia="Yu Gothic" w:hAnsi="Yu Gothic"/>
          <w:b w:val="false"/>
          <w:bCs w:val="false"/>
          <w:color w:val="000000"/>
          <w:sz w:val="22"/>
          <w:szCs w:val="22"/>
        </w:rPr>
        <w:t xml:space="preserve">10. 結語——第1〜10号は『マリモの遺伝子コード』である</w:t>
      </w:r>
    </w:p>
    <w:p>
      <w:pPr>
        <w:spacing w:after="120" w:line="320"/>
      </w:pPr>
      <w:r>
        <w:rPr>
          <w:rFonts w:ascii="Yu Gothic" w:cs="Yu Gothic" w:eastAsia="Yu Gothic" w:hAnsi="Yu Gothic"/>
          <w:b w:val="false"/>
          <w:bCs w:val="false"/>
          <w:color w:val="000000"/>
          <w:sz w:val="22"/>
          <w:szCs w:val="22"/>
        </w:rPr>
        <w:t xml:space="preserve">第1号〜第10号を4トラックで再読して見えてくる最大の発見は、この46日間が『マリモの遺伝子コードが書き込まれた時間』であるということだ。</w:t>
      </w:r>
    </w:p>
    <w:p>
      <w:pPr>
        <w:spacing w:after="120" w:line="320"/>
      </w:pPr>
      <w:r>
        <w:rPr>
          <w:rFonts w:ascii="Yu Gothic" w:cs="Yu Gothic" w:eastAsia="Yu Gothic" w:hAnsi="Yu Gothic"/>
          <w:b w:val="false"/>
          <w:bCs w:val="false"/>
          <w:color w:val="000000"/>
          <w:sz w:val="22"/>
          <w:szCs w:val="22"/>
        </w:rPr>
        <w:t xml:space="preserve">この期間に深川真氏は、外圧（③④）の中で自己を引き受け直し（①）、組織を書き換える発信を始めた（②）。情と規律、トップダウンと参加型、内発性と外部規律という3つの二重らせんを、一気に走らせている。以降272号にわたるクロニクル全体は、基本的にこの10号で書き込まれた遺伝子コードの『展開・試練・変異・継承』の物語として読むことができる。</w:t>
      </w:r>
    </w:p>
    <w:p>
      <w:pPr>
        <w:spacing w:after="120" w:line="320"/>
      </w:pPr>
      <w:r>
        <w:rPr>
          <w:rFonts w:ascii="Yu Gothic" w:cs="Yu Gothic" w:eastAsia="Yu Gothic" w:hAnsi="Yu Gothic"/>
          <w:b w:val="false"/>
          <w:bCs w:val="false"/>
          <w:color w:val="000000"/>
          <w:sz w:val="22"/>
          <w:szCs w:val="22"/>
        </w:rPr>
        <w:t xml:space="preserve">したがって、STEP2のフェーズ設計では、第1〜10号を単なる『創業期の出だし』ではなく、『コードが書き込まれた起源の46日』として独立に位置づけ、その後の272号全体がこのコードに対してどのような反復・応答・深化を見せるかを、4トラックの相互作用として追跡していくことが、クロニクル全体の設計思想となる。</w:t>
      </w:r>
    </w:p>
    <w:p>
      <w:pPr>
        <w:spacing w:before="300"/>
      </w:pPr>
      <w:r>
        <w:rPr>
          <w:rFonts w:ascii="Yu Gothic" w:cs="Yu Gothic" w:eastAsia="Yu Gothic" w:hAnsi="Yu Gothic"/>
          <w:b w:val="false"/>
          <w:bCs w:val="false"/>
          <w:color w:val="000000"/>
          <w:sz w:val="22"/>
          <w:szCs w:val="22"/>
        </w:rPr>
        <w:t xml:space="preserve">STEP1は以上である。次のSTEP2では、本分析で明らかにした遺伝子コードを基準点として、全272号を5〜7のフェーズに分節し、各フェーズにおける4トラックの状態とトラック間相互作用を設計する。</w:t>
      </w:r>
    </w:p>
    <w:p>
      <w:pPr>
        <w:spacing w:after="400" w:before="400"/>
        <w:jc w:val="center"/>
      </w:pPr>
      <w:r>
        <w:rPr>
          <w:rFonts w:ascii="Yu Gothic" w:cs="Yu Gothic" w:eastAsia="Yu Gothic" w:hAnsi="Yu Gothic"/>
          <w:b w:val="false"/>
          <w:bCs w:val="false"/>
          <w:color w:val="888888"/>
          <w:sz w:val="22"/>
          <w:szCs w:val="22"/>
        </w:rPr>
        <w:t xml:space="preserve">—— 以上、STEP1終了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88888"/>
        <w:sz w:val="18"/>
        <w:szCs w:val="18"/>
      </w:rPr>
      <w:t xml:space="preserve">— </w:t>
    </w:r>
    <w:r>
      <w:rPr>
        <w:rFonts w:ascii="Yu Gothic" w:cs="Yu Gothic" w:eastAsia="Yu Gothic" w:hAnsi="Yu Gothic"/>
        <w:color w:val="888888"/>
        <w:sz w:val="18"/>
        <w:szCs w:val="18"/>
      </w:rPr>
      <w:fldChar w:fldCharType="begin"/>
      <w:instrText xml:space="preserve">PAGE</w:instrText>
      <w:fldChar w:fldCharType="separate"/>
      <w:fldChar w:fldCharType="end"/>
    </w:r>
    <w:r>
      <w:rPr>
        <w:rFonts w:ascii="Yu Gothic" w:cs="Yu Gothic" w:eastAsia="Yu Gothic" w:hAnsi="Yu Gothic"/>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888888"/>
        <w:sz w:val="18"/>
        <w:szCs w:val="18"/>
      </w:rPr>
      <w:t xml:space="preserve">THE PRESIDENT CHRONICLE / STEP1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Yu Gothic" w:cs="Yu Gothic" w:eastAsia="Yu Gothic" w:hAnsi="Yu Gothic"/>
      <w:b/>
      <w:bCs/>
      <w:color w:val="1F4E79"/>
      <w:sz w:val="30"/>
      <w:szCs w:val="30"/>
    </w:rPr>
  </w:style>
  <w:style w:type="paragraph" w:styleId="Heading2">
    <w:name w:val="Heading 2"/>
    <w:basedOn w:val="Normal"/>
    <w:next w:val="Normal"/>
    <w:qFormat/>
    <w:pPr>
      <w:spacing w:after="120" w:before="240"/>
      <w:outlineLvl w:val="1"/>
    </w:pPr>
    <w:rPr>
      <w:rFonts w:ascii="Yu Gothic" w:cs="Yu Gothic" w:eastAsia="Yu Gothic" w:hAnsi="Yu Gothic"/>
      <w:b/>
      <w:bCs/>
      <w:color w:val="2E75B6"/>
      <w:sz w:val="26"/>
      <w:szCs w:val="26"/>
    </w:rPr>
  </w:style>
  <w:style w:type="paragraph" w:styleId="Heading3">
    <w:name w:val="Heading 3"/>
    <w:basedOn w:val="Normal"/>
    <w:next w:val="Normal"/>
    <w:qFormat/>
    <w:pPr>
      <w:spacing w:after="80" w:before="180"/>
      <w:outlineLvl w:val="2"/>
    </w:pPr>
    <w:rPr>
      <w:rFonts w:ascii="Yu Gothic" w:cs="Yu Gothic" w:eastAsia="Yu Gothic" w:hAnsi="Yu Gothic"/>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STEP1：第1号〜第10号 萌芽分析</dc:title>
  <dc:creator>THE PRESIDENT CHRONICLE Project</dc:creator>
  <cp:lastModifiedBy>Un-named</cp:lastModifiedBy>
  <cp:revision>1</cp:revision>
  <dcterms:created xsi:type="dcterms:W3CDTF">2026-04-20T04:52:59.555Z</dcterms:created>
  <dcterms:modified xsi:type="dcterms:W3CDTF">2026-04-20T04:52:59.555Z</dcterms:modified>
</cp:coreProperties>
</file>

<file path=docProps/custom.xml><?xml version="1.0" encoding="utf-8"?>
<Properties xmlns="http://schemas.openxmlformats.org/officeDocument/2006/custom-properties" xmlns:vt="http://schemas.openxmlformats.org/officeDocument/2006/docPropsVTypes"/>
</file>