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High-Performance AI Gateway Architecture: Integrating Headroom Context Compression and LiteLLM Auto-Routing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development of tool-using agents, retrieval-augmented generation (RAG) pipelines, and collaborative multi-agent swarms has introduced significant operational bottlenecks, primarily context window saturation and escalating API expenditures.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multi-turn agent execution, raw payloads containing structural database logs, source code configurations, and nested JSON payloads quickly scale to hundreds of thousands of tokens, of which up to 95% represents structural boilerplate or linguistic noise.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mitigate these pressures, enterprise engineering teams require an optimized middleware layer capable of intercepting requests, dynamically routing queries to the most cost-effective capable models, and compressing prompt contexts without permanently sacrificing critical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report provides an architectural blueprint and feasibility study for integrating Headroom, an open-source local context optimization engine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 LiteLLM, a high-throughput, multi-provider LLM gateway and routing proxy.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resulting unified gateway acts as a transparent, budget-governed middleware designed to optimize distributed team workflows and agentic pipelines.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Architectural Feasibility and Core Integration Mechanics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Evaluating the codebases of both Headroom and LiteLLM reveals that a high-performance, low-latency integration is entirely feasible through native extension interfaces.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Rather than requiring invasive modifications to the agent application logic, the integration can be achieved cleanly at the network or gateway boundary.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Headroom acts as an in-memory optimization engine, executing specialized compression pipelines, stabilizing dynamic parameters to optimize provider-side key-value (KV) caching, and establishing reversible retrieval links.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Concurrently, LiteLLM functions as the master router, managing client authentication, budget enforcement, load balancing, and provider abstraction across more than 100 model variants.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can be established through two primary architectural patterns depending on deployment requirements: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Callback Hook Pattern</w:t>
      </w:r>
      <w:r w:rsidDel="00000000" w:rsidR="00000000" w:rsidRPr="00000000">
        <w:rPr>
          <w:rFonts w:ascii="Google Sans" w:cs="Google Sans" w:eastAsia="Google Sans" w:hAnsi="Google Sans"/>
          <w:color w:val="1f1f1f"/>
          <w:rtl w:val="0"/>
        </w:rPr>
        <w:t xml:space="preserve">: LiteLLM exposes an extensible logging and request-intercept hook system through its CustomLogger and custom callbacks interfaces.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Headroom implements a native HeadroomCallback class that integrates directly into LiteLLM's pre_call_hook.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registered, this callback intercepts the messages payload immediately after routing but prior to upstream serialization, compressing the context in-memory and forwarding the optimized payload.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ASGI Middleware Pattern</w:t>
      </w:r>
      <w:r w:rsidDel="00000000" w:rsidR="00000000" w:rsidRPr="00000000">
        <w:rPr>
          <w:rFonts w:ascii="Google Sans" w:cs="Google Sans" w:eastAsia="Google Sans" w:hAnsi="Google Sans"/>
          <w:color w:val="1f1f1f"/>
          <w:rtl w:val="0"/>
        </w:rPr>
        <w:t xml:space="preserve">: Because the standalone LiteLLM Proxy is built on the FastAPI and Starlette ASGI frameworks, it is susceptible to standard ASGI middleware wrapping.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Headroom provides an ASGI-compliant CompressionMiddleware designed to wrap the entire LiteLLM proxy application instance.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middleware captures incoming HTTP requests at the ASGI layer, executes the context compression pipeline on the JSON bodies, and passes the modified request down to LiteLLM’s internal router.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Comparative Analysis of Context Optimization Techniques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where a proxy-based solution like Headroom fits, it must be compared with alternative methodologies.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context management relies on aggressive truncation (which risks losing critical reasoning paths), runtime text summarization (which introduces significant latency penalties), or simply scaling context windows (which exponentially increases cost and degradation over long sequences).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compelling alternative to Headroom's proxy-layer approach is agent-layer context compression, represented by frameworks such as Meridian-Context-Compression.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agent-layer engines operate directly within the application execution context (achieving an average 52% token reduction and 0.91 quality retention), they require intrusive code modifications across every agent script and fail to centralize telemetry or configuration across multiple teams.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compares the operational characteristics of these paradigms: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Truncation / Summarization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Agent-Layer Compression (e.g., Meridian)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Gateway Proxy Compression (e.g., Headroom)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Token Reduction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 – 50% (Lossy)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 60% (Reversible)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 95% (Fully Reversible via CCR)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Complexity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(Application Code)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(Framework Integration)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 (Infrastructure Proxy Redirection)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Median Execution Latency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(Summarization LLM Calls)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(In-Process Processing)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Low (</w:t>
            </w:r>
            <w:r w:rsidDel="00000000" w:rsidR="00000000" w:rsidRPr="00000000">
              <w:rPr>
                <w:rFonts w:ascii="Google Sans" w:cs="Google Sans" w:eastAsia="Google Sans" w:hAnsi="Google Sans"/>
                <w:color w:val="1f1f1f"/>
                <w:shd w:fill="auto" w:val="clear"/>
              </w:rPr>
              <w:drawing>
                <wp:inline distB="19050" distT="19050" distL="19050" distR="19050">
                  <wp:extent cx="511820" cy="18956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1820" cy="18956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local pipeline)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Quality/Accuracy Retention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(Frequent Detail Loss)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High (0.91 Quality Retention)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376460" cy="18823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76460" cy="18823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(Retrievable via dynamic tools)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Workflow Capabilities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(Single Session Only)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Multi-turn Agent Optimization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Multi-turn, Cross-Agent Memory, Swarm Handoffs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hood, Headroom's high compression ratio is achieved by routing incoming text through its ContentRouter to classify the payload and execute specialized compressors.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Rather than treating all prompt contents as unstructured strings, the engine splits payloads into structural classes:</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SmartCrusher</w:t>
      </w:r>
      <w:r w:rsidDel="00000000" w:rsidR="00000000" w:rsidRPr="00000000">
        <w:rPr>
          <w:rFonts w:ascii="Google Sans" w:cs="Google Sans" w:eastAsia="Google Sans" w:hAnsi="Google Sans"/>
          <w:color w:val="1f1f1f"/>
          <w:rtl w:val="0"/>
        </w:rPr>
        <w:t xml:space="preserve">: Handles JSON arrays, nested schemas, and database query results.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utilizes statistical frequency analysis and semantic clustering to retain anomalies, edge boundaries, and schema definitions while pruning redundant rows.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CodeCompressor</w:t>
      </w:r>
      <w:r w:rsidDel="00000000" w:rsidR="00000000" w:rsidRPr="00000000">
        <w:rPr>
          <w:rFonts w:ascii="Google Sans" w:cs="Google Sans" w:eastAsia="Google Sans" w:hAnsi="Google Sans"/>
          <w:color w:val="1f1f1f"/>
          <w:rtl w:val="0"/>
        </w:rPr>
        <w:t xml:space="preserve">: Employs Tree-Sitter abstract syntax tree (AST) parsers for language-specific syntax trees (supporting Python, JavaScript, Go, Rust, Java, and 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preserves method signatures, imports, and interface declarations while collapsing internal implementation blocks to ensure syntactically valid code is sent to the LLM.</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 Compressor</w:t>
      </w:r>
      <w:r w:rsidDel="00000000" w:rsidR="00000000" w:rsidRPr="00000000">
        <w:rPr>
          <w:rFonts w:ascii="Google Sans" w:cs="Google Sans" w:eastAsia="Google Sans" w:hAnsi="Google Sans"/>
          <w:color w:val="1f1f1f"/>
          <w:rtl w:val="0"/>
        </w:rPr>
        <w:t xml:space="preserve">: Analyzes log outputs to extract system state transitions, errors, and stack traces, while pruning repetitive success indicators.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Kompress-Base</w:t>
      </w:r>
      <w:r w:rsidDel="00000000" w:rsidR="00000000" w:rsidRPr="00000000">
        <w:rPr>
          <w:rFonts w:ascii="Google Sans" w:cs="Google Sans" w:eastAsia="Google Sans" w:hAnsi="Google Sans"/>
          <w:color w:val="1f1f1f"/>
          <w:rtl w:val="0"/>
        </w:rPr>
        <w:t xml:space="preserve">: Implements a local HuggingFace ModernBERT model trained on agentic trajectories to classify and prune linguistic redundancies in raw prose, outputting highly compressed text blocks.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Model Routing Paradigms and Complexity Classification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satisfy the workflow requirements of distributed teams, the unified gateway must route incoming requests dynamically.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Routing decisions must balance cost, latency, and capability.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LiteLLM provides robust auto-routing engines that run locally within the proxy gateway, allowing developers to classify queries and match them to target tiers without incurring external API latency.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Auto Router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Semantic Auto Router classifies incoming prompts by computing their vector embeddings and matching them against pre-defined utterance categories.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It maps the user query to a dense representation, </w:t>
      </w:r>
      <w:r w:rsidDel="00000000" w:rsidR="00000000" w:rsidRPr="00000000">
        <w:rPr>
          <w:rFonts w:ascii="Google Sans" w:cs="Google Sans" w:eastAsia="Google Sans" w:hAnsi="Google Sans"/>
          <w:color w:val="1f1f1f"/>
        </w:rPr>
        <w:drawing>
          <wp:inline distB="19050" distT="19050" distL="19050" distR="19050">
            <wp:extent cx="414560" cy="216702"/>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4560" cy="2167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evaluates its cosine similarity against target category vectors, </w:t>
      </w:r>
      <w:r w:rsidDel="00000000" w:rsidR="00000000" w:rsidRPr="00000000">
        <w:rPr>
          <w:rFonts w:ascii="Google Sans" w:cs="Google Sans" w:eastAsia="Google Sans" w:hAnsi="Google Sans"/>
          <w:color w:val="1f1f1f"/>
        </w:rPr>
        <w:drawing>
          <wp:inline distB="19050" distT="19050" distL="19050" distR="19050">
            <wp:extent cx="393055" cy="220494"/>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3055" cy="220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0914"/>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05500" cy="61091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similarity score exceeds a specified threshold (typically </w:t>
      </w:r>
      <w:r w:rsidDel="00000000" w:rsidR="00000000" w:rsidRPr="00000000">
        <w:rPr>
          <w:rFonts w:ascii="Google Sans" w:cs="Google Sans" w:eastAsia="Google Sans" w:hAnsi="Google Sans"/>
          <w:color w:val="1f1f1f"/>
        </w:rPr>
        <w:drawing>
          <wp:inline distB="19050" distT="19050" distL="19050" distR="19050">
            <wp:extent cx="696664" cy="219497"/>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96664" cy="219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request is routed to the corresponding specialized model (e.g., a query matching code generation structures is routed to a specialized coding model, while basic greetings are dispatched to a low-cost model).</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Complexity Router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high-throughput environments, the Complexity Router categorizes incoming prompts into distinct tiers (such as Simple, Medium, Complex, or Reasoning) using localized rule-based heuristics.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classification evaluates prompt length, formatting structure, code-to-prose ratios, and the presence of complex logical keywords, achieving sub-millisecond classification latency with zero external embedding API costs.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BM25-Scored Auto-Routing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dynamic team optimization, the gateway can execute cross-provider auto-routing by evaluating the user's prompt against natural language model descriptions maintained within the LiteLLM registry.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When a query is received at the auto or premium virtual endpoints, the gateway retrieves description metadata for all models accessible under the user's API key.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It executes a local BM25 search to calculate the relevance score of the prompt, </w:t>
      </w:r>
      <w:r w:rsidDel="00000000" w:rsidR="00000000" w:rsidRPr="00000000">
        <w:rPr>
          <w:rFonts w:ascii="Google Sans" w:cs="Google Sans" w:eastAsia="Google Sans" w:hAnsi="Google Sans"/>
          <w:color w:val="1f1f1f"/>
        </w:rPr>
        <w:drawing>
          <wp:inline distB="19050" distT="19050" distL="19050" distR="19050">
            <wp:extent cx="145926" cy="233481"/>
            <wp:effectExtent b="0" l="0" r="0" t="0"/>
            <wp:docPr id="6"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45926" cy="233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each model description, </w:t>
      </w: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9"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59726"/>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05500" cy="75972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629468" cy="228898"/>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29468" cy="2288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term frequency of the query token within the model description, </w:t>
      </w:r>
      <w:r w:rsidDel="00000000" w:rsidR="00000000" w:rsidRPr="00000000">
        <w:rPr>
          <w:rFonts w:ascii="Google Sans" w:cs="Google Sans" w:eastAsia="Google Sans" w:hAnsi="Google Sans"/>
          <w:color w:val="1f1f1f"/>
        </w:rPr>
        <w:drawing>
          <wp:inline distB="19050" distT="19050" distL="19050" distR="19050">
            <wp:extent cx="260300" cy="231378"/>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60300" cy="231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length of the description, </w:t>
      </w:r>
      <w:r w:rsidDel="00000000" w:rsidR="00000000" w:rsidRPr="00000000">
        <w:rPr>
          <w:rFonts w:ascii="Google Sans" w:cs="Google Sans" w:eastAsia="Google Sans" w:hAnsi="Google Sans"/>
          <w:color w:val="1f1f1f"/>
        </w:rPr>
        <w:drawing>
          <wp:inline distB="19050" distT="19050" distL="19050" distR="19050">
            <wp:extent cx="435620" cy="217810"/>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35620" cy="217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average description length, and </w:t>
      </w:r>
      <w:r w:rsidDel="00000000" w:rsidR="00000000" w:rsidRPr="00000000">
        <w:rPr>
          <w:rFonts w:ascii="Google Sans" w:cs="Google Sans" w:eastAsia="Google Sans" w:hAnsi="Google Sans"/>
          <w:color w:val="1f1f1f"/>
        </w:rPr>
        <w:drawing>
          <wp:inline distB="19050" distT="19050" distL="19050" distR="19050">
            <wp:extent cx="169887" cy="226516"/>
            <wp:effectExtent b="0" l="0" r="0" t="0"/>
            <wp:docPr id="13"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69887" cy="226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9177" cy="237530"/>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177" cy="237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standard hyperparameters.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query is then routed to the model whose capability profile matches the task's semantic requirements.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Integrated Execution Lifecycle and the Order of Operations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design constraint of this gateway architecture is the ordering of routing and compression. If context compression is executed prior to model routing, the semantic representation of the prompt degrades severely.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Structural AST pruning and ModernBERT compression strip away the linguistic structures that embedding models rely on to build dense vectors.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Computing a cosine similarity metric on a compressed prompt vector, </w:t>
      </w:r>
      <w:r w:rsidDel="00000000" w:rsidR="00000000" w:rsidRPr="00000000">
        <w:rPr>
          <w:rFonts w:ascii="Google Sans" w:cs="Google Sans" w:eastAsia="Google Sans" w:hAnsi="Google Sans"/>
          <w:color w:val="1f1f1f"/>
        </w:rPr>
        <w:drawing>
          <wp:inline distB="19050" distT="19050" distL="19050" distR="19050">
            <wp:extent cx="1118892" cy="239080"/>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1118892"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shifts the query outside the semantic subspace of the target utterances, causing the routing engine to misclassify complex prompts and fall back to expensive models.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high-fidelity classification, the gateway must execute </w:t>
      </w:r>
      <w:r w:rsidDel="00000000" w:rsidR="00000000" w:rsidRPr="00000000">
        <w:rPr>
          <w:rFonts w:ascii="Google Sans" w:cs="Google Sans" w:eastAsia="Google Sans" w:hAnsi="Google Sans"/>
          <w:b w:val="1"/>
          <w:bCs w:val="1"/>
          <w:color w:val="1f1f1f"/>
          <w:rtl w:val="0"/>
        </w:rPr>
        <w:t xml:space="preserve">routing prior to compression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Client Payload ────&gt; [ LiteLLM Gateway Ingestion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  (Resolves target model, e.g., "claude-3-5-sonnet")</w:t>
        <w:br w:type="textWrapping"/>
        <w:t xml:space="preserve">                    [ Headroom Lifecycle Interception ]</w:t>
        <w:br w:type="textWrapping"/>
        <w:t xml:space="preserve">                               │</w:t>
        <w:br w:type="textWrapping"/>
        <w:t xml:space="preserve">                               ▼  (Executes 11-stage pipeline using resolved model limits)</w:t>
        <w:br w:type="textWrapping"/>
        <w:t xml:space="preserve">                   </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target model is resolved, LiteLLM passes the payload to Headroom, which executes its 11-stage pipeline, adapting its compression ratio and prefix stabilization (CacheAligner) to match the context limits and caching patterns of the specific target provider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40" w:hanging="360"/>
      </w:pPr>
      <w:r w:rsidDel="00000000" w:rsidR="00000000" w:rsidRPr="00000000">
        <w:rPr>
          <w:rFonts w:ascii="Google Sans" w:cs="Google Sans" w:eastAsia="Google Sans" w:hAnsi="Google Sans"/>
          <w:b w:val="1"/>
          <w:bCs w:val="1"/>
          <w:color w:val="1f1f1f"/>
          <w:rtl w:val="0"/>
        </w:rPr>
        <w:t xml:space="preserve">Setup</w:t>
      </w:r>
      <w:r w:rsidDel="00000000" w:rsidR="00000000" w:rsidRPr="00000000">
        <w:rPr>
          <w:rFonts w:ascii="Google Sans" w:cs="Google Sans" w:eastAsia="Google Sans" w:hAnsi="Google Sans"/>
          <w:color w:val="1f1f1f"/>
          <w:rtl w:val="0"/>
        </w:rPr>
        <w:t xml:space="preserve">: Validates configuration, allocates local worker resources, and parses system parameters.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40" w:hanging="360"/>
      </w:pPr>
      <w:r w:rsidDel="00000000" w:rsidR="00000000" w:rsidRPr="00000000">
        <w:rPr>
          <w:rFonts w:ascii="Google Sans" w:cs="Google Sans" w:eastAsia="Google Sans" w:hAnsi="Google Sans"/>
          <w:b w:val="1"/>
          <w:bCs w:val="1"/>
          <w:color w:val="1f1f1f"/>
          <w:rtl w:val="0"/>
        </w:rPr>
        <w:t xml:space="preserve">Pre-Start</w:t>
      </w:r>
      <w:r w:rsidDel="00000000" w:rsidR="00000000" w:rsidRPr="00000000">
        <w:rPr>
          <w:rFonts w:ascii="Google Sans" w:cs="Google Sans" w:eastAsia="Google Sans" w:hAnsi="Google Sans"/>
          <w:color w:val="1f1f1f"/>
          <w:rtl w:val="0"/>
        </w:rPr>
        <w:t xml:space="preserve">: Fires registration hooks, checks target model context thresholds, and warms up local ONNX runtimes.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40" w:hanging="360"/>
      </w:pPr>
      <w:r w:rsidDel="00000000" w:rsidR="00000000" w:rsidRPr="00000000">
        <w:rPr>
          <w:rFonts w:ascii="Google Sans" w:cs="Google Sans" w:eastAsia="Google Sans" w:hAnsi="Google Sans"/>
          <w:b w:val="1"/>
          <w:bCs w:val="1"/>
          <w:color w:val="1f1f1f"/>
          <w:rtl w:val="0"/>
        </w:rPr>
        <w:t xml:space="preserve">Post-Start</w:t>
      </w:r>
      <w:r w:rsidDel="00000000" w:rsidR="00000000" w:rsidRPr="00000000">
        <w:rPr>
          <w:rFonts w:ascii="Google Sans" w:cs="Google Sans" w:eastAsia="Google Sans" w:hAnsi="Google Sans"/>
          <w:color w:val="1f1f1f"/>
          <w:rtl w:val="0"/>
        </w:rPr>
        <w:t xml:space="preserve">: Resolves network-level caching strategies and verifies target database connectivity.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40" w:hanging="360"/>
      </w:pPr>
      <w:r w:rsidDel="00000000" w:rsidR="00000000" w:rsidRPr="00000000">
        <w:rPr>
          <w:rFonts w:ascii="Google Sans" w:cs="Google Sans" w:eastAsia="Google Sans" w:hAnsi="Google Sans"/>
          <w:b w:val="1"/>
          <w:bCs w:val="1"/>
          <w:color w:val="1f1f1f"/>
          <w:rtl w:val="0"/>
        </w:rPr>
        <w:t xml:space="preserve">Input Received</w:t>
      </w:r>
      <w:r w:rsidDel="00000000" w:rsidR="00000000" w:rsidRPr="00000000">
        <w:rPr>
          <w:rFonts w:ascii="Google Sans" w:cs="Google Sans" w:eastAsia="Google Sans" w:hAnsi="Google Sans"/>
          <w:color w:val="1f1f1f"/>
          <w:rtl w:val="0"/>
        </w:rPr>
        <w:t xml:space="preserve">: Ingests the raw message array and tool schemas from the LiteLLM router.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40" w:hanging="360"/>
      </w:pPr>
      <w:r w:rsidDel="00000000" w:rsidR="00000000" w:rsidRPr="00000000">
        <w:rPr>
          <w:rFonts w:ascii="Google Sans" w:cs="Google Sans" w:eastAsia="Google Sans" w:hAnsi="Google Sans"/>
          <w:b w:val="1"/>
          <w:bCs w:val="1"/>
          <w:color w:val="1f1f1f"/>
          <w:rtl w:val="0"/>
        </w:rPr>
        <w:t xml:space="preserve">Input Cached</w:t>
      </w:r>
      <w:r w:rsidDel="00000000" w:rsidR="00000000" w:rsidRPr="00000000">
        <w:rPr>
          <w:rFonts w:ascii="Google Sans" w:cs="Google Sans" w:eastAsia="Google Sans" w:hAnsi="Google Sans"/>
          <w:color w:val="1f1f1f"/>
          <w:rtl w:val="0"/>
        </w:rPr>
        <w:t xml:space="preserve">: Performs hash indexing of the raw payloads to initialize the local memory-mapped storage.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40" w:hanging="360"/>
      </w:pPr>
      <w:r w:rsidDel="00000000" w:rsidR="00000000" w:rsidRPr="00000000">
        <w:rPr>
          <w:rFonts w:ascii="Google Sans" w:cs="Google Sans" w:eastAsia="Google Sans" w:hAnsi="Google Sans"/>
          <w:b w:val="1"/>
          <w:bCs w:val="1"/>
          <w:color w:val="1f1f1f"/>
          <w:rtl w:val="0"/>
        </w:rPr>
        <w:t xml:space="preserve">Input Routed</w:t>
      </w:r>
      <w:r w:rsidDel="00000000" w:rsidR="00000000" w:rsidRPr="00000000">
        <w:rPr>
          <w:rFonts w:ascii="Google Sans" w:cs="Google Sans" w:eastAsia="Google Sans" w:hAnsi="Google Sans"/>
          <w:color w:val="1f1f1f"/>
          <w:rtl w:val="0"/>
        </w:rPr>
        <w:t xml:space="preserve">: The internal ContentRouter profiles individual message blocks, identifying JSON, logs, code, or prose structures.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40" w:hanging="360"/>
      </w:pPr>
      <w:r w:rsidDel="00000000" w:rsidR="00000000" w:rsidRPr="00000000">
        <w:rPr>
          <w:rFonts w:ascii="Google Sans" w:cs="Google Sans" w:eastAsia="Google Sans" w:hAnsi="Google Sans"/>
          <w:b w:val="1"/>
          <w:bCs w:val="1"/>
          <w:color w:val="1f1f1f"/>
          <w:rtl w:val="0"/>
        </w:rPr>
        <w:t xml:space="preserve">Input Compressed</w:t>
      </w:r>
      <w:r w:rsidDel="00000000" w:rsidR="00000000" w:rsidRPr="00000000">
        <w:rPr>
          <w:rFonts w:ascii="Google Sans" w:cs="Google Sans" w:eastAsia="Google Sans" w:hAnsi="Google Sans"/>
          <w:color w:val="1f1f1f"/>
          <w:rtl w:val="0"/>
        </w:rPr>
        <w:t xml:space="preserve">: Invokes the target compressor engines (e.g., SmartCrusher or CodeCompressor) to reduce the prompt size.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40" w:hanging="360"/>
      </w:pPr>
      <w:r w:rsidDel="00000000" w:rsidR="00000000" w:rsidRPr="00000000">
        <w:rPr>
          <w:rFonts w:ascii="Google Sans" w:cs="Google Sans" w:eastAsia="Google Sans" w:hAnsi="Google Sans"/>
          <w:b w:val="1"/>
          <w:bCs w:val="1"/>
          <w:color w:val="1f1f1f"/>
          <w:rtl w:val="0"/>
        </w:rPr>
        <w:t xml:space="preserve">Input Remembered</w:t>
      </w:r>
      <w:r w:rsidDel="00000000" w:rsidR="00000000" w:rsidRPr="00000000">
        <w:rPr>
          <w:rFonts w:ascii="Google Sans" w:cs="Google Sans" w:eastAsia="Google Sans" w:hAnsi="Google Sans"/>
          <w:color w:val="1f1f1f"/>
          <w:rtl w:val="0"/>
        </w:rPr>
        <w:t xml:space="preserve">: Registers the raw, uncompressed payload in the Compress-Cache-Retrieve (CCR) state store, mapping the data to a unique hash.</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40" w:hanging="360"/>
      </w:pPr>
      <w:r w:rsidDel="00000000" w:rsidR="00000000" w:rsidRPr="00000000">
        <w:rPr>
          <w:rFonts w:ascii="Google Sans" w:cs="Google Sans" w:eastAsia="Google Sans" w:hAnsi="Google Sans"/>
          <w:b w:val="1"/>
          <w:bCs w:val="1"/>
          <w:color w:val="1f1f1f"/>
          <w:rtl w:val="0"/>
        </w:rPr>
        <w:t xml:space="preserve">Pre-Send</w:t>
      </w:r>
      <w:r w:rsidDel="00000000" w:rsidR="00000000" w:rsidRPr="00000000">
        <w:rPr>
          <w:rFonts w:ascii="Google Sans" w:cs="Google Sans" w:eastAsia="Google Sans" w:hAnsi="Google Sans"/>
          <w:color w:val="1f1f1f"/>
          <w:rtl w:val="0"/>
        </w:rPr>
        <w:t xml:space="preserve">: Injects the headroom_retrieve tool definition and retrieval system prompts into the compressed payload.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40" w:hanging="360"/>
      </w:pPr>
      <w:r w:rsidDel="00000000" w:rsidR="00000000" w:rsidRPr="00000000">
        <w:rPr>
          <w:rFonts w:ascii="Google Sans" w:cs="Google Sans" w:eastAsia="Google Sans" w:hAnsi="Google Sans"/>
          <w:b w:val="1"/>
          <w:bCs w:val="1"/>
          <w:color w:val="1f1f1f"/>
          <w:rtl w:val="0"/>
        </w:rPr>
        <w:t xml:space="preserve">Post-Send</w:t>
      </w:r>
      <w:r w:rsidDel="00000000" w:rsidR="00000000" w:rsidRPr="00000000">
        <w:rPr>
          <w:rFonts w:ascii="Google Sans" w:cs="Google Sans" w:eastAsia="Google Sans" w:hAnsi="Google Sans"/>
          <w:color w:val="1f1f1f"/>
          <w:rtl w:val="0"/>
        </w:rPr>
        <w:t xml:space="preserve">: Forwards the optimized prompt to the target LLM provider API and starts latency tracking timers.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40" w:hanging="360"/>
      </w:pPr>
      <w:r w:rsidDel="00000000" w:rsidR="00000000" w:rsidRPr="00000000">
        <w:rPr>
          <w:rFonts w:ascii="Google Sans" w:cs="Google Sans" w:eastAsia="Google Sans" w:hAnsi="Google Sans"/>
          <w:b w:val="1"/>
          <w:bCs w:val="1"/>
          <w:color w:val="1f1f1f"/>
          <w:rtl w:val="0"/>
        </w:rPr>
        <w:t xml:space="preserve">Response Received</w:t>
      </w:r>
      <w:r w:rsidDel="00000000" w:rsidR="00000000" w:rsidRPr="00000000">
        <w:rPr>
          <w:rFonts w:ascii="Google Sans" w:cs="Google Sans" w:eastAsia="Google Sans" w:hAnsi="Google Sans"/>
          <w:color w:val="1f1f1f"/>
          <w:rtl w:val="0"/>
        </w:rPr>
        <w:t xml:space="preserve">: Captures the model output, resolves tool executions, and updates local cost-savings files.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Distributed Team Architecture and Swarm Collaboration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Scaling this architecture across multiple developer teams requires a distributed, highly available gateway topology.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localized sidecar approach (where every container hosts its own Headroom Python process and PyTorch runtimes) introduces operational complexity, heavy container image weights, and context isolation.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an agent's request is routed to Instance A for compression, and a subsequent headroom_retrieve tool execution is routed to Instance B, the tool call fails because Instance B lacks the mapping in its local memory-mapped cache.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context isolation, the production deployment must separate stateless routing from stateful caching: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Client Teams ──&gt;</w:t>
        <w:br w:type="textWrapping"/>
        <w:t xml:space="preserve">                       │</w:t>
        <w:br w:type="textWrapping"/>
        <w:t xml:space="preserve">         ┌─────────────┴─────────────┐</w:t>
        <w:br w:type="textWrapping"/>
        <w:t xml:space="preserve">         ▼                           ▼</w:t>
        <w:br w:type="textWrapping"/>
        <w:t xml:space="preserve">  [ Gateway Node 1 ]          [ Gateway Node 2 ]</w:t>
        <w:br w:type="textWrapping"/>
        <w:t xml:space="preserve">  (LiteLLM + Middleware)      (LiteLLM + Middleware)</w:t>
        <w:br w:type="textWrapping"/>
        <w:t xml:space="preserve">         │                           │</w:t>
        <w:br w:type="textWrapping"/>
        <w:t xml:space="preserve">         └─────────────┬─────────────┘</w:t>
        <w:br w:type="textWrapping"/>
        <w:t xml:space="preserve">                       ▼</w:t>
        <w:br w:type="textWrapping"/>
        <w:t xml:space="preserve">           </w:t>
        <w:br w:type="textWrapping"/>
        <w:t xml:space="preserve">               (Redis Cluster)</w:t>
        <w:br w:type="textWrapping"/>
        <w:t xml:space="preserve">                       │</w:t>
        <w:br w:type="textWrapping"/>
        <w:t xml:space="preserve">         ┌─────────────┴─────────────┐</w:t>
        <w:br w:type="textWrapping"/>
        <w:t xml:space="preserve">         ▼                           ▼</w:t>
        <w:br w:type="textWrapping"/>
        <w:t xml:space="preserve">             </w:t>
        <w:br w:type="textWrapping"/>
        <w:t xml:space="preserve">  (Hash Key-Value Pairs)      (Token Bucket Tracking)</w:t>
        <w:br w:type="textWrapping"/>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decoupling the state storage, any gateway container can intercept and execute headroom_retrieve tool calls, pulling the uncompressed context from the shared Redis cache in sub-milliseconds.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Swarm Optimizations via SharedContext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multi-agent workflows, this architecture leverages Headroom's SharedContext interface to optimize inter-agent communication.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standard agentic chains, when Agent A completes a task and passes its context to Agent B, the handoff payload can be extremely large, leading to redundant processing.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SharedContext, the handoff data is compressed, cached in the shared Redis database, and replaced with a lightweight hash reference.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Agent B receives a highly optimized payload alongside a dynamically registered retrieval tool, reducing inter-agent communication overhead by up to 80%.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Optimization via Failure Mining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continuously improve team workflows, the gateway can run Headroom's learning engine (headroom learn).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process runs as an offline cron job or asynchronous worker, parsing session execution logs to identify failed tool call trajectories, syntax violations, or context timeouts.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engine extracts these failure patterns, correlates them with successful runs, and appends structured directives to project files (e.g., CLAUDE.md or AGENTS.md).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updating these shared context documents, downstream agents automatically avoid repeating known runtime errors, improving task execution success rates over time.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Gateway Implementation Blueprint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deploy this integrated architecture, platform engineers must configure LiteLLM to load the Headroom callback and map the corresponding complexity-routing configurations.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LiteLLM Configuration Configuration (litellm_config.yaml)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configuration defines virtual model aliases, maps them to downstream targets, and registers the Headroom callback within the LiteLLM proxy settings.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b55908"/>
          <w:sz w:val="20"/>
          <w:szCs w:val="20"/>
          <w:shd w:fill="f0f4f9" w:val="clear"/>
          <w:rtl w:val="0"/>
        </w:rPr>
        <w:t xml:space="preserve">model_list: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Target Tier 1: Low-Cost Operational Models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model_name: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gpt-4o-mini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litellm_params: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openai/gpt-4o-mini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api_key: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"os.environ/OPENAI_API_KEY"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rpm: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10000</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tpm: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2000000</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model_name: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claude-3-haiku</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litellm_params: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anthropic/claude-3-haiku-20240307</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api_key: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"os.environ/ANTHROPIC_API_KEY"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rpm: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5000</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Target Tier 2: Premium Cognitive &amp; Reasoning Models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model_name: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claude-3-5-sonnet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litellm_params: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anthropic/claude-3-5-sonnet-20241022</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api_key: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"os.environ/ANTHROPIC_API_KEY"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rpm: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3000</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model_name: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gpt-4o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litellm_params: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azure/gpt-4o-deployment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api_base: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"os.environ/AZURE_API_BASE"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api_key: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"os.environ/AZURE_API_KEY"</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api_version: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"2024-08-01-preview"</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rpm: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4000</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Combined Team Router Model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model_name: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team-smart-router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litellm_params: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auto_router/complexity_router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complexity_router_config:</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tiers: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SIMPLE: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gpt-4o-mini</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MEDIUM: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gpt-4o</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COMPLEX: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claude-3-5-sonnet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REASONING: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claude-3-5-sonnet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complexity_router_default_model: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gpt-4o-mini</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router_settings: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routing_strategy: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simple-shuffle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redis_host: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"redis-cluster.internal.net"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redis_port: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6379</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redis_password: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"os.environ/REDIS_CLUSTER_PASSWORD"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enable_pre_call_checks: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litellm_settings: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drop_params: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Registers the Headroom Context Optimizer Callback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callbacks: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d93025"/>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"headroom.integrations.litellm_callback.HeadroomCallback"</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general_settings: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master_key: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"sk-team-gateway-master-key-2026"</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Customized ASGI Gateway Wrapper (app.py)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Python application wraps LiteLLM's ASGI core with Headroom's middleware to support request interception and route context compressed states to a shared Redis cluster.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litellm</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fastapi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FastAPI</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litellm.proxy.proxy_server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app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litellm_proxy_app</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headroom.integrations.asgi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CompressionMiddleware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Enforce config paths prior to starting LiteLLM server</w:t>
      </w:r>
      <w:r w:rsidDel="00000000" w:rsidR="00000000" w:rsidRPr="00000000">
        <w:rPr>
          <w:rFonts w:ascii="Google Sans" w:cs="Google Sans" w:eastAsia="Google Sans" w:hAnsi="Google Sans"/>
          <w:color w:val="1f1f1f"/>
          <w:shd w:fill="f0f4f9" w:val="clear"/>
          <w:rtl w:val="0"/>
        </w:rPr>
        <w:br w:type="textWrapping"/>
        <w:t xml:space="preserve">os.environ = </w:t>
      </w:r>
      <w:r w:rsidDel="00000000" w:rsidR="00000000" w:rsidRPr="00000000">
        <w:rPr>
          <w:rFonts w:ascii="Google Sans" w:cs="Google Sans" w:eastAsia="Google Sans" w:hAnsi="Google Sans"/>
          <w:i w:val="0"/>
          <w:iCs w:val="0"/>
          <w:color w:val="188038"/>
          <w:sz w:val="20"/>
          <w:szCs w:val="20"/>
          <w:shd w:fill="f0f4f9" w:val="clear"/>
          <w:rtl w:val="0"/>
        </w:rPr>
        <w:t xml:space="preserve">"./litellm_config.yaml"</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Initialize standard FastAPI container</w:t>
      </w:r>
      <w:r w:rsidDel="00000000" w:rsidR="00000000" w:rsidRPr="00000000">
        <w:rPr>
          <w:rFonts w:ascii="Google Sans" w:cs="Google Sans" w:eastAsia="Google Sans" w:hAnsi="Google Sans"/>
          <w:color w:val="1f1f1f"/>
          <w:shd w:fill="f0f4f9" w:val="clear"/>
          <w:rtl w:val="0"/>
        </w:rPr>
        <w:br w:type="textWrapping"/>
        <w:t xml:space="preserve">app = FastAPI()</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Retrieve shared Redis credentials from system context</w:t>
      </w:r>
      <w:r w:rsidDel="00000000" w:rsidR="00000000" w:rsidRPr="00000000">
        <w:rPr>
          <w:rFonts w:ascii="Google Sans" w:cs="Google Sans" w:eastAsia="Google Sans" w:hAnsi="Google Sans"/>
          <w:color w:val="1f1f1f"/>
          <w:shd w:fill="f0f4f9" w:val="clear"/>
          <w:rtl w:val="0"/>
        </w:rPr>
        <w:br w:type="textWrapping"/>
        <w:t xml:space="preserve">redis_password = os.getenv(</w:t>
      </w:r>
      <w:r w:rsidDel="00000000" w:rsidR="00000000" w:rsidRPr="00000000">
        <w:rPr>
          <w:rFonts w:ascii="Google Sans" w:cs="Google Sans" w:eastAsia="Google Sans" w:hAnsi="Google Sans"/>
          <w:i w:val="0"/>
          <w:iCs w:val="0"/>
          <w:color w:val="188038"/>
          <w:sz w:val="20"/>
          <w:szCs w:val="20"/>
          <w:shd w:fill="f0f4f9" w:val="clear"/>
          <w:rtl w:val="0"/>
        </w:rPr>
        <w:t xml:space="preserve">"REDIS_CLUSTER_PASSWORD"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redis_host = </w:t>
      </w:r>
      <w:r w:rsidDel="00000000" w:rsidR="00000000" w:rsidRPr="00000000">
        <w:rPr>
          <w:rFonts w:ascii="Google Sans" w:cs="Google Sans" w:eastAsia="Google Sans" w:hAnsi="Google Sans"/>
          <w:i w:val="0"/>
          <w:iCs w:val="0"/>
          <w:color w:val="188038"/>
          <w:sz w:val="20"/>
          <w:szCs w:val="20"/>
          <w:shd w:fill="f0f4f9" w:val="clear"/>
          <w:rtl w:val="0"/>
        </w:rPr>
        <w:t xml:space="preserve">"redis-cluster.internal.net"</w:t>
      </w:r>
      <w:r w:rsidDel="00000000" w:rsidR="00000000" w:rsidRPr="00000000">
        <w:rPr>
          <w:rFonts w:ascii="Google Sans" w:cs="Google Sans" w:eastAsia="Google Sans" w:hAnsi="Google Sans"/>
          <w:color w:val="1f1f1f"/>
          <w:shd w:fill="f0f4f9" w:val="clear"/>
          <w:rtl w:val="0"/>
        </w:rPr>
        <w:br w:type="textWrapping"/>
        <w:t xml:space="preserve">redis_port = </w:t>
      </w:r>
      <w:r w:rsidDel="00000000" w:rsidR="00000000" w:rsidRPr="00000000">
        <w:rPr>
          <w:rFonts w:ascii="Google Sans" w:cs="Google Sans" w:eastAsia="Google Sans" w:hAnsi="Google Sans"/>
          <w:i w:val="0"/>
          <w:iCs w:val="0"/>
          <w:color w:val="188038"/>
          <w:sz w:val="20"/>
          <w:szCs w:val="20"/>
          <w:shd w:fill="f0f4f9" w:val="clear"/>
          <w:rtl w:val="0"/>
        </w:rPr>
        <w:t xml:space="preserve">"6379"</w:t>
      </w:r>
      <w:r w:rsidDel="00000000" w:rsidR="00000000" w:rsidRPr="00000000">
        <w:rPr>
          <w:rFonts w:ascii="Google Sans" w:cs="Google Sans" w:eastAsia="Google Sans" w:hAnsi="Google Sans"/>
          <w:color w:val="1f1f1f"/>
          <w:shd w:fill="f0f4f9" w:val="clear"/>
          <w:rtl w:val="0"/>
        </w:rPr>
        <w:br w:type="textWrapping"/>
        <w:t xml:space="preserve">shared_redis_url = </w:t>
      </w:r>
      <w:r w:rsidDel="00000000" w:rsidR="00000000" w:rsidRPr="00000000">
        <w:rPr>
          <w:rFonts w:ascii="Google Sans" w:cs="Google Sans" w:eastAsia="Google Sans" w:hAnsi="Google Sans"/>
          <w:i w:val="0"/>
          <w:iCs w:val="0"/>
          <w:color w:val="188038"/>
          <w:sz w:val="20"/>
          <w:szCs w:val="20"/>
          <w:shd w:fill="f0f4f9" w:val="clear"/>
          <w:rtl w:val="0"/>
        </w:rPr>
        <w:t xml:space="preserve">f"redis://:</w:t>
      </w:r>
      <w:r w:rsidDel="00000000" w:rsidR="00000000" w:rsidRPr="00000000">
        <w:rPr>
          <w:rFonts w:ascii="Google Sans" w:cs="Google Sans" w:eastAsia="Google Sans" w:hAnsi="Google Sans"/>
          <w:i w:val="0"/>
          <w:iCs w:val="0"/>
          <w:color w:val="1f1f1f"/>
          <w:sz w:val="20"/>
          <w:szCs w:val="20"/>
          <w:shd w:fill="f0f4f9" w:val="clear"/>
          <w:rtl w:val="0"/>
        </w:rPr>
        <w:t xml:space="preserve">{redis_password}</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{redis_host}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{redis_port}</w:t>
      </w:r>
      <w:r w:rsidDel="00000000" w:rsidR="00000000" w:rsidRPr="00000000">
        <w:rPr>
          <w:rFonts w:ascii="Google Sans" w:cs="Google Sans" w:eastAsia="Google Sans" w:hAnsi="Google Sans"/>
          <w:i w:val="0"/>
          <w:iCs w:val="0"/>
          <w:color w:val="18803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Inject the Headroom compression middleware to intercept outgoing messages</w:t>
      </w:r>
      <w:r w:rsidDel="00000000" w:rsidR="00000000" w:rsidRPr="00000000">
        <w:rPr>
          <w:rFonts w:ascii="Google Sans" w:cs="Google Sans" w:eastAsia="Google Sans" w:hAnsi="Google Sans"/>
          <w:color w:val="1f1f1f"/>
          <w:shd w:fill="f0f4f9" w:val="clear"/>
          <w:rtl w:val="0"/>
        </w:rPr>
        <w:br w:type="textWrapping"/>
        <w:t xml:space="preserve">app.add_middleware(</w:t>
        <w:br w:type="textWrapping"/>
        <w:t xml:space="preserve">    CompressionMiddleware,</w:t>
        <w:br w:type="textWrapping"/>
        <w:t xml:space="preserve">    enable_cache_optimizer=</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enable_semantic_cache=</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redis_url=shared_redis_url,</w:t>
        <w:br w:type="textWrapping"/>
        <w:t xml:space="preserve">    default_mode=</w:t>
      </w:r>
      <w:r w:rsidDel="00000000" w:rsidR="00000000" w:rsidRPr="00000000">
        <w:rPr>
          <w:rFonts w:ascii="Google Sans" w:cs="Google Sans" w:eastAsia="Google Sans" w:hAnsi="Google Sans"/>
          <w:i w:val="0"/>
          <w:iCs w:val="0"/>
          <w:color w:val="188038"/>
          <w:sz w:val="20"/>
          <w:szCs w:val="20"/>
          <w:shd w:fill="f0f4f9" w:val="clear"/>
          <w:rtl w:val="0"/>
        </w:rPr>
        <w:t xml:space="preserve">"optimize"</w:t>
      </w:r>
      <w:r w:rsidDel="00000000" w:rsidR="00000000" w:rsidRPr="00000000">
        <w:rPr>
          <w:rFonts w:ascii="Google Sans" w:cs="Google Sans" w:eastAsia="Google Sans" w:hAnsi="Google Sans"/>
          <w:color w:val="1f1f1f"/>
          <w:shd w:fill="f0f4f9" w:val="clear"/>
          <w:rtl w:val="0"/>
        </w:rPr>
        <w:t xml:space="preserve">,</w:t>
        <w:br w:type="textWrapping"/>
        <w:t xml:space="preserve">    model_context_limits={</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"gpt-4o-mini"</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128000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"gpt-4o"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128000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"claude-3-5-sonnet"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200000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"claude-3-haiku"</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200000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Mount the LiteLLM proxy router to capture unhandled routes</w:t>
      </w:r>
      <w:r w:rsidDel="00000000" w:rsidR="00000000" w:rsidRPr="00000000">
        <w:rPr>
          <w:rFonts w:ascii="Google Sans" w:cs="Google Sans" w:eastAsia="Google Sans" w:hAnsi="Google Sans"/>
          <w:color w:val="1f1f1f"/>
          <w:shd w:fill="f0f4f9" w:val="clear"/>
          <w:rtl w:val="0"/>
        </w:rPr>
        <w:br w:type="textWrapping"/>
        <w:t xml:space="preserve">app.mount(</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litellm_proxy_app)</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uvicorn</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Execute the ASGI gateway with high concurrency worker configurations</w:t>
      </w:r>
      <w:r w:rsidDel="00000000" w:rsidR="00000000" w:rsidRPr="00000000">
        <w:rPr>
          <w:rFonts w:ascii="Google Sans" w:cs="Google Sans" w:eastAsia="Google Sans" w:hAnsi="Google Sans"/>
          <w:color w:val="1f1f1f"/>
          <w:shd w:fill="f0f4f9" w:val="clear"/>
          <w:rtl w:val="0"/>
        </w:rPr>
        <w:br w:type="textWrapping"/>
        <w:t xml:space="preserve">    uvicorn.run(app, host=</w:t>
      </w:r>
      <w:r w:rsidDel="00000000" w:rsidR="00000000" w:rsidRPr="00000000">
        <w:rPr>
          <w:rFonts w:ascii="Google Sans" w:cs="Google Sans" w:eastAsia="Google Sans" w:hAnsi="Google Sans"/>
          <w:i w:val="0"/>
          <w:iCs w:val="0"/>
          <w:color w:val="188038"/>
          <w:sz w:val="20"/>
          <w:szCs w:val="20"/>
          <w:shd w:fill="f0f4f9" w:val="clear"/>
          <w:rtl w:val="0"/>
        </w:rPr>
        <w:t xml:space="preserve">"0.0.0.0"</w:t>
      </w:r>
      <w:r w:rsidDel="00000000" w:rsidR="00000000" w:rsidRPr="00000000">
        <w:rPr>
          <w:rFonts w:ascii="Google Sans" w:cs="Google Sans" w:eastAsia="Google Sans" w:hAnsi="Google Sans"/>
          <w:color w:val="1f1f1f"/>
          <w:shd w:fill="f0f4f9" w:val="clear"/>
          <w:rtl w:val="0"/>
        </w:rPr>
        <w:t xml:space="preserve">, port=</w:t>
      </w:r>
      <w:r w:rsidDel="00000000" w:rsidR="00000000" w:rsidRPr="00000000">
        <w:rPr>
          <w:rFonts w:ascii="Google Sans" w:cs="Google Sans" w:eastAsia="Google Sans" w:hAnsi="Google Sans"/>
          <w:i w:val="0"/>
          <w:iCs w:val="0"/>
          <w:color w:val="b55908"/>
          <w:sz w:val="20"/>
          <w:szCs w:val="20"/>
          <w:shd w:fill="f0f4f9" w:val="clear"/>
          <w:rtl w:val="0"/>
        </w:rPr>
        <w:t xml:space="preserve">4000</w:t>
      </w:r>
      <w:r w:rsidDel="00000000" w:rsidR="00000000" w:rsidRPr="00000000">
        <w:rPr>
          <w:rFonts w:ascii="Google Sans" w:cs="Google Sans" w:eastAsia="Google Sans" w:hAnsi="Google Sans"/>
          <w:color w:val="1f1f1f"/>
          <w:shd w:fill="f0f4f9" w:val="clear"/>
          <w:rtl w:val="0"/>
        </w:rPr>
        <w:t xml:space="preserve">, workers=</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Operational Mitigations for Edge Cases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an inline context-modifying routing gateway introduces specific operational edge cases that must be mitigated to maintain system reliability.</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Starlette HTTP Trailer Stripping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handling stream-based responses (stream=True), Starlette's StreamingResponse natively strips chunked HTTP trailers.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these trailing structures are removed, downstream development environment clients (such as Cursor or Aider) never receive the EOF signal, causing the client interface to hang.</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Configure the reverse proxy layer (e.g., Traefik or AWS Application Load Balancer) to enforce HTTP/1.1 chunking translations and explicitly disable HTTP/2 trailing indicators on proxy-facing routes.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Windows-Specific Core deadlocks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testing locally or on Windows-based development boxes, Headroom can suffer from synchronization deadlocks within the Rust-based headroom._core package during initial content type checks.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system hang occurs during WaitOnAddress calls as Magika models evaluate the payload.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Restrict all production and development gateway instances to Linux environments (linux/amd64 or linux/arm64 containers).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Ensure local development environments run via Docker Desktop on Linux WSL2 backends, completely avoiding host-level Windows executions.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LiteLLM MCP Callback Bypass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known security issue exists where LiteLLM’s async_pre_call_hook does not fire for Model Context Protocol (MCP) tool calls routed through the /mcp/ endpoint.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LiteLLM's local tool registry path bypasses callback hooks, executing tool calls without validation.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Do not utilize LiteLLM's native /mcp/ endpoint for external tool registration.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Instead, configure Headroom's native MCP server (headroom mcp serve) or route tool executions through standard v1/chat/completions API calls where custom callbacks are enforced.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Telemetry and Process Management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default, Headroom transmits analytics telemetry back to its author, which may violate organizational compliance policies.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Additionally, running persistent tasks inside local containers can result in process leaks, where orphaned Python proxy workers remain active.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Block outbound telemetry by explicitly setting the corresponding disable environment variables within the gateway's environment configuration.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Configure container tasks to run with process initialization systems (such as tini) as the entry point, ensuring SIGTERM signals are propagated to prevent process leaks.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Actionable Architecture Recommendations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implement this architecture successfully, platform engineering teams should follow these implementation steps:</w:t>
      </w:r>
    </w:p>
    <w:p w:rsidR="00000000" w:rsidDel="00000000" w:rsidP="00000000" w:rsidRDefault="00000000" w:rsidRPr="00000000" w14:paraId="0000007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1: Deploy Stateless Gateway Nodes</w:t>
      </w:r>
      <w:r w:rsidDel="00000000" w:rsidR="00000000" w:rsidRPr="00000000">
        <w:rPr>
          <w:rFonts w:ascii="Google Sans" w:cs="Google Sans" w:eastAsia="Google Sans" w:hAnsi="Google Sans"/>
          <w:color w:val="1f1f1f"/>
          <w:rtl w:val="0"/>
        </w:rPr>
        <w:t xml:space="preserve">: Deploy a cluster of stateless LiteLLM container instances across multiple availability zones under a central Application Load Balancer, configured with the custom ASGI middleware script.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2: Establish Central State Infrastructure</w:t>
      </w:r>
      <w:r w:rsidDel="00000000" w:rsidR="00000000" w:rsidRPr="00000000">
        <w:rPr>
          <w:rFonts w:ascii="Google Sans" w:cs="Google Sans" w:eastAsia="Google Sans" w:hAnsi="Google Sans"/>
          <w:color w:val="1f1f1f"/>
          <w:rtl w:val="0"/>
        </w:rPr>
        <w:t xml:space="preserve">: Spin up an Amazon ElastiCache Redis cluster to serve as the shared CCR state store, allowing seamless context retrieval across all active load-balancer nodes.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3: Standardize the Client Access Layer</w:t>
      </w:r>
      <w:r w:rsidDel="00000000" w:rsidR="00000000" w:rsidRPr="00000000">
        <w:rPr>
          <w:rFonts w:ascii="Google Sans" w:cs="Google Sans" w:eastAsia="Google Sans" w:hAnsi="Google Sans"/>
          <w:color w:val="1f1f1f"/>
          <w:rtl w:val="0"/>
        </w:rPr>
        <w:t xml:space="preserve">: Instruct all team developers and agent developers to point their SDK base URLs directly to the LiteLLM Proxy endpoint (http://litellm-gateway.internal/v1) using the virtual team-smart-router model alias, enabling transparent auto-routing and context compression.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Headroom — API-level context compression proxy · Issue #1493 · nanocoai/nanoclaw - GitHub, accessed June 5, 2026, </w:t>
      </w:r>
      <w:hyperlink r:id="rId21">
        <w:r w:rsidDel="00000000" w:rsidR="00000000" w:rsidRPr="00000000">
          <w:rPr>
            <w:rFonts w:ascii="Google Sans" w:cs="Google Sans" w:eastAsia="Google Sans" w:hAnsi="Google Sans"/>
            <w:color w:val="0000ee"/>
            <w:sz w:val="24"/>
            <w:szCs w:val="24"/>
            <w:u w:val="single"/>
            <w:rtl w:val="0"/>
          </w:rPr>
          <w:t xml:space="preserve">https://github.com/nanocoai/nanoclaw/issues/1493</w:t>
        </w:r>
      </w:hyperlink>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Headroom: Cut Your LLM Token Usage by Up to 95% Without Changing Your Answers, accessed June 5, 2026, </w:t>
      </w:r>
      <w:hyperlink r:id="rId22">
        <w:r w:rsidDel="00000000" w:rsidR="00000000" w:rsidRPr="00000000">
          <w:rPr>
            <w:rFonts w:ascii="Google Sans" w:cs="Google Sans" w:eastAsia="Google Sans" w:hAnsi="Google Sans"/>
            <w:color w:val="0000ee"/>
            <w:sz w:val="24"/>
            <w:szCs w:val="24"/>
            <w:u w:val="single"/>
            <w:rtl w:val="0"/>
          </w:rPr>
          <w:t xml:space="preserve">https://dev.to/arshtechpro/headroom-cut-your-llm-token-usage-by-up-to-95-without-changing-your-answers-5g06</w:t>
        </w:r>
      </w:hyperlink>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Cost-Efficient Agents with Headroom: Context Compression for LLM Applications, accessed June 5, 2026, </w:t>
      </w:r>
      <w:hyperlink r:id="rId23">
        <w:r w:rsidDel="00000000" w:rsidR="00000000" w:rsidRPr="00000000">
          <w:rPr>
            <w:rFonts w:ascii="Google Sans" w:cs="Google Sans" w:eastAsia="Google Sans" w:hAnsi="Google Sans"/>
            <w:color w:val="0000ee"/>
            <w:sz w:val="24"/>
            <w:szCs w:val="24"/>
            <w:u w:val="single"/>
            <w:rtl w:val="0"/>
          </w:rPr>
          <w:t xml:space="preserve">https://subratpati.medium.com/building-cost-efficient-agents-with-headroom-context-compression-for-llm-applications-b665128153b6</w:t>
        </w:r>
      </w:hyperlink>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headroom-ai - PyPI, accessed June 5, 2026, </w:t>
      </w:r>
      <w:hyperlink r:id="rId24">
        <w:r w:rsidDel="00000000" w:rsidR="00000000" w:rsidRPr="00000000">
          <w:rPr>
            <w:rFonts w:ascii="Google Sans" w:cs="Google Sans" w:eastAsia="Google Sans" w:hAnsi="Google Sans"/>
            <w:color w:val="0000ee"/>
            <w:sz w:val="24"/>
            <w:szCs w:val="24"/>
            <w:u w:val="single"/>
            <w:rtl w:val="0"/>
          </w:rPr>
          <w:t xml:space="preserve">https://pypi.org/project/headroom-ai/0.5.23/</w:t>
        </w:r>
      </w:hyperlink>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BerriAI/litellm: Python SDK, Proxy Server (AI Gateway) to call 100+ LLM APIs in OpenAI (or native) format, with cost tracking, guardrails, loadbalancing and logging. [Bedrock, Azure, OpenAI, VertexAI, Cohere, Anthropic, Sagemaker, HuggingFace, VLLM, NVIDIA NIM], accessed June 5, 2026, </w:t>
      </w:r>
      <w:hyperlink r:id="rId25">
        <w:r w:rsidDel="00000000" w:rsidR="00000000" w:rsidRPr="00000000">
          <w:rPr>
            <w:rFonts w:ascii="Google Sans" w:cs="Google Sans" w:eastAsia="Google Sans" w:hAnsi="Google Sans"/>
            <w:color w:val="0000ee"/>
            <w:sz w:val="24"/>
            <w:szCs w:val="24"/>
            <w:u w:val="single"/>
            <w:rtl w:val="0"/>
          </w:rPr>
          <w:t xml:space="preserve">https://github.com/BerriAI/litellm/</w:t>
        </w:r>
      </w:hyperlink>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 LiteLLM, accessed June 5, 2026, </w:t>
      </w:r>
      <w:hyperlink r:id="rId26">
        <w:r w:rsidDel="00000000" w:rsidR="00000000" w:rsidRPr="00000000">
          <w:rPr>
            <w:rFonts w:ascii="Google Sans" w:cs="Google Sans" w:eastAsia="Google Sans" w:hAnsi="Google Sans"/>
            <w:color w:val="0000ee"/>
            <w:sz w:val="24"/>
            <w:szCs w:val="24"/>
            <w:u w:val="single"/>
            <w:rtl w:val="0"/>
          </w:rPr>
          <w:t xml:space="preserve">https://docs.litellm.ai/docs/</w:t>
        </w:r>
      </w:hyperlink>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LiteLLM vs OpenRouter: Which is Best For You? - Truefoundry, accessed June 5, 2026, </w:t>
      </w:r>
      <w:hyperlink r:id="rId27">
        <w:r w:rsidDel="00000000" w:rsidR="00000000" w:rsidRPr="00000000">
          <w:rPr>
            <w:rFonts w:ascii="Google Sans" w:cs="Google Sans" w:eastAsia="Google Sans" w:hAnsi="Google Sans"/>
            <w:color w:val="0000ee"/>
            <w:sz w:val="24"/>
            <w:szCs w:val="24"/>
            <w:u w:val="single"/>
            <w:rtl w:val="0"/>
          </w:rPr>
          <w:t xml:space="preserve">https://www.truefoundry.com/blog/litellm-vs-openrouter</w:t>
        </w:r>
      </w:hyperlink>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headroom/docs/content/docs/litellm.mdx at main · chopratejas/headroom - GitHub, accessed June 5, 2026, </w:t>
      </w:r>
      <w:hyperlink r:id="rId28">
        <w:r w:rsidDel="00000000" w:rsidR="00000000" w:rsidRPr="00000000">
          <w:rPr>
            <w:rFonts w:ascii="Google Sans" w:cs="Google Sans" w:eastAsia="Google Sans" w:hAnsi="Google Sans"/>
            <w:color w:val="0000ee"/>
            <w:sz w:val="24"/>
            <w:szCs w:val="24"/>
            <w:u w:val="single"/>
            <w:rtl w:val="0"/>
          </w:rPr>
          <w:t xml:space="preserve">https://github.com/chopratejas/headroom/blob/main/docs/content/docs/litellm.mdx</w:t>
        </w:r>
      </w:hyperlink>
      <w:r w:rsidDel="00000000" w:rsidR="00000000" w:rsidRPr="00000000">
        <w:rPr>
          <w:rtl w:val="0"/>
        </w:rPr>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headroom-ai - PyPI, accessed June 5, 2026, </w:t>
      </w:r>
      <w:hyperlink r:id="rId29">
        <w:r w:rsidDel="00000000" w:rsidR="00000000" w:rsidRPr="00000000">
          <w:rPr>
            <w:rFonts w:ascii="Google Sans" w:cs="Google Sans" w:eastAsia="Google Sans" w:hAnsi="Google Sans"/>
            <w:color w:val="0000ee"/>
            <w:sz w:val="24"/>
            <w:szCs w:val="24"/>
            <w:u w:val="single"/>
            <w:rtl w:val="0"/>
          </w:rPr>
          <w:t xml:space="preserve">https://pypi.org/project/headroom-ai/</w:t>
        </w:r>
      </w:hyperlink>
      <w:r w:rsidDel="00000000" w:rsidR="00000000" w:rsidRPr="00000000">
        <w:rPr>
          <w:rtl w:val="0"/>
        </w:rPr>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chopratejas/headroom: Compress tool outputs, logs, files, and RAG chunks before they reach the LLM. 60-95% fewer tokens, same answers. Library, proxy, MCP server., accessed June 5, 2026, </w:t>
      </w:r>
      <w:hyperlink r:id="rId30">
        <w:r w:rsidDel="00000000" w:rsidR="00000000" w:rsidRPr="00000000">
          <w:rPr>
            <w:rFonts w:ascii="Google Sans" w:cs="Google Sans" w:eastAsia="Google Sans" w:hAnsi="Google Sans"/>
            <w:color w:val="0000ee"/>
            <w:sz w:val="24"/>
            <w:szCs w:val="24"/>
            <w:u w:val="single"/>
            <w:rtl w:val="0"/>
          </w:rPr>
          <w:t xml:space="preserve">https://github.com/chopratejas/headroom</w:t>
        </w:r>
      </w:hyperlink>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Headroom: Introduction, accessed June 5, 2026, </w:t>
      </w:r>
      <w:hyperlink r:id="rId31">
        <w:r w:rsidDel="00000000" w:rsidR="00000000" w:rsidRPr="00000000">
          <w:rPr>
            <w:rFonts w:ascii="Google Sans" w:cs="Google Sans" w:eastAsia="Google Sans" w:hAnsi="Google Sans"/>
            <w:color w:val="0000ee"/>
            <w:sz w:val="24"/>
            <w:szCs w:val="24"/>
            <w:u w:val="single"/>
            <w:rtl w:val="0"/>
          </w:rPr>
          <w:t xml:space="preserve">https://headroom-docs.vercel.app/</w:t>
        </w:r>
      </w:hyperlink>
      <w:r w:rsidDel="00000000" w:rsidR="00000000" w:rsidRPr="00000000">
        <w:rPr>
          <w:rtl w:val="0"/>
        </w:rPr>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Callbacks - LiteLLM, accessed June 5, 2026, </w:t>
      </w:r>
      <w:hyperlink r:id="rId32">
        <w:r w:rsidDel="00000000" w:rsidR="00000000" w:rsidRPr="00000000">
          <w:rPr>
            <w:rFonts w:ascii="Google Sans" w:cs="Google Sans" w:eastAsia="Google Sans" w:hAnsi="Google Sans"/>
            <w:color w:val="0000ee"/>
            <w:sz w:val="24"/>
            <w:szCs w:val="24"/>
            <w:u w:val="single"/>
            <w:rtl w:val="0"/>
          </w:rPr>
          <w:t xml:space="preserve">https://docs.litellm.ai/docs/observability/custom_callback</w:t>
        </w:r>
      </w:hyperlink>
      <w:r w:rsidDel="00000000" w:rsidR="00000000" w:rsidRPr="00000000">
        <w:rPr>
          <w:rtl w:val="0"/>
        </w:rPr>
      </w:r>
    </w:p>
    <w:p w:rsidR="00000000" w:rsidDel="00000000" w:rsidP="00000000" w:rsidRDefault="00000000" w:rsidRPr="00000000" w14:paraId="000000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LiteLLM Callbacks: A Comprehensive Guide - Kite Metric, accessed June 5, 2026, </w:t>
      </w:r>
      <w:hyperlink r:id="rId33">
        <w:r w:rsidDel="00000000" w:rsidR="00000000" w:rsidRPr="00000000">
          <w:rPr>
            <w:rFonts w:ascii="Google Sans" w:cs="Google Sans" w:eastAsia="Google Sans" w:hAnsi="Google Sans"/>
            <w:color w:val="0000ee"/>
            <w:sz w:val="24"/>
            <w:szCs w:val="24"/>
            <w:u w:val="single"/>
            <w:rtl w:val="0"/>
          </w:rPr>
          <w:t xml:space="preserve">https://kitemetric.com/blogs/mastering-litellm-callbacks-a-comprehensive-guide</w:t>
        </w:r>
      </w:hyperlink>
      <w:r w:rsidDel="00000000" w:rsidR="00000000" w:rsidRPr="00000000">
        <w:rPr>
          <w:rtl w:val="0"/>
        </w:rPr>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custom middleware be developed and registered in Hosted LiteLLM? #20264 - GitHub, accessed June 5, 2026, </w:t>
      </w:r>
      <w:hyperlink r:id="rId34">
        <w:r w:rsidDel="00000000" w:rsidR="00000000" w:rsidRPr="00000000">
          <w:rPr>
            <w:rFonts w:ascii="Google Sans" w:cs="Google Sans" w:eastAsia="Google Sans" w:hAnsi="Google Sans"/>
            <w:color w:val="0000ee"/>
            <w:sz w:val="24"/>
            <w:szCs w:val="24"/>
            <w:u w:val="single"/>
            <w:rtl w:val="0"/>
          </w:rPr>
          <w:t xml:space="preserve">https://github.com/BerriAI/litellm/discussions/20264</w:t>
        </w:r>
      </w:hyperlink>
      <w:r w:rsidDel="00000000" w:rsidR="00000000" w:rsidRPr="00000000">
        <w:rPr>
          <w:rtl w:val="0"/>
        </w:rPr>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Antigravity 2.0 support · Issue #566 · chopratejas/headroom - GitHub, accessed June 5, 2026, </w:t>
      </w:r>
      <w:hyperlink r:id="rId35">
        <w:r w:rsidDel="00000000" w:rsidR="00000000" w:rsidRPr="00000000">
          <w:rPr>
            <w:rFonts w:ascii="Google Sans" w:cs="Google Sans" w:eastAsia="Google Sans" w:hAnsi="Google Sans"/>
            <w:color w:val="0000ee"/>
            <w:sz w:val="24"/>
            <w:szCs w:val="24"/>
            <w:u w:val="single"/>
            <w:rtl w:val="0"/>
          </w:rPr>
          <w:t xml:space="preserve">https://github.com/chopratejas/headroom/issues/566</w:t>
        </w:r>
      </w:hyperlink>
      <w:r w:rsidDel="00000000" w:rsidR="00000000" w:rsidRPr="00000000">
        <w:rPr>
          <w:rtl w:val="0"/>
        </w:rPr>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Headroom – Reversible context compression for LLMs(~60% cost reduction) | Hacker News, accessed June 5, 2026, </w:t>
      </w:r>
      <w:hyperlink r:id="rId36">
        <w:r w:rsidDel="00000000" w:rsidR="00000000" w:rsidRPr="00000000">
          <w:rPr>
            <w:rFonts w:ascii="Google Sans" w:cs="Google Sans" w:eastAsia="Google Sans" w:hAnsi="Google Sans"/>
            <w:color w:val="0000ee"/>
            <w:sz w:val="24"/>
            <w:szCs w:val="24"/>
            <w:u w:val="single"/>
            <w:rtl w:val="0"/>
          </w:rPr>
          <w:t xml:space="preserve">https://news.ycombinator.com/item?id=46628278</w:t>
        </w:r>
      </w:hyperlink>
      <w:r w:rsidDel="00000000" w:rsidR="00000000" w:rsidRPr="00000000">
        <w:rPr>
          <w:rtl w:val="0"/>
        </w:rPr>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headroom/docs/content/docs/benchmarks.mdx at main - GitHub, accessed June 5, 2026, </w:t>
      </w:r>
      <w:hyperlink r:id="rId37">
        <w:r w:rsidDel="00000000" w:rsidR="00000000" w:rsidRPr="00000000">
          <w:rPr>
            <w:rFonts w:ascii="Google Sans" w:cs="Google Sans" w:eastAsia="Google Sans" w:hAnsi="Google Sans"/>
            <w:color w:val="0000ee"/>
            <w:sz w:val="24"/>
            <w:szCs w:val="24"/>
            <w:u w:val="single"/>
            <w:rtl w:val="0"/>
          </w:rPr>
          <w:t xml:space="preserve">https://github.com/chopratejas/headroom/blob/main/docs/content/docs/benchmarks.mdx</w:t>
        </w:r>
      </w:hyperlink>
      <w:r w:rsidDel="00000000" w:rsidR="00000000" w:rsidRPr="00000000">
        <w:rPr>
          <w:rtl w:val="0"/>
        </w:rPr>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headroom/plugins/openclaw/README.md at main - GitHub, accessed June 5, 2026, </w:t>
      </w:r>
      <w:hyperlink r:id="rId38">
        <w:r w:rsidDel="00000000" w:rsidR="00000000" w:rsidRPr="00000000">
          <w:rPr>
            <w:rFonts w:ascii="Google Sans" w:cs="Google Sans" w:eastAsia="Google Sans" w:hAnsi="Google Sans"/>
            <w:color w:val="0000ee"/>
            <w:sz w:val="24"/>
            <w:szCs w:val="24"/>
            <w:u w:val="single"/>
            <w:rtl w:val="0"/>
          </w:rPr>
          <w:t xml:space="preserve">https://github.com/chopratejas/headroom/blob/main/plugins/openclaw/README.md</w:t>
        </w:r>
      </w:hyperlink>
      <w:r w:rsidDel="00000000" w:rsidR="00000000" w:rsidRPr="00000000">
        <w:rPr>
          <w:rtl w:val="0"/>
        </w:rPr>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Routing Models using LiteLLM - Medium, accessed June 5, 2026, </w:t>
      </w:r>
      <w:hyperlink r:id="rId39">
        <w:r w:rsidDel="00000000" w:rsidR="00000000" w:rsidRPr="00000000">
          <w:rPr>
            <w:rFonts w:ascii="Google Sans" w:cs="Google Sans" w:eastAsia="Google Sans" w:hAnsi="Google Sans"/>
            <w:color w:val="0000ee"/>
            <w:sz w:val="24"/>
            <w:szCs w:val="24"/>
            <w:u w:val="single"/>
            <w:rtl w:val="0"/>
          </w:rPr>
          <w:t xml:space="preserve">https://medium.com/@sharathhebbar24/routing-models-using-litellm-84ff2dd46445</w:t>
        </w:r>
      </w:hyperlink>
      <w:r w:rsidDel="00000000" w:rsidR="00000000" w:rsidRPr="00000000">
        <w:rPr>
          <w:rtl w:val="0"/>
        </w:rPr>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 Routing - LiteLLM, accessed June 5, 2026, </w:t>
      </w:r>
      <w:hyperlink r:id="rId40">
        <w:r w:rsidDel="00000000" w:rsidR="00000000" w:rsidRPr="00000000">
          <w:rPr>
            <w:rFonts w:ascii="Google Sans" w:cs="Google Sans" w:eastAsia="Google Sans" w:hAnsi="Google Sans"/>
            <w:color w:val="0000ee"/>
            <w:sz w:val="24"/>
            <w:szCs w:val="24"/>
            <w:u w:val="single"/>
            <w:rtl w:val="0"/>
          </w:rPr>
          <w:t xml:space="preserve">https://docs.litellm.ai/docs/proxy/auto_routing</w:t>
        </w:r>
      </w:hyperlink>
      <w:r w:rsidDel="00000000" w:rsidR="00000000" w:rsidRPr="00000000">
        <w:rPr>
          <w:rtl w:val="0"/>
        </w:rPr>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Auto-router - Content-Aware Preference-Aligned Routing · BerriAI litellm · Discussion #25703 - GitHub, accessed June 5, 2026, </w:t>
      </w:r>
      <w:hyperlink r:id="rId41">
        <w:r w:rsidDel="00000000" w:rsidR="00000000" w:rsidRPr="00000000">
          <w:rPr>
            <w:rFonts w:ascii="Google Sans" w:cs="Google Sans" w:eastAsia="Google Sans" w:hAnsi="Google Sans"/>
            <w:color w:val="0000ee"/>
            <w:sz w:val="24"/>
            <w:szCs w:val="24"/>
            <w:u w:val="single"/>
            <w:rtl w:val="0"/>
          </w:rPr>
          <w:t xml:space="preserve">https://github.com/BerriAI/litellm/discussions/25703</w:t>
        </w:r>
      </w:hyperlink>
      <w:r w:rsidDel="00000000" w:rsidR="00000000" w:rsidRPr="00000000">
        <w:rPr>
          <w:rtl w:val="0"/>
        </w:rPr>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Pull requests · chopratejas/headroom - GitHub, accessed June 5, 2026, </w:t>
      </w:r>
      <w:hyperlink r:id="rId42">
        <w:r w:rsidDel="00000000" w:rsidR="00000000" w:rsidRPr="00000000">
          <w:rPr>
            <w:rFonts w:ascii="Google Sans" w:cs="Google Sans" w:eastAsia="Google Sans" w:hAnsi="Google Sans"/>
            <w:color w:val="0000ee"/>
            <w:sz w:val="24"/>
            <w:szCs w:val="24"/>
            <w:u w:val="single"/>
            <w:rtl w:val="0"/>
          </w:rPr>
          <w:t xml:space="preserve">https://github.com/chopratejas/headroom/pulls</w:t>
        </w:r>
      </w:hyperlink>
      <w:r w:rsidDel="00000000" w:rsidR="00000000" w:rsidRPr="00000000">
        <w:rPr>
          <w:rtl w:val="0"/>
        </w:rPr>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Gateway Series #3 — LLM Routing &amp; Load Balancing - Truefoundry, accessed June 5, 2026, </w:t>
      </w:r>
      <w:hyperlink r:id="rId43">
        <w:r w:rsidDel="00000000" w:rsidR="00000000" w:rsidRPr="00000000">
          <w:rPr>
            <w:rFonts w:ascii="Google Sans" w:cs="Google Sans" w:eastAsia="Google Sans" w:hAnsi="Google Sans"/>
            <w:color w:val="0000ee"/>
            <w:sz w:val="24"/>
            <w:szCs w:val="24"/>
            <w:u w:val="single"/>
            <w:rtl w:val="0"/>
          </w:rPr>
          <w:t xml:space="preserve">https://www.truefoundry.com/routing</w:t>
        </w:r>
      </w:hyperlink>
      <w:r w:rsidDel="00000000" w:rsidR="00000000" w:rsidRPr="00000000">
        <w:rPr>
          <w:rtl w:val="0"/>
        </w:rPr>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LiteLLM Proxy on AWS ECS: Optimizing Quotas and Ensuring High Availability - Technofy, accessed June 5, 2026, </w:t>
      </w:r>
      <w:hyperlink r:id="rId44">
        <w:r w:rsidDel="00000000" w:rsidR="00000000" w:rsidRPr="00000000">
          <w:rPr>
            <w:rFonts w:ascii="Google Sans" w:cs="Google Sans" w:eastAsia="Google Sans" w:hAnsi="Google Sans"/>
            <w:color w:val="0000ee"/>
            <w:sz w:val="24"/>
            <w:szCs w:val="24"/>
            <w:u w:val="single"/>
            <w:rtl w:val="0"/>
          </w:rPr>
          <w:t xml:space="preserve">https://www.technofy.io/blog/implementing-litellm-proxy-on-aws-ecs-optimizing-quotas-and-ensuring-high-availability</w:t>
        </w:r>
      </w:hyperlink>
      <w:r w:rsidDel="00000000" w:rsidR="00000000" w:rsidRPr="00000000">
        <w:rPr>
          <w:rtl w:val="0"/>
        </w:rPr>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Installation | Headroom - Vercel, accessed June 5, 2026, </w:t>
      </w:r>
      <w:hyperlink r:id="rId45">
        <w:r w:rsidDel="00000000" w:rsidR="00000000" w:rsidRPr="00000000">
          <w:rPr>
            <w:rFonts w:ascii="Google Sans" w:cs="Google Sans" w:eastAsia="Google Sans" w:hAnsi="Google Sans"/>
            <w:color w:val="0000ee"/>
            <w:sz w:val="24"/>
            <w:szCs w:val="24"/>
            <w:u w:val="single"/>
            <w:rtl w:val="0"/>
          </w:rPr>
          <w:t xml:space="preserve">https://headroom-docs.vercel.app/docs/installation</w:t>
        </w:r>
      </w:hyperlink>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Issues · chopratejas/headroom - GitHub, accessed June 5, 2026, </w:t>
      </w:r>
      <w:hyperlink r:id="rId46">
        <w:r w:rsidDel="00000000" w:rsidR="00000000" w:rsidRPr="00000000">
          <w:rPr>
            <w:rFonts w:ascii="Google Sans" w:cs="Google Sans" w:eastAsia="Google Sans" w:hAnsi="Google Sans"/>
            <w:color w:val="0000ee"/>
            <w:sz w:val="24"/>
            <w:szCs w:val="24"/>
            <w:u w:val="single"/>
            <w:rtl w:val="0"/>
          </w:rPr>
          <w:t xml:space="preserve">https://github.com/chopratejas/headroom/issues</w:t>
        </w:r>
      </w:hyperlink>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LiteLLM, accessed June 5, 2026, </w:t>
      </w:r>
      <w:hyperlink r:id="rId47">
        <w:r w:rsidDel="00000000" w:rsidR="00000000" w:rsidRPr="00000000">
          <w:rPr>
            <w:rFonts w:ascii="Google Sans" w:cs="Google Sans" w:eastAsia="Google Sans" w:hAnsi="Google Sans"/>
            <w:color w:val="0000ee"/>
            <w:sz w:val="24"/>
            <w:szCs w:val="24"/>
            <w:u w:val="single"/>
            <w:rtl w:val="0"/>
          </w:rPr>
          <w:t xml:space="preserve">https://docs.litellm.ai/docs/proxy/configs</w:t>
        </w:r>
      </w:hyperlink>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[Bug]: async_pre_call_hook callbacks never fire for /mcp/ tool calls — local registry dispatch bypasses all hooks · Issue #25011 · BerriAI/litellm - GitHub, accessed June 5, 2026, </w:t>
      </w:r>
      <w:hyperlink r:id="rId48">
        <w:r w:rsidDel="00000000" w:rsidR="00000000" w:rsidRPr="00000000">
          <w:rPr>
            <w:rFonts w:ascii="Google Sans" w:cs="Google Sans" w:eastAsia="Google Sans" w:hAnsi="Google Sans"/>
            <w:color w:val="0000ee"/>
            <w:sz w:val="24"/>
            <w:szCs w:val="24"/>
            <w:u w:val="single"/>
            <w:rtl w:val="0"/>
          </w:rPr>
          <w:t xml:space="preserve">https://github.com/BerriAI/litellm/issues/25011</w:t>
        </w:r>
      </w:hyperlink>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docs: clarify MCP setup when proxy /mcp is unavailable · Issue #460 · chopratejas/headroom - GitHub, accessed June 5, 2026, </w:t>
      </w:r>
      <w:hyperlink r:id="rId49">
        <w:r w:rsidDel="00000000" w:rsidR="00000000" w:rsidRPr="00000000">
          <w:rPr>
            <w:rFonts w:ascii="Google Sans" w:cs="Google Sans" w:eastAsia="Google Sans" w:hAnsi="Google Sans"/>
            <w:color w:val="0000ee"/>
            <w:sz w:val="24"/>
            <w:szCs w:val="24"/>
            <w:u w:val="single"/>
            <w:rtl w:val="0"/>
          </w:rPr>
          <w:t xml:space="preserve">https://github.com/chopratejas/headroom/issues/460</w:t>
        </w:r>
      </w:hyperlink>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chopratejas/headroom: Compress tool outputs, logs, files, and RAG chunks before they reach the LLM. 60-95% fewer tokens, same answers. Library, proxy, MCP server. : r/LocalLLaMA - Reddit, accessed June 5, 2026, </w:t>
      </w:r>
      <w:hyperlink r:id="rId50">
        <w:r w:rsidDel="00000000" w:rsidR="00000000" w:rsidRPr="00000000">
          <w:rPr>
            <w:rFonts w:ascii="Google Sans" w:cs="Google Sans" w:eastAsia="Google Sans" w:hAnsi="Google Sans"/>
            <w:color w:val="0000ee"/>
            <w:sz w:val="24"/>
            <w:szCs w:val="24"/>
            <w:u w:val="single"/>
            <w:rtl w:val="0"/>
          </w:rPr>
          <w:t xml:space="preserve">https://www.reddit.com/r/LocalLLaMA/comments/1tw8hsn/github_chopratejasheadroom_compress_tool_outputs/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litellm.ai/docs/proxy/auto_routing" TargetMode="External"/><Relationship Id="rId42" Type="http://schemas.openxmlformats.org/officeDocument/2006/relationships/hyperlink" Target="https://github.com/chopratejas/headroom/pulls" TargetMode="External"/><Relationship Id="rId41" Type="http://schemas.openxmlformats.org/officeDocument/2006/relationships/hyperlink" Target="https://github.com/BerriAI/litellm/discussions/25703" TargetMode="External"/><Relationship Id="rId44" Type="http://schemas.openxmlformats.org/officeDocument/2006/relationships/hyperlink" Target="https://www.technofy.io/blog/implementing-litellm-proxy-on-aws-ecs-optimizing-quotas-and-ensuring-high-availability" TargetMode="External"/><Relationship Id="rId43" Type="http://schemas.openxmlformats.org/officeDocument/2006/relationships/hyperlink" Target="https://www.truefoundry.com/routing" TargetMode="External"/><Relationship Id="rId46" Type="http://schemas.openxmlformats.org/officeDocument/2006/relationships/hyperlink" Target="https://github.com/chopratejas/headroom/issues" TargetMode="External"/><Relationship Id="rId45" Type="http://schemas.openxmlformats.org/officeDocument/2006/relationships/hyperlink" Target="https://headroom-docs.vercel.app/docs/install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github.com/BerriAI/litellm/issues/25011" TargetMode="External"/><Relationship Id="rId47" Type="http://schemas.openxmlformats.org/officeDocument/2006/relationships/hyperlink" Target="https://docs.litellm.ai/docs/proxy/configs" TargetMode="External"/><Relationship Id="rId49" Type="http://schemas.openxmlformats.org/officeDocument/2006/relationships/hyperlink" Target="https://github.com/chopratejas/headroom/issues/460"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5.png"/><Relationship Id="rId31" Type="http://schemas.openxmlformats.org/officeDocument/2006/relationships/hyperlink" Target="https://headroom-docs.vercel.app/" TargetMode="External"/><Relationship Id="rId30" Type="http://schemas.openxmlformats.org/officeDocument/2006/relationships/hyperlink" Target="https://github.com/chopratejas/headroom" TargetMode="External"/><Relationship Id="rId33" Type="http://schemas.openxmlformats.org/officeDocument/2006/relationships/hyperlink" Target="https://kitemetric.com/blogs/mastering-litellm-callbacks-a-comprehensive-guide" TargetMode="External"/><Relationship Id="rId32" Type="http://schemas.openxmlformats.org/officeDocument/2006/relationships/hyperlink" Target="https://docs.litellm.ai/docs/observability/custom_callback" TargetMode="External"/><Relationship Id="rId35" Type="http://schemas.openxmlformats.org/officeDocument/2006/relationships/hyperlink" Target="https://github.com/chopratejas/headroom/issues/566" TargetMode="External"/><Relationship Id="rId34" Type="http://schemas.openxmlformats.org/officeDocument/2006/relationships/hyperlink" Target="https://github.com/BerriAI/litellm/discussions/20264" TargetMode="External"/><Relationship Id="rId37" Type="http://schemas.openxmlformats.org/officeDocument/2006/relationships/hyperlink" Target="https://github.com/chopratejas/headroom/blob/main/docs/content/docs/benchmarks.mdx" TargetMode="External"/><Relationship Id="rId36" Type="http://schemas.openxmlformats.org/officeDocument/2006/relationships/hyperlink" Target="https://news.ycombinator.com/item?id=46628278" TargetMode="External"/><Relationship Id="rId39" Type="http://schemas.openxmlformats.org/officeDocument/2006/relationships/hyperlink" Target="https://medium.com/@sharathhebbar24/routing-models-using-litellm-84ff2dd46445" TargetMode="External"/><Relationship Id="rId38" Type="http://schemas.openxmlformats.org/officeDocument/2006/relationships/hyperlink" Target="https://github.com/chopratejas/headroom/blob/main/plugins/openclaw/README.md" TargetMode="External"/><Relationship Id="rId20" Type="http://schemas.openxmlformats.org/officeDocument/2006/relationships/image" Target="media/image12.png"/><Relationship Id="rId22" Type="http://schemas.openxmlformats.org/officeDocument/2006/relationships/hyperlink" Target="https://dev.to/arshtechpro/headroom-cut-your-llm-token-usage-by-up-to-95-without-changing-your-answers-5g06" TargetMode="External"/><Relationship Id="rId21" Type="http://schemas.openxmlformats.org/officeDocument/2006/relationships/hyperlink" Target="https://github.com/nanocoai/nanoclaw/issues/1493" TargetMode="External"/><Relationship Id="rId24" Type="http://schemas.openxmlformats.org/officeDocument/2006/relationships/hyperlink" Target="https://pypi.org/project/headroom-ai/0.5.23/" TargetMode="External"/><Relationship Id="rId23" Type="http://schemas.openxmlformats.org/officeDocument/2006/relationships/hyperlink" Target="https://subratpati.medium.com/building-cost-efficient-agents-with-headroom-context-compression-for-llm-applications-b665128153b6" TargetMode="External"/><Relationship Id="rId26" Type="http://schemas.openxmlformats.org/officeDocument/2006/relationships/hyperlink" Target="https://docs.litellm.ai/docs/" TargetMode="External"/><Relationship Id="rId25" Type="http://schemas.openxmlformats.org/officeDocument/2006/relationships/hyperlink" Target="https://github.com/BerriAI/litellm/" TargetMode="External"/><Relationship Id="rId28" Type="http://schemas.openxmlformats.org/officeDocument/2006/relationships/hyperlink" Target="https://github.com/chopratejas/headroom/blob/main/docs/content/docs/litellm.mdx" TargetMode="External"/><Relationship Id="rId27" Type="http://schemas.openxmlformats.org/officeDocument/2006/relationships/hyperlink" Target="https://www.truefoundry.com/blog/litellm-vs-openrouter" TargetMode="External"/><Relationship Id="rId29" Type="http://schemas.openxmlformats.org/officeDocument/2006/relationships/hyperlink" Target="https://pypi.org/project/headroom-ai/" TargetMode="External"/><Relationship Id="rId50" Type="http://schemas.openxmlformats.org/officeDocument/2006/relationships/hyperlink" Target="https://www.reddit.com/r/LocalLLaMA/comments/1tw8hsn/github_chopratejasheadroom_compress_tool_outputs/" TargetMode="External"/><Relationship Id="rId11" Type="http://schemas.openxmlformats.org/officeDocument/2006/relationships/image" Target="media/image2.png"/><Relationship Id="rId10" Type="http://schemas.openxmlformats.org/officeDocument/2006/relationships/image" Target="media/image13.png"/><Relationship Id="rId13" Type="http://schemas.openxmlformats.org/officeDocument/2006/relationships/image" Target="media/image15.png"/><Relationship Id="rId12" Type="http://schemas.openxmlformats.org/officeDocument/2006/relationships/image" Target="media/image14.png"/><Relationship Id="rId15" Type="http://schemas.openxmlformats.org/officeDocument/2006/relationships/image" Target="media/image11.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7.png"/><Relationship Id="rId19" Type="http://schemas.openxmlformats.org/officeDocument/2006/relationships/image" Target="media/image1.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