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240" w:lineRule="auto"/>
        <w:rPr>
          <w:sz w:val="24"/>
          <w:szCs w:val="24"/>
        </w:rPr>
      </w:pPr>
      <w:r w:rsidDel="00000000" w:rsidR="00000000" w:rsidRPr="00000000">
        <w:rPr>
          <w:sz w:val="24"/>
          <w:szCs w:val="24"/>
          <w:rtl w:val="0"/>
        </w:rPr>
        <w:t xml:space="preserve">As a Graphic Designer and Strategic Marketer, Audrey brings a diverse skill set and a deep passion for helping businesses elevate their brands with clarity and intention. Her expertise spans brand identity development, creative direction, and digital marketing, where she focuses on building visually compelling solutions that are not only aesthetically refined, but strategically effective.</w:t>
      </w:r>
    </w:p>
    <w:p w:rsidR="00000000" w:rsidDel="00000000" w:rsidP="00000000" w:rsidRDefault="00000000" w:rsidRPr="00000000" w14:paraId="00000002">
      <w:pPr>
        <w:shd w:fill="ffffff" w:val="clear"/>
        <w:spacing w:after="240" w:before="240" w:line="240" w:lineRule="auto"/>
        <w:rPr>
          <w:sz w:val="24"/>
          <w:szCs w:val="24"/>
        </w:rPr>
      </w:pPr>
      <w:r w:rsidDel="00000000" w:rsidR="00000000" w:rsidRPr="00000000">
        <w:rPr>
          <w:sz w:val="24"/>
          <w:szCs w:val="24"/>
          <w:rtl w:val="0"/>
        </w:rPr>
        <w:t xml:space="preserve">With hands-on experience across social media platforms, website design and development, and multi-channel marketing, Audrey has worked with businesses in ecommerce, professional services, manufacturing, outdoor and lifestyle brands, hospitality, and creative industries. Her work includes designing and managing social media content, developing conversion-focused websites, and crafting cohesive brand systems that translate seamlessly across digital and print touchpoints.</w:t>
      </w:r>
    </w:p>
    <w:p w:rsidR="00000000" w:rsidDel="00000000" w:rsidP="00000000" w:rsidRDefault="00000000" w:rsidRPr="00000000" w14:paraId="00000003">
      <w:pPr>
        <w:shd w:fill="ffffff" w:val="clear"/>
        <w:spacing w:after="240" w:before="240" w:line="240" w:lineRule="auto"/>
        <w:rPr>
          <w:sz w:val="24"/>
          <w:szCs w:val="24"/>
        </w:rPr>
      </w:pPr>
      <w:r w:rsidDel="00000000" w:rsidR="00000000" w:rsidRPr="00000000">
        <w:rPr>
          <w:sz w:val="24"/>
          <w:szCs w:val="24"/>
          <w:rtl w:val="0"/>
        </w:rPr>
        <w:t xml:space="preserve">Audrey’s background has equipped her with a strong understanding of consumer behavior, platform-specific marketing trends, and the role of storytelling in building meaningful brand connections. She approaches every project with a balance of creativity and strategy, ensuring each brand feels intentional, authentic, and positioned for long-term growth.</w:t>
      </w:r>
    </w:p>
    <w:p w:rsidR="00000000" w:rsidDel="00000000" w:rsidP="00000000" w:rsidRDefault="00000000" w:rsidRPr="00000000" w14:paraId="00000004">
      <w:pPr>
        <w:shd w:fill="ffffff" w:val="clear"/>
        <w:spacing w:before="240" w:line="240" w:lineRule="auto"/>
        <w:rPr>
          <w:sz w:val="24"/>
          <w:szCs w:val="24"/>
        </w:rPr>
      </w:pPr>
      <w:r w:rsidDel="00000000" w:rsidR="00000000" w:rsidRPr="00000000">
        <w:rPr>
          <w:sz w:val="24"/>
          <w:szCs w:val="24"/>
          <w:rtl w:val="0"/>
        </w:rPr>
        <w:t xml:space="preserve">Driven by a commitment to excellence, Audrey is dedicated to exceeding client expectations—creating work that not only looks polished, but performs with purpose.</w:t>
      </w:r>
    </w:p>
    <w:p w:rsidR="00000000" w:rsidDel="00000000" w:rsidP="00000000" w:rsidRDefault="00000000" w:rsidRPr="00000000" w14:paraId="00000005">
      <w:pPr>
        <w:spacing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