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F49C00"/>
          <w:sz w:val="17"/>
        </w:rPr>
        <w:t>FREQUENTLY ASKED QUESTIONS</w:t>
      </w:r>
    </w:p>
    <w:p>
      <w:pPr>
        <w:pStyle w:val="Title"/>
        <w:jc w:val="center"/>
      </w:pPr>
      <w:r>
        <w:rPr>
          <w:rFonts w:ascii="Georgia" w:hAnsi="Georgia"/>
          <w:b/>
          <w:color w:val="2F0D46"/>
          <w:sz w:val="58"/>
        </w:rPr>
        <w:t>Frequently Asked Questions</w:t>
      </w:r>
    </w:p>
    <w:p>
      <w:pPr>
        <w:ind w:left="792" w:right="792"/>
        <w:jc w:val="center"/>
      </w:pPr>
      <w:r>
        <w:rPr>
          <w:rFonts w:ascii="Arial" w:hAnsi="Arial"/>
          <w:color w:val="5E5565"/>
          <w:sz w:val="23"/>
        </w:rPr>
        <w:t>Find quick answers to common questions about membership, savings, loans, the Nobles Vault App and our services.</w:t>
      </w:r>
    </w:p>
    <w:p>
      <w:pPr>
        <w:spacing w:after="240"/>
        <w:jc w:val="center"/>
        <w:shd w:fill="5C008C"/>
      </w:pPr>
      <w:r>
        <w:rPr>
          <w:rFonts w:ascii="Arial" w:hAnsi="Arial"/>
          <w:b/>
          <w:color w:val="FFFFFF"/>
          <w:sz w:val="18"/>
        </w:rPr>
        <w:t>CONTACT SUPPORT   |   BECOME A MEMBER</w:t>
      </w:r>
    </w:p>
    <w:p>
      <w:pPr>
        <w:jc w:val="center"/>
      </w:pPr>
      <w:r>
        <w:rPr>
          <w:rFonts w:ascii="Arial" w:hAnsi="Arial"/>
          <w:color w:val="5E5565"/>
          <w:sz w:val="16"/>
        </w:rPr>
        <w:t>Website URL: /faqs  |  Searchable accordion content  |  Only one answer expands at a time  |  Deep-link ready</w:t>
      </w:r>
    </w:p>
    <w:tbl>
      <w:tblPr>
        <w:tblW w:type="auto" w:w="0"/>
        <w:jc w:val="center"/>
        <w:tblLayout w:type="autofit"/>
        <w:tblLook w:firstColumn="1" w:firstRow="1" w:lastColumn="0" w:lastRow="0" w:noHBand="0" w:noVBand="1" w:val="04A0"/>
      </w:tblPr>
      <w:tblGrid>
        <w:gridCol w:w="10166"/>
      </w:tblGrid>
      <w:tr>
        <w:tc>
          <w:tcPr>
            <w:tcW w:type="dxa" w:w="10166"/>
            <w:shd w:fill="FFF7E9"/>
            <w:tcBorders>
              <w:top w:sz="8" w:val="single" w:color="F49C00"/>
              <w:left w:sz="8" w:val="single" w:color="F49C00"/>
              <w:bottom w:sz="4" w:val="single" w:color="F9E8BD"/>
              <w:right w:sz="4" w:val="single" w:color="F9E8BD"/>
            </w:tcBorders>
          </w:tcPr>
          <w:p>
            <w:pPr>
              <w:spacing w:after="0"/>
            </w:pPr>
            <w:r>
              <w:rPr>
                <w:rFonts w:ascii="Arial" w:hAnsi="Arial"/>
                <w:b/>
                <w:color w:val="2F0D46"/>
                <w:sz w:val="20"/>
              </w:rPr>
              <w:t>Important terms notice</w:t>
              <w:br/>
            </w:r>
            <w:r>
              <w:rPr>
                <w:rFonts w:ascii="Arial" w:hAnsi="Arial"/>
                <w:color w:val="1B1720"/>
                <w:sz w:val="18"/>
              </w:rPr>
              <w:t>Product availability, rates, fees, limits, return bands and operational rules may be reviewed. The current product page, app screen, written offer, placement confirmation, repayment schedule and signed terms prevail where they differ from a general FAQ answer. Nobles does not promise guaranteed returns or automatic loan approval.</w:t>
            </w:r>
          </w:p>
        </w:tc>
      </w:tr>
    </w:tbl>
    <w:p/>
    <w:p>
      <w:pPr>
        <w:pStyle w:val="Heading1"/>
      </w:pPr>
      <w:r>
        <w:rPr>
          <w:rFonts w:ascii="Georgia" w:hAnsi="Georgia"/>
          <w:b/>
          <w:color w:val="5C008C"/>
          <w:sz w:val="36"/>
        </w:rPr>
        <w:t>FAQ Categories</w:t>
      </w:r>
    </w:p>
    <w:tbl>
      <w:tblPr>
        <w:tblW w:type="auto" w:w="0"/>
        <w:jc w:val="center"/>
        <w:tblLayout w:type="fixed"/>
        <w:tblLook w:firstColumn="1" w:firstRow="1" w:lastColumn="0" w:lastRow="0" w:noHBand="0" w:noVBand="1" w:val="04A0"/>
      </w:tblPr>
      <w:tblGrid>
        <w:gridCol w:w="2088"/>
        <w:gridCol w:w="6624"/>
        <w:gridCol w:w="792"/>
      </w:tblGrid>
      <w:tr>
        <w:trPr>
          <w:tblHeader w:val="true"/>
        </w:trPr>
        <w:tc>
          <w:tcPr>
            <w:tcW w:type="dxa" w:w="3389"/>
            <w:shd w:fill="2F0D46"/>
            <w:vAlign w:val="center"/>
          </w:tcPr>
          <w:p>
            <w:r>
              <w:rPr>
                <w:rFonts w:ascii="Arial" w:hAnsi="Arial"/>
                <w:b/>
                <w:color w:val="FFFFFF"/>
                <w:sz w:val="17"/>
              </w:rPr>
              <w:t>Category</w:t>
            </w:r>
          </w:p>
        </w:tc>
        <w:tc>
          <w:tcPr>
            <w:tcW w:type="dxa" w:w="3389"/>
            <w:shd w:fill="2F0D46"/>
            <w:vAlign w:val="center"/>
          </w:tcPr>
          <w:p>
            <w:r>
              <w:rPr>
                <w:rFonts w:ascii="Arial" w:hAnsi="Arial"/>
                <w:b/>
                <w:color w:val="FFFFFF"/>
                <w:sz w:val="17"/>
              </w:rPr>
              <w:t>Coverage</w:t>
            </w:r>
          </w:p>
        </w:tc>
        <w:tc>
          <w:tcPr>
            <w:tcW w:type="dxa" w:w="3389"/>
            <w:shd w:fill="2F0D46"/>
            <w:vAlign w:val="center"/>
          </w:tcPr>
          <w:p>
            <w:r>
              <w:rPr>
                <w:rFonts w:ascii="Arial" w:hAnsi="Arial"/>
                <w:b/>
                <w:color w:val="FFFFFF"/>
                <w:sz w:val="17"/>
              </w:rPr>
              <w:t>Entries</w:t>
            </w:r>
          </w:p>
        </w:tc>
      </w:tr>
      <w:tr>
        <w:tc>
          <w:tcPr>
            <w:tcW w:type="dxa" w:w="3389"/>
            <w:vAlign w:val="center"/>
            <w:tcBorders>
              <w:top w:sz="3" w:val="single" w:color="E4D9E9"/>
              <w:left w:sz="3" w:val="single" w:color="E4D9E9"/>
              <w:bottom w:sz="3" w:val="single" w:color="E4D9E9"/>
              <w:right w:sz="3" w:val="single" w:color="E4D9E9"/>
            </w:tcBorders>
            <w:shd w:fill="F5ECFA"/>
          </w:tcPr>
          <w:p>
            <w:r>
              <w:rPr>
                <w:rFonts w:ascii="Arial" w:hAnsi="Arial"/>
                <w:b/>
                <w:color w:val="1B1720"/>
                <w:sz w:val="16"/>
              </w:rPr>
              <w:t>Membership</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Joining Nobles, KYC, member access, shareholding and account maintenance.</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18</w:t>
            </w:r>
          </w:p>
        </w:tc>
      </w:tr>
      <w:tr>
        <w:tc>
          <w:tcPr>
            <w:tcW w:type="dxa" w:w="3389"/>
            <w:vAlign w:val="center"/>
            <w:tcBorders>
              <w:top w:sz="3" w:val="single" w:color="E4D9E9"/>
              <w:left w:sz="3" w:val="single" w:color="E4D9E9"/>
              <w:bottom w:sz="3" w:val="single" w:color="E4D9E9"/>
              <w:right w:sz="3" w:val="single" w:color="E4D9E9"/>
            </w:tcBorders>
            <w:shd w:fill="F5ECFA"/>
          </w:tcPr>
          <w:p>
            <w:r>
              <w:rPr>
                <w:rFonts w:ascii="Arial" w:hAnsi="Arial"/>
                <w:b/>
                <w:color w:val="1B1720"/>
                <w:sz w:val="16"/>
              </w:rPr>
              <w:t>Savings</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EasySave, Savings Challenge, EduSave, Future Fund, Gold Vault, Food Vault and group products.</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34</w:t>
            </w:r>
          </w:p>
        </w:tc>
      </w:tr>
      <w:tr>
        <w:tc>
          <w:tcPr>
            <w:tcW w:type="dxa" w:w="3389"/>
            <w:vAlign w:val="center"/>
            <w:tcBorders>
              <w:top w:sz="3" w:val="single" w:color="E4D9E9"/>
              <w:left w:sz="3" w:val="single" w:color="E4D9E9"/>
              <w:bottom w:sz="3" w:val="single" w:color="E4D9E9"/>
              <w:right w:sz="3" w:val="single" w:color="E4D9E9"/>
            </w:tcBorders>
            <w:shd w:fill="F5ECFA"/>
          </w:tcPr>
          <w:p>
            <w:r>
              <w:rPr>
                <w:rFonts w:ascii="Arial" w:hAnsi="Arial"/>
                <w:b/>
                <w:color w:val="1B1720"/>
                <w:sz w:val="16"/>
              </w:rPr>
              <w:t>Loans</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Eligibility, responsible lending, MarketLift, MarketPower, Unity, EasyPay, Empower and KitchenSaver.</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33</w:t>
            </w:r>
          </w:p>
        </w:tc>
      </w:tr>
      <w:tr>
        <w:tc>
          <w:tcPr>
            <w:tcW w:type="dxa" w:w="3389"/>
            <w:vAlign w:val="center"/>
            <w:tcBorders>
              <w:top w:sz="3" w:val="single" w:color="E4D9E9"/>
              <w:left w:sz="3" w:val="single" w:color="E4D9E9"/>
              <w:bottom w:sz="3" w:val="single" w:color="E4D9E9"/>
              <w:right w:sz="3" w:val="single" w:color="E4D9E9"/>
            </w:tcBorders>
            <w:shd w:fill="F5ECFA"/>
          </w:tcPr>
          <w:p>
            <w:r>
              <w:rPr>
                <w:rFonts w:ascii="Arial" w:hAnsi="Arial"/>
                <w:b/>
                <w:color w:val="1B1720"/>
                <w:sz w:val="16"/>
              </w:rPr>
              <w:t>Nobles Vault App</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Registration, KYC, funding, account numbers, support and troubleshooting.</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16</w:t>
            </w:r>
          </w:p>
        </w:tc>
      </w:tr>
      <w:tr>
        <w:tc>
          <w:tcPr>
            <w:tcW w:type="dxa" w:w="3389"/>
            <w:vAlign w:val="center"/>
            <w:tcBorders>
              <w:top w:sz="3" w:val="single" w:color="E4D9E9"/>
              <w:left w:sz="3" w:val="single" w:color="E4D9E9"/>
              <w:bottom w:sz="3" w:val="single" w:color="E4D9E9"/>
              <w:right w:sz="3" w:val="single" w:color="E4D9E9"/>
            </w:tcBorders>
            <w:shd w:fill="F5ECFA"/>
          </w:tcPr>
          <w:p>
            <w:r>
              <w:rPr>
                <w:rFonts w:ascii="Arial" w:hAnsi="Arial"/>
                <w:b/>
                <w:color w:val="1B1720"/>
                <w:sz w:val="16"/>
              </w:rPr>
              <w:t>Payments &amp; Withdrawals</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Approved channels, posting, unmatched transfers, withdrawals, payout accounts and repayments.</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14</w:t>
            </w:r>
          </w:p>
        </w:tc>
      </w:tr>
      <w:tr>
        <w:tc>
          <w:tcPr>
            <w:tcW w:type="dxa" w:w="3389"/>
            <w:vAlign w:val="center"/>
            <w:tcBorders>
              <w:top w:sz="3" w:val="single" w:color="E4D9E9"/>
              <w:left w:sz="3" w:val="single" w:color="E4D9E9"/>
              <w:bottom w:sz="3" w:val="single" w:color="E4D9E9"/>
              <w:right w:sz="3" w:val="single" w:color="E4D9E9"/>
            </w:tcBorders>
            <w:shd w:fill="F5ECFA"/>
          </w:tcPr>
          <w:p>
            <w:r>
              <w:rPr>
                <w:rFonts w:ascii="Arial" w:hAnsi="Arial"/>
                <w:b/>
                <w:color w:val="1B1720"/>
                <w:sz w:val="16"/>
              </w:rPr>
              <w:t>Security &amp; Privacy</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Credential safety, personal information, fraud reporting, credit checks and confidentiality.</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11</w:t>
            </w:r>
          </w:p>
        </w:tc>
      </w:tr>
      <w:tr>
        <w:tc>
          <w:tcPr>
            <w:tcW w:type="dxa" w:w="3389"/>
            <w:vAlign w:val="center"/>
            <w:tcBorders>
              <w:top w:sz="3" w:val="single" w:color="E4D9E9"/>
              <w:left w:sz="3" w:val="single" w:color="E4D9E9"/>
              <w:bottom w:sz="3" w:val="single" w:color="E4D9E9"/>
              <w:right w:sz="3" w:val="single" w:color="E4D9E9"/>
            </w:tcBorders>
            <w:shd w:fill="F5ECFA"/>
          </w:tcPr>
          <w:p>
            <w:r>
              <w:rPr>
                <w:rFonts w:ascii="Arial" w:hAnsi="Arial"/>
                <w:b/>
                <w:color w:val="1B1720"/>
                <w:sz w:val="16"/>
              </w:rPr>
              <w:t>General Enquiries</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Trust, history, registration, contacts, complaints, education and partnerships.</w:t>
            </w:r>
          </w:p>
        </w:tc>
        <w:tc>
          <w:tcPr>
            <w:tcW w:type="dxa" w:w="3389"/>
            <w:vAlign w:val="center"/>
            <w:tcBorders>
              <w:top w:sz="3" w:val="single" w:color="E4D9E9"/>
              <w:left w:sz="3" w:val="single" w:color="E4D9E9"/>
              <w:bottom w:sz="3" w:val="single" w:color="E4D9E9"/>
              <w:right w:sz="3" w:val="single" w:color="E4D9E9"/>
            </w:tcBorders>
          </w:tcPr>
          <w:p>
            <w:r>
              <w:rPr>
                <w:rFonts w:ascii="Arial" w:hAnsi="Arial"/>
                <w:color w:val="1B1720"/>
                <w:sz w:val="16"/>
              </w:rPr>
              <w:t>12</w:t>
            </w:r>
          </w:p>
        </w:tc>
      </w:tr>
    </w:tbl>
    <w:p>
      <w:pPr>
        <w:pStyle w:val="SmallNote"/>
        <w:jc w:val="center"/>
      </w:pPr>
      <w:r>
        <w:rPr>
          <w:rFonts w:ascii="Arial" w:hAnsi="Arial"/>
          <w:b/>
          <w:color w:val="5E5565"/>
          <w:sz w:val="17"/>
        </w:rPr>
        <w:t>Total FAQ entries: 138</w:t>
      </w:r>
    </w:p>
    <w:p>
      <w:r>
        <w:br w:type="page"/>
      </w:r>
    </w:p>
    <w:p>
      <w:pPr>
        <w:pStyle w:val="Heading1"/>
        <w:keepNext/>
      </w:pPr>
      <w:r>
        <w:rPr>
          <w:rFonts w:ascii="Georgia" w:hAnsi="Georgia"/>
          <w:b/>
          <w:color w:val="5C008C"/>
          <w:sz w:val="42"/>
        </w:rPr>
        <w:t>Membership</w:t>
      </w:r>
    </w:p>
    <w:p>
      <w:pPr>
        <w:spacing w:after="160"/>
      </w:pPr>
      <w:r>
        <w:rPr>
          <w:rFonts w:ascii="Arial" w:hAnsi="Arial"/>
          <w:b w:val="0"/>
          <w:i/>
          <w:color w:val="5E5565"/>
          <w:sz w:val="17"/>
        </w:rPr>
        <w:t>18 website questions and answers  •  Joining Nobles, KYC, member access, shareholding and account maintenance.</w:t>
      </w:r>
    </w:p>
    <w:p>
      <w:pPr>
        <w:pStyle w:val="Heading2"/>
        <w:keepNext/>
      </w:pPr>
      <w:r>
        <w:rPr>
          <w:rFonts w:ascii="Arial" w:hAnsi="Arial"/>
          <w:b/>
          <w:color w:val="2F0D46"/>
          <w:sz w:val="22"/>
        </w:rPr>
        <w:t>1. What is Nobles Cooperative?</w:t>
      </w:r>
    </w:p>
    <w:p>
      <w:pPr>
        <w:pStyle w:val="FAQAnswer"/>
        <w:keepLines w:val="0"/>
      </w:pPr>
      <w:r>
        <w:rPr>
          <w:rFonts w:ascii="Arial" w:hAnsi="Arial"/>
          <w:color w:val="1B1720"/>
          <w:sz w:val="20"/>
        </w:rPr>
        <w:t>Nobles Cooperative Ltd is a women-first, member-based cooperative finance platform headquartered in Awka, Anambra State. We help registered members plan, save, borrow responsibly and build with dignity through structured contribution plans, responsible credit, financial education, digital access and caring human support.</w:t>
      </w:r>
    </w:p>
    <w:p>
      <w:pPr>
        <w:pStyle w:val="Heading2"/>
        <w:keepNext/>
      </w:pPr>
      <w:r>
        <w:rPr>
          <w:rFonts w:ascii="Arial" w:hAnsi="Arial"/>
          <w:b/>
          <w:color w:val="2F0D46"/>
          <w:sz w:val="22"/>
        </w:rPr>
        <w:t>2. Is Nobles a bank, microfinance bank or quick-loan app?</w:t>
      </w:r>
    </w:p>
    <w:p>
      <w:pPr>
        <w:pStyle w:val="FAQAnswer"/>
        <w:keepLines w:val="0"/>
      </w:pPr>
      <w:r>
        <w:rPr>
          <w:rFonts w:ascii="Arial" w:hAnsi="Arial"/>
          <w:color w:val="1B1720"/>
          <w:sz w:val="20"/>
        </w:rPr>
        <w:t>No. Nobles is a cooperative serving registered members under cooperative rules. We are not a commercial bank, microfinance bank, government grant platform or instant-loan app. A bank account and a cooperative contribution plan can work together, but they are not the same thing.</w:t>
      </w:r>
    </w:p>
    <w:p>
      <w:pPr>
        <w:pStyle w:val="Heading2"/>
        <w:keepNext/>
      </w:pPr>
      <w:r>
        <w:rPr>
          <w:rFonts w:ascii="Arial" w:hAnsi="Arial"/>
          <w:b/>
          <w:color w:val="2F0D46"/>
          <w:sz w:val="22"/>
        </w:rPr>
        <w:t>3. What does “women-first” mean?</w:t>
      </w:r>
    </w:p>
    <w:p>
      <w:pPr>
        <w:pStyle w:val="FAQAnswer"/>
        <w:keepLines w:val="0"/>
      </w:pPr>
      <w:r>
        <w:rPr>
          <w:rFonts w:ascii="Arial" w:hAnsi="Arial"/>
          <w:color w:val="1B1720"/>
          <w:sz w:val="20"/>
        </w:rPr>
        <w:t>Women-first means Nobles deliberately designs products, education and support around the financial realities of women, including market women, mothers, salary earners, young women and women-led businesses. It does not mean that every eligible man, family, employer or community group is automatically excluded.</w:t>
      </w:r>
    </w:p>
    <w:p>
      <w:pPr>
        <w:pStyle w:val="Heading2"/>
        <w:keepNext/>
      </w:pPr>
      <w:r>
        <w:rPr>
          <w:rFonts w:ascii="Arial" w:hAnsi="Arial"/>
          <w:b/>
          <w:color w:val="2F0D46"/>
          <w:sz w:val="22"/>
        </w:rPr>
        <w:t>4. Who can become a Nobles member?</w:t>
      </w:r>
    </w:p>
    <w:p>
      <w:pPr>
        <w:pStyle w:val="FAQAnswer"/>
        <w:keepLines w:val="0"/>
      </w:pPr>
      <w:r>
        <w:rPr>
          <w:rFonts w:ascii="Arial" w:hAnsi="Arial"/>
          <w:color w:val="1B1720"/>
          <w:sz w:val="20"/>
        </w:rPr>
        <w:t>Eligible adults who want structured savings, responsible credit, financial education or cooperative support may apply. Nobles primarily serves women, traders, salary earners, artisans, students, parents, business owners, families, groups and associations. Every applicant must complete the applicable registration and verification requirements.</w:t>
      </w:r>
    </w:p>
    <w:p>
      <w:pPr>
        <w:pStyle w:val="Heading2"/>
        <w:keepNext/>
      </w:pPr>
      <w:r>
        <w:rPr>
          <w:rFonts w:ascii="Arial" w:hAnsi="Arial"/>
          <w:b/>
          <w:color w:val="2F0D46"/>
          <w:sz w:val="22"/>
        </w:rPr>
        <w:t>5. Are Nobles products available to non-members?</w:t>
      </w:r>
    </w:p>
    <w:p>
      <w:pPr>
        <w:pStyle w:val="FAQAnswer"/>
        <w:keepLines w:val="0"/>
      </w:pPr>
      <w:r>
        <w:rPr>
          <w:rFonts w:ascii="Arial" w:hAnsi="Arial"/>
          <w:color w:val="1B1720"/>
          <w:sz w:val="20"/>
        </w:rPr>
        <w:t>Nobles products are designed for registered members. A visitor may receive information, product guidance and onboarding support before completing membership, but contribution plans and credit facilities are activated only under the applicable membership and KYC rules.</w:t>
      </w:r>
    </w:p>
    <w:p>
      <w:pPr>
        <w:pStyle w:val="Heading2"/>
        <w:keepNext/>
      </w:pPr>
      <w:r>
        <w:rPr>
          <w:rFonts w:ascii="Arial" w:hAnsi="Arial"/>
          <w:b/>
          <w:color w:val="2F0D46"/>
          <w:sz w:val="22"/>
        </w:rPr>
        <w:t>6. What does Nobles membership give me access to?</w:t>
      </w:r>
    </w:p>
    <w:p>
      <w:pPr>
        <w:pStyle w:val="FAQAnswer"/>
        <w:keepLines w:val="0"/>
      </w:pPr>
      <w:r>
        <w:rPr>
          <w:rFonts w:ascii="Arial" w:hAnsi="Arial"/>
          <w:color w:val="1B1720"/>
          <w:sz w:val="20"/>
        </w:rPr>
        <w:t>Membership allows an eligible person to open an approved contribution plan, receive financial education and cooperative support, use available Nobles Vault services and request assessment for suitable credit or ancillary programmes. Membership does not guarantee a loan, a return, a particular limit or immediate access to every product.</w:t>
      </w:r>
    </w:p>
    <w:p>
      <w:pPr>
        <w:pStyle w:val="Heading2"/>
        <w:keepNext/>
      </w:pPr>
      <w:r>
        <w:rPr>
          <w:rFonts w:ascii="Arial" w:hAnsi="Arial"/>
          <w:b/>
          <w:color w:val="2F0D46"/>
          <w:sz w:val="22"/>
        </w:rPr>
        <w:t>7. Does membership automatically make me a shareholder?</w:t>
      </w:r>
    </w:p>
    <w:p>
      <w:pPr>
        <w:pStyle w:val="FAQAnswer"/>
        <w:keepLines w:val="0"/>
      </w:pPr>
      <w:r>
        <w:rPr>
          <w:rFonts w:ascii="Arial" w:hAnsi="Arial"/>
          <w:color w:val="1B1720"/>
          <w:sz w:val="20"/>
        </w:rPr>
        <w:t>No. Membership and shareholding are separate. Becoming a member allows you to begin an approved contribution plan and access eligible cooperative services. Shareholding applies only where a member separately subscribes for approved shares, completes the required process and is entered in the applicable share register.</w:t>
      </w:r>
    </w:p>
    <w:p>
      <w:pPr>
        <w:pStyle w:val="Heading2"/>
        <w:keepNext/>
      </w:pPr>
      <w:r>
        <w:rPr>
          <w:rFonts w:ascii="Arial" w:hAnsi="Arial"/>
          <w:b/>
          <w:color w:val="2F0D46"/>
          <w:sz w:val="22"/>
        </w:rPr>
        <w:t>8. Can I subscribe for shares separately?</w:t>
      </w:r>
    </w:p>
    <w:p>
      <w:pPr>
        <w:pStyle w:val="FAQAnswer"/>
        <w:keepLines w:val="0"/>
      </w:pPr>
      <w:r>
        <w:rPr>
          <w:rFonts w:ascii="Arial" w:hAnsi="Arial"/>
          <w:color w:val="1B1720"/>
          <w:sz w:val="20"/>
        </w:rPr>
        <w:t>Where share subscription is available, an eligible member may apply under the approved share terms. The amount, rights, restrictions and evidence of ownership must be disclosed separately from ordinary membership or savings contributions. Paying into a contribution plan does not by itself purchase shares.</w:t>
      </w:r>
    </w:p>
    <w:p>
      <w:pPr>
        <w:pStyle w:val="Heading2"/>
        <w:keepNext/>
      </w:pPr>
      <w:r>
        <w:rPr>
          <w:rFonts w:ascii="Arial" w:hAnsi="Arial"/>
          <w:b/>
          <w:color w:val="2F0D46"/>
          <w:sz w:val="22"/>
        </w:rPr>
        <w:t>9. How do I become a member?</w:t>
      </w:r>
    </w:p>
    <w:p>
      <w:pPr>
        <w:pStyle w:val="FAQAnswer"/>
        <w:keepLines w:val="0"/>
      </w:pPr>
      <w:r>
        <w:rPr>
          <w:rFonts w:ascii="Arial" w:hAnsi="Arial"/>
          <w:color w:val="1B1720"/>
          <w:sz w:val="20"/>
        </w:rPr>
        <w:t>Begin through the Nobles Vault app, official WhatsApp support or assisted registration at the Nobles office. Provide accurate personal details, complete the required KYC and identity verification, activate your membership, open the appropriate entry plan and make your first suitable contribution through an approved channel.</w:t>
      </w:r>
    </w:p>
    <w:p>
      <w:pPr>
        <w:pStyle w:val="Heading2"/>
        <w:keepNext/>
      </w:pPr>
      <w:r>
        <w:rPr>
          <w:rFonts w:ascii="Arial" w:hAnsi="Arial"/>
          <w:b/>
          <w:color w:val="2F0D46"/>
          <w:sz w:val="22"/>
        </w:rPr>
        <w:t>10. What documents or information are required for membership?</w:t>
      </w:r>
    </w:p>
    <w:p>
      <w:pPr>
        <w:pStyle w:val="FAQAnswer"/>
        <w:keepLines w:val="0"/>
      </w:pPr>
      <w:r>
        <w:rPr>
          <w:rFonts w:ascii="Arial" w:hAnsi="Arial"/>
          <w:color w:val="1B1720"/>
          <w:sz w:val="20"/>
        </w:rPr>
        <w:t>You will normally provide your full name, active phone number, residential address, date of birth, BVN, NIN and next-of-kin details. Depending on your KYC level or the product requested, Nobles may also require a valid ID, passport photograph, proof of address, employment or business information and other supporting documents.</w:t>
      </w:r>
    </w:p>
    <w:p>
      <w:pPr>
        <w:pStyle w:val="Heading2"/>
        <w:keepNext/>
      </w:pPr>
      <w:r>
        <w:rPr>
          <w:rFonts w:ascii="Arial" w:hAnsi="Arial"/>
          <w:b/>
          <w:color w:val="2F0D46"/>
          <w:sz w:val="22"/>
        </w:rPr>
        <w:t>11. Why does Nobles request BVN and NIN?</w:t>
      </w:r>
    </w:p>
    <w:p>
      <w:pPr>
        <w:pStyle w:val="FAQAnswer"/>
        <w:keepLines w:val="0"/>
      </w:pPr>
      <w:r>
        <w:rPr>
          <w:rFonts w:ascii="Arial" w:hAnsi="Arial"/>
          <w:color w:val="1B1720"/>
          <w:sz w:val="20"/>
        </w:rPr>
        <w:t>BVN and NIN help confirm identity, match names, reduce impersonation, protect member records and support cooperative, payment and regulatory controls. They are not requested to give automatic loan approval, and they should be submitted only through an official secure channel.</w:t>
      </w:r>
    </w:p>
    <w:p>
      <w:pPr>
        <w:pStyle w:val="Heading2"/>
        <w:keepNext/>
      </w:pPr>
      <w:r>
        <w:rPr>
          <w:rFonts w:ascii="Arial" w:hAnsi="Arial"/>
          <w:b/>
          <w:color w:val="2F0D46"/>
          <w:sz w:val="22"/>
        </w:rPr>
        <w:t>12. How much money do I need to start?</w:t>
      </w:r>
    </w:p>
    <w:p>
      <w:pPr>
        <w:pStyle w:val="FAQAnswer"/>
        <w:keepLines w:val="0"/>
      </w:pPr>
      <w:r>
        <w:rPr>
          <w:rFonts w:ascii="Arial" w:hAnsi="Arial"/>
          <w:color w:val="1B1720"/>
          <w:sz w:val="20"/>
        </w:rPr>
        <w:t>You can begin your savings journey from as little as ₦500 through an approved entry plan such as EasySave. The purpose is to build consistency and financial structure rather than to wait until you have a large amount.</w:t>
      </w:r>
    </w:p>
    <w:p>
      <w:pPr>
        <w:pStyle w:val="Heading2"/>
        <w:keepNext/>
      </w:pPr>
      <w:r>
        <w:rPr>
          <w:rFonts w:ascii="Arial" w:hAnsi="Arial"/>
          <w:b/>
          <w:color w:val="2F0D46"/>
          <w:sz w:val="22"/>
        </w:rPr>
        <w:t>13. Are there membership, registration or share fees?</w:t>
      </w:r>
    </w:p>
    <w:p>
      <w:pPr>
        <w:pStyle w:val="FAQAnswer"/>
        <w:keepLines w:val="0"/>
      </w:pPr>
      <w:r>
        <w:rPr>
          <w:rFonts w:ascii="Arial" w:hAnsi="Arial"/>
          <w:color w:val="1B1720"/>
          <w:sz w:val="20"/>
        </w:rPr>
        <w:t>Any applicable membership, registration or separate share-subscription charge will be disclosed before payment. Pay only through an approved Nobles channel and keep the official receipt or transaction confirmation. A staff member must not invent or collect an undisclosed fee.</w:t>
      </w:r>
    </w:p>
    <w:p>
      <w:pPr>
        <w:pStyle w:val="Heading2"/>
        <w:keepNext/>
      </w:pPr>
      <w:r>
        <w:rPr>
          <w:rFonts w:ascii="Arial" w:hAnsi="Arial"/>
          <w:b/>
          <w:color w:val="2F0D46"/>
          <w:sz w:val="22"/>
        </w:rPr>
        <w:t>14. Can I join without using a smartphone?</w:t>
      </w:r>
    </w:p>
    <w:p>
      <w:pPr>
        <w:pStyle w:val="FAQAnswer"/>
        <w:keepLines w:val="0"/>
      </w:pPr>
      <w:r>
        <w:rPr>
          <w:rFonts w:ascii="Arial" w:hAnsi="Arial"/>
          <w:color w:val="1B1720"/>
          <w:sz w:val="20"/>
        </w:rPr>
        <w:t>Yes. Nobles is digital-first, not digital-only. Members who need help may register through official WhatsApp support, assisted office onboarding or an authorised staff process. No member should be shamed or abandoned because she is not yet comfortable with an app.</w:t>
      </w:r>
    </w:p>
    <w:p>
      <w:pPr>
        <w:pStyle w:val="Heading2"/>
        <w:keepNext/>
      </w:pPr>
      <w:r>
        <w:rPr>
          <w:rFonts w:ascii="Arial" w:hAnsi="Arial"/>
          <w:b/>
          <w:color w:val="2F0D46"/>
          <w:sz w:val="22"/>
        </w:rPr>
        <w:t>15. Can I join Nobles if I live outside Awka?</w:t>
      </w:r>
    </w:p>
    <w:p>
      <w:pPr>
        <w:pStyle w:val="FAQAnswer"/>
        <w:keepLines w:val="0"/>
      </w:pPr>
      <w:r>
        <w:rPr>
          <w:rFonts w:ascii="Arial" w:hAnsi="Arial"/>
          <w:color w:val="1B1720"/>
          <w:sz w:val="20"/>
        </w:rPr>
        <w:t>Membership and contribution-plan access may be available to eligible people outside Awka through Nobles Vault and approved support channels. Credit access is currently more restricted because physical verification, monitoring and recovery may be required; the credit team will confirm whether your location is serviceable.</w:t>
      </w:r>
    </w:p>
    <w:p>
      <w:pPr>
        <w:pStyle w:val="Heading2"/>
        <w:keepNext/>
      </w:pPr>
      <w:r>
        <w:rPr>
          <w:rFonts w:ascii="Arial" w:hAnsi="Arial"/>
          <w:b/>
          <w:color w:val="2F0D46"/>
          <w:sz w:val="22"/>
        </w:rPr>
        <w:t>16. Can I save towards a child’s or another family member’s goal?</w:t>
      </w:r>
    </w:p>
    <w:p>
      <w:pPr>
        <w:pStyle w:val="FAQAnswer"/>
        <w:keepLines w:val="0"/>
      </w:pPr>
      <w:r>
        <w:rPr>
          <w:rFonts w:ascii="Arial" w:hAnsi="Arial"/>
          <w:color w:val="1B1720"/>
          <w:sz w:val="20"/>
        </w:rPr>
        <w:t>Yes. A parent, guardian or sponsor may save towards a child’s or family member’s school, food or future goal through an approved plan. The registered account holder, beneficiary arrangement and payout instruction must follow Nobles membership, KYC and product rules.</w:t>
      </w:r>
    </w:p>
    <w:p>
      <w:pPr>
        <w:pStyle w:val="Heading2"/>
        <w:keepNext/>
      </w:pPr>
      <w:r>
        <w:rPr>
          <w:rFonts w:ascii="Arial" w:hAnsi="Arial"/>
          <w:b/>
          <w:color w:val="2F0D46"/>
          <w:sz w:val="22"/>
        </w:rPr>
        <w:t>17. How do I update my phone number, address, next of kin or other details?</w:t>
      </w:r>
    </w:p>
    <w:p>
      <w:pPr>
        <w:pStyle w:val="FAQAnswer"/>
        <w:keepLines w:val="0"/>
      </w:pPr>
      <w:r>
        <w:rPr>
          <w:rFonts w:ascii="Arial" w:hAnsi="Arial"/>
          <w:color w:val="1B1720"/>
          <w:sz w:val="20"/>
        </w:rPr>
        <w:t>Contact official support and complete the required identity checks. Sensitive changes are not made only from a social-media message. Nobles may request a signed instruction, valid ID, BVN or NIN confirmation, proof of address or another control before updating the record.</w:t>
      </w:r>
    </w:p>
    <w:p>
      <w:pPr>
        <w:pStyle w:val="Heading2"/>
        <w:keepNext/>
      </w:pPr>
      <w:r>
        <w:rPr>
          <w:rFonts w:ascii="Arial" w:hAnsi="Arial"/>
          <w:b/>
          <w:color w:val="2F0D46"/>
          <w:sz w:val="22"/>
        </w:rPr>
        <w:t>18. Can my membership be restricted, suspended or closed?</w:t>
      </w:r>
    </w:p>
    <w:p>
      <w:pPr>
        <w:pStyle w:val="FAQAnswer"/>
        <w:keepLines w:val="0"/>
      </w:pPr>
      <w:r>
        <w:rPr>
          <w:rFonts w:ascii="Arial" w:hAnsi="Arial"/>
          <w:color w:val="1B1720"/>
          <w:sz w:val="20"/>
        </w:rPr>
        <w:t>Yes, where required by cooperative rules, incomplete KYC, suspected fraud, unlawful activity, unresolved debt, false information, a member’s verified request or another legitimate control. Closing or restricting membership does not cancel an existing loan, lien, dispute, legal obligation or record-retention requirement.</w:t>
      </w:r>
    </w:p>
    <w:p>
      <w:r>
        <w:br w:type="page"/>
      </w:r>
    </w:p>
    <w:p>
      <w:pPr>
        <w:pStyle w:val="Heading1"/>
        <w:keepNext/>
      </w:pPr>
      <w:r>
        <w:rPr>
          <w:rFonts w:ascii="Georgia" w:hAnsi="Georgia"/>
          <w:b/>
          <w:color w:val="5C008C"/>
          <w:sz w:val="42"/>
        </w:rPr>
        <w:t>Savings</w:t>
      </w:r>
    </w:p>
    <w:p>
      <w:pPr>
        <w:spacing w:after="160"/>
      </w:pPr>
      <w:r>
        <w:rPr>
          <w:rFonts w:ascii="Arial" w:hAnsi="Arial"/>
          <w:b w:val="0"/>
          <w:i/>
          <w:color w:val="5E5565"/>
          <w:sz w:val="17"/>
        </w:rPr>
        <w:t>34 website questions and answers  •  EasySave, Savings Challenge, EduSave, Future Fund, Gold Vault, Food Vault and group products.</w:t>
      </w:r>
    </w:p>
    <w:p>
      <w:pPr>
        <w:pStyle w:val="Heading2"/>
        <w:keepNext/>
      </w:pPr>
      <w:r>
        <w:rPr>
          <w:rFonts w:ascii="Arial" w:hAnsi="Arial"/>
          <w:b/>
          <w:color w:val="2F0D46"/>
          <w:sz w:val="22"/>
        </w:rPr>
        <w:t>19. What savings and goal-planning products does Nobles offer?</w:t>
      </w:r>
    </w:p>
    <w:p>
      <w:pPr>
        <w:pStyle w:val="FAQAnswer"/>
        <w:keepLines w:val="0"/>
      </w:pPr>
      <w:r>
        <w:rPr>
          <w:rFonts w:ascii="Arial" w:hAnsi="Arial"/>
          <w:color w:val="1B1720"/>
          <w:sz w:val="20"/>
        </w:rPr>
        <w:t>Current products include EasySave, Savings Challenge, EduSave, Future Fund, Gold Vault, Food Vault or Onwa Dezemba Plan, WealthCircle and Group Savings. The suitable option depends on your goal, time frame, need for access, contribution capacity and ability to keep funds untouched.</w:t>
      </w:r>
    </w:p>
    <w:p>
      <w:pPr>
        <w:pStyle w:val="Heading2"/>
        <w:keepNext/>
      </w:pPr>
      <w:r>
        <w:rPr>
          <w:rFonts w:ascii="Arial" w:hAnsi="Arial"/>
          <w:b/>
          <w:color w:val="2F0D46"/>
          <w:sz w:val="22"/>
        </w:rPr>
        <w:t>20. How does Nobles help me choose the right savings product?</w:t>
      </w:r>
    </w:p>
    <w:p>
      <w:pPr>
        <w:pStyle w:val="FAQAnswer"/>
        <w:keepLines w:val="0"/>
      </w:pPr>
      <w:r>
        <w:rPr>
          <w:rFonts w:ascii="Arial" w:hAnsi="Arial"/>
          <w:color w:val="1B1720"/>
          <w:sz w:val="20"/>
        </w:rPr>
        <w:t>Nobles first asks what pressure or goal you are trying to solve, when the money will be needed, whether you need flexible access and how much you can contribute without harming your household or business. A member should not be pushed into every product or into locking emergency money.</w:t>
      </w:r>
    </w:p>
    <w:p>
      <w:pPr>
        <w:pStyle w:val="Heading2"/>
        <w:keepNext/>
      </w:pPr>
      <w:r>
        <w:rPr>
          <w:rFonts w:ascii="Arial" w:hAnsi="Arial"/>
          <w:b/>
          <w:color w:val="2F0D46"/>
          <w:sz w:val="22"/>
        </w:rPr>
        <w:t>21. Which savings product should a new member start with?</w:t>
      </w:r>
    </w:p>
    <w:p>
      <w:pPr>
        <w:pStyle w:val="FAQAnswer"/>
        <w:keepLines w:val="0"/>
      </w:pPr>
      <w:r>
        <w:rPr>
          <w:rFonts w:ascii="Arial" w:hAnsi="Arial"/>
          <w:color w:val="1B1720"/>
          <w:sz w:val="20"/>
        </w:rPr>
        <w:t>EasySave is the normal entry point because it is flexible and suitable for building a daily, weekly or monthly habit. Once your goal and time frame are clear, you may move part of the balance into a more specialised plan.</w:t>
      </w:r>
    </w:p>
    <w:p>
      <w:pPr>
        <w:pStyle w:val="Heading2"/>
        <w:keepNext/>
      </w:pPr>
      <w:r>
        <w:rPr>
          <w:rFonts w:ascii="Arial" w:hAnsi="Arial"/>
          <w:b/>
          <w:color w:val="2F0D46"/>
          <w:sz w:val="22"/>
        </w:rPr>
        <w:t>22. What is EasySave?</w:t>
      </w:r>
    </w:p>
    <w:p>
      <w:pPr>
        <w:pStyle w:val="FAQAnswer"/>
        <w:keepLines w:val="0"/>
      </w:pPr>
      <w:r>
        <w:rPr>
          <w:rFonts w:ascii="Arial" w:hAnsi="Arial"/>
          <w:color w:val="1B1720"/>
          <w:sz w:val="20"/>
        </w:rPr>
        <w:t>EasySave is Nobles’ flexible entry contribution plan. It helps members separate money from everyday spending and build consistency through daily, weekly, monthly or occasional contributions.</w:t>
      </w:r>
    </w:p>
    <w:p>
      <w:pPr>
        <w:pStyle w:val="Heading2"/>
        <w:keepNext/>
      </w:pPr>
      <w:r>
        <w:rPr>
          <w:rFonts w:ascii="Arial" w:hAnsi="Arial"/>
          <w:b/>
          <w:color w:val="2F0D46"/>
          <w:sz w:val="22"/>
        </w:rPr>
        <w:t>23. Does EasySave earn returns?</w:t>
      </w:r>
    </w:p>
    <w:p>
      <w:pPr>
        <w:pStyle w:val="FAQAnswer"/>
        <w:keepLines w:val="0"/>
      </w:pPr>
      <w:r>
        <w:rPr>
          <w:rFonts w:ascii="Arial" w:hAnsi="Arial"/>
          <w:color w:val="1B1720"/>
          <w:sz w:val="20"/>
        </w:rPr>
        <w:t>EasySave is primarily a discipline and liquidity product and currently earns no return unless management formally approves otherwise. It should not be presented as an investment or guaranteed-return product.</w:t>
      </w:r>
    </w:p>
    <w:p>
      <w:pPr>
        <w:pStyle w:val="Heading2"/>
        <w:keepNext/>
      </w:pPr>
      <w:r>
        <w:rPr>
          <w:rFonts w:ascii="Arial" w:hAnsi="Arial"/>
          <w:b/>
          <w:color w:val="2F0D46"/>
          <w:sz w:val="22"/>
        </w:rPr>
        <w:t>24. Can I withdraw from EasySave?</w:t>
      </w:r>
    </w:p>
    <w:p>
      <w:pPr>
        <w:pStyle w:val="FAQAnswer"/>
        <w:keepLines w:val="0"/>
      </w:pPr>
      <w:r>
        <w:rPr>
          <w:rFonts w:ascii="Arial" w:hAnsi="Arial"/>
          <w:color w:val="1B1720"/>
          <w:sz w:val="20"/>
        </w:rPr>
        <w:t>EasySave is the most flexible Nobles plan. Withdrawals remain subject to completed KYC, available balance, verified payout details, transaction limits, pending liens or obligations and the approved withdrawal process.</w:t>
      </w:r>
    </w:p>
    <w:p>
      <w:pPr>
        <w:pStyle w:val="Heading2"/>
        <w:keepNext/>
      </w:pPr>
      <w:r>
        <w:rPr>
          <w:rFonts w:ascii="Arial" w:hAnsi="Arial"/>
          <w:b/>
          <w:color w:val="2F0D46"/>
          <w:sz w:val="22"/>
        </w:rPr>
        <w:t>25. What happens if I miss an EasySave contribution?</w:t>
      </w:r>
    </w:p>
    <w:p>
      <w:pPr>
        <w:pStyle w:val="FAQAnswer"/>
        <w:keepLines w:val="0"/>
      </w:pPr>
      <w:r>
        <w:rPr>
          <w:rFonts w:ascii="Arial" w:hAnsi="Arial"/>
          <w:color w:val="1B1720"/>
          <w:sz w:val="20"/>
        </w:rPr>
        <w:t>EasySave is flexible, so missing a day or week does not automatically create a debt. Resume with an affordable amount. Nobles may contact inactive members to understand the difficulty and help them restart, but staff should not shame or pressure a member into an unaffordable contribution.</w:t>
      </w:r>
    </w:p>
    <w:p>
      <w:pPr>
        <w:pStyle w:val="Heading2"/>
        <w:keepNext/>
      </w:pPr>
      <w:r>
        <w:rPr>
          <w:rFonts w:ascii="Arial" w:hAnsi="Arial"/>
          <w:b/>
          <w:color w:val="2F0D46"/>
          <w:sz w:val="22"/>
        </w:rPr>
        <w:t>26. What is the Savings Challenge?</w:t>
      </w:r>
    </w:p>
    <w:p>
      <w:pPr>
        <w:pStyle w:val="FAQAnswer"/>
        <w:keepLines w:val="0"/>
      </w:pPr>
      <w:r>
        <w:rPr>
          <w:rFonts w:ascii="Arial" w:hAnsi="Arial"/>
          <w:color w:val="1B1720"/>
          <w:sz w:val="20"/>
        </w:rPr>
        <w:t>Savings Challenge is a short-term discipline plan for members who struggle to leave money untouched. You choose an approved amount and period, contribute consistently and keep the money separated until the selected end date.</w:t>
      </w:r>
    </w:p>
    <w:p>
      <w:pPr>
        <w:pStyle w:val="Heading2"/>
        <w:keepNext/>
      </w:pPr>
      <w:r>
        <w:rPr>
          <w:rFonts w:ascii="Arial" w:hAnsi="Arial"/>
          <w:b/>
          <w:color w:val="2F0D46"/>
          <w:sz w:val="22"/>
        </w:rPr>
        <w:t>27. How long can a Savings Challenge run?</w:t>
      </w:r>
    </w:p>
    <w:p>
      <w:pPr>
        <w:pStyle w:val="FAQAnswer"/>
        <w:keepLines w:val="0"/>
      </w:pPr>
      <w:r>
        <w:rPr>
          <w:rFonts w:ascii="Arial" w:hAnsi="Arial"/>
          <w:color w:val="1B1720"/>
          <w:sz w:val="20"/>
        </w:rPr>
        <w:t>Available periods may include 15, 30, 45, 60 or another approved number of days displayed in the app or campaign terms. The active option shown when you start is the one that applies.</w:t>
      </w:r>
    </w:p>
    <w:p>
      <w:pPr>
        <w:pStyle w:val="Heading2"/>
        <w:keepNext/>
      </w:pPr>
      <w:r>
        <w:rPr>
          <w:rFonts w:ascii="Arial" w:hAnsi="Arial"/>
          <w:b/>
          <w:color w:val="2F0D46"/>
          <w:sz w:val="22"/>
        </w:rPr>
        <w:t>28. Does Savings Challenge earn returns?</w:t>
      </w:r>
    </w:p>
    <w:p>
      <w:pPr>
        <w:pStyle w:val="FAQAnswer"/>
        <w:keepLines w:val="0"/>
      </w:pPr>
      <w:r>
        <w:rPr>
          <w:rFonts w:ascii="Arial" w:hAnsi="Arial"/>
          <w:color w:val="1B1720"/>
          <w:sz w:val="20"/>
        </w:rPr>
        <w:t>No. Savings Challenge is a discipline product, not a return-bearing tenored plan. Its value is helping you protect money from impulse spending until the date you selected.</w:t>
      </w:r>
    </w:p>
    <w:p>
      <w:pPr>
        <w:pStyle w:val="Heading2"/>
        <w:keepNext/>
      </w:pPr>
      <w:r>
        <w:rPr>
          <w:rFonts w:ascii="Arial" w:hAnsi="Arial"/>
          <w:b/>
          <w:color w:val="2F0D46"/>
          <w:sz w:val="22"/>
        </w:rPr>
        <w:t>29. Can I withdraw from a Savings Challenge before the end date?</w:t>
      </w:r>
    </w:p>
    <w:p>
      <w:pPr>
        <w:pStyle w:val="FAQAnswer"/>
        <w:keepLines w:val="0"/>
      </w:pPr>
      <w:r>
        <w:rPr>
          <w:rFonts w:ascii="Arial" w:hAnsi="Arial"/>
          <w:color w:val="1B1720"/>
          <w:sz w:val="20"/>
        </w:rPr>
        <w:t>Only under the active product rules. Early access may be restricted because the purpose of the plan is discipline. Check the app or ask support to explain the applicable consequence before you start or request early access.</w:t>
      </w:r>
    </w:p>
    <w:p>
      <w:pPr>
        <w:pStyle w:val="Heading2"/>
        <w:keepNext/>
      </w:pPr>
      <w:r>
        <w:rPr>
          <w:rFonts w:ascii="Arial" w:hAnsi="Arial"/>
          <w:b/>
          <w:color w:val="2F0D46"/>
          <w:sz w:val="22"/>
        </w:rPr>
        <w:t>30. What is EduSave?</w:t>
      </w:r>
    </w:p>
    <w:p>
      <w:pPr>
        <w:pStyle w:val="FAQAnswer"/>
        <w:keepLines w:val="0"/>
      </w:pPr>
      <w:r>
        <w:rPr>
          <w:rFonts w:ascii="Arial" w:hAnsi="Arial"/>
          <w:color w:val="1B1720"/>
          <w:sz w:val="20"/>
        </w:rPr>
        <w:t>EduSave is a school-expense contribution plan for tuition, books, uniforms, transport and other planned education costs. Parents, guardians, aunties, uncles and sponsors set a realistic target and contribute before school-resumption pressure arrives.</w:t>
      </w:r>
    </w:p>
    <w:p>
      <w:pPr>
        <w:pStyle w:val="Heading2"/>
        <w:keepNext/>
      </w:pPr>
      <w:r>
        <w:rPr>
          <w:rFonts w:ascii="Arial" w:hAnsi="Arial"/>
          <w:b/>
          <w:color w:val="2F0D46"/>
          <w:sz w:val="22"/>
        </w:rPr>
        <w:t>31. How can I contribute to EduSave?</w:t>
      </w:r>
    </w:p>
    <w:p>
      <w:pPr>
        <w:pStyle w:val="FAQAnswer"/>
        <w:keepLines w:val="0"/>
      </w:pPr>
      <w:r>
        <w:rPr>
          <w:rFonts w:ascii="Arial" w:hAnsi="Arial"/>
          <w:color w:val="1B1720"/>
          <w:sz w:val="20"/>
        </w:rPr>
        <w:t>The member selects an approved target and contribution rhythm, such as weekly or monthly, based on the time remaining before the school expense is due. The exact schedule and payout date are confirmed when the plan is activated.</w:t>
      </w:r>
    </w:p>
    <w:p>
      <w:pPr>
        <w:pStyle w:val="Heading2"/>
        <w:keepNext/>
      </w:pPr>
      <w:r>
        <w:rPr>
          <w:rFonts w:ascii="Arial" w:hAnsi="Arial"/>
          <w:b/>
          <w:color w:val="2F0D46"/>
          <w:sz w:val="22"/>
        </w:rPr>
        <w:t>32. Does EduSave pay school fees for members?</w:t>
      </w:r>
    </w:p>
    <w:p>
      <w:pPr>
        <w:pStyle w:val="FAQAnswer"/>
        <w:keepLines w:val="0"/>
      </w:pPr>
      <w:r>
        <w:rPr>
          <w:rFonts w:ascii="Arial" w:hAnsi="Arial"/>
          <w:color w:val="1B1720"/>
          <w:sz w:val="20"/>
        </w:rPr>
        <w:t>No. EduSave is not a scholarship, grant or promise that Nobles will pay a member’s fees. It helps the member prepare gradually towards a chosen education target.</w:t>
      </w:r>
    </w:p>
    <w:p>
      <w:pPr>
        <w:pStyle w:val="Heading2"/>
        <w:keepNext/>
      </w:pPr>
      <w:r>
        <w:rPr>
          <w:rFonts w:ascii="Arial" w:hAnsi="Arial"/>
          <w:b/>
          <w:color w:val="2F0D46"/>
          <w:sz w:val="22"/>
        </w:rPr>
        <w:t>33. What is the EduSave withdrawal rule?</w:t>
      </w:r>
    </w:p>
    <w:p>
      <w:pPr>
        <w:pStyle w:val="FAQAnswer"/>
        <w:keepLines w:val="0"/>
      </w:pPr>
      <w:r>
        <w:rPr>
          <w:rFonts w:ascii="Arial" w:hAnsi="Arial"/>
          <w:color w:val="1B1720"/>
          <w:sz w:val="20"/>
        </w:rPr>
        <w:t>The current guide allows one free withdrawal per quarter. Additional withdrawals may reduce or forfeit an expected return or attract another approved product consequence. The terms displayed at activation and the signed instruction prevail.</w:t>
      </w:r>
    </w:p>
    <w:p>
      <w:pPr>
        <w:pStyle w:val="Heading2"/>
        <w:keepNext/>
      </w:pPr>
      <w:r>
        <w:rPr>
          <w:rFonts w:ascii="Arial" w:hAnsi="Arial"/>
          <w:b/>
          <w:color w:val="2F0D46"/>
          <w:sz w:val="22"/>
        </w:rPr>
        <w:t>34. Does EduSave earn a cooperative return?</w:t>
      </w:r>
    </w:p>
    <w:p>
      <w:pPr>
        <w:pStyle w:val="FAQAnswer"/>
        <w:keepLines w:val="0"/>
      </w:pPr>
      <w:r>
        <w:rPr>
          <w:rFonts w:ascii="Arial" w:hAnsi="Arial"/>
          <w:color w:val="1B1720"/>
          <w:sz w:val="20"/>
        </w:rPr>
        <w:t>An approved return may apply under the active EduSave terms. Nobles will quote the current rate and explain the actual earning for the selected period before activation. The rate is not permanent and must not be described as guaranteed.</w:t>
      </w:r>
    </w:p>
    <w:p>
      <w:pPr>
        <w:pStyle w:val="Heading2"/>
        <w:keepNext/>
      </w:pPr>
      <w:r>
        <w:rPr>
          <w:rFonts w:ascii="Arial" w:hAnsi="Arial"/>
          <w:b/>
          <w:color w:val="2F0D46"/>
          <w:sz w:val="22"/>
        </w:rPr>
        <w:t>35. What is Future Fund?</w:t>
      </w:r>
    </w:p>
    <w:p>
      <w:pPr>
        <w:pStyle w:val="FAQAnswer"/>
        <w:keepLines w:val="0"/>
      </w:pPr>
      <w:r>
        <w:rPr>
          <w:rFonts w:ascii="Arial" w:hAnsi="Arial"/>
          <w:color w:val="1B1720"/>
          <w:sz w:val="20"/>
        </w:rPr>
        <w:t>Future Fund is a goal-based tenored contribution plan for a named future need such as rent, business restocking, equipment, examinations, relocation, a family project or another planned purchase.</w:t>
      </w:r>
    </w:p>
    <w:p>
      <w:pPr>
        <w:pStyle w:val="Heading2"/>
        <w:keepNext/>
      </w:pPr>
      <w:r>
        <w:rPr>
          <w:rFonts w:ascii="Arial" w:hAnsi="Arial"/>
          <w:b/>
          <w:color w:val="2F0D46"/>
          <w:sz w:val="22"/>
        </w:rPr>
        <w:t>36. What Future Fund tenors are available?</w:t>
      </w:r>
    </w:p>
    <w:p>
      <w:pPr>
        <w:pStyle w:val="FAQAnswer"/>
        <w:keepLines w:val="0"/>
      </w:pPr>
      <w:r>
        <w:rPr>
          <w:rFonts w:ascii="Arial" w:hAnsi="Arial"/>
          <w:color w:val="1B1720"/>
          <w:sz w:val="20"/>
        </w:rPr>
        <w:t>Future Fund is generally configured for approved periods within about 3 to 12 months. The current tenor options, contribution plan, return and early-withdrawal rule are confirmed at activation.</w:t>
      </w:r>
    </w:p>
    <w:p>
      <w:pPr>
        <w:pStyle w:val="Heading2"/>
        <w:keepNext/>
      </w:pPr>
      <w:r>
        <w:rPr>
          <w:rFonts w:ascii="Arial" w:hAnsi="Arial"/>
          <w:b/>
          <w:color w:val="2F0D46"/>
          <w:sz w:val="22"/>
        </w:rPr>
        <w:t>37. Does Future Fund earn returns?</w:t>
      </w:r>
    </w:p>
    <w:p>
      <w:pPr>
        <w:pStyle w:val="FAQAnswer"/>
        <w:keepLines w:val="0"/>
      </w:pPr>
      <w:r>
        <w:rPr>
          <w:rFonts w:ascii="Arial" w:hAnsi="Arial"/>
          <w:color w:val="1B1720"/>
          <w:sz w:val="20"/>
        </w:rPr>
        <w:t>Approved cooperative returns may apply according to the selected tenor and current management-approved rate guide. Nobles explains both the annualised comparison rate and the actual earning for your specific tenor.</w:t>
      </w:r>
    </w:p>
    <w:p>
      <w:pPr>
        <w:pStyle w:val="Heading2"/>
        <w:keepNext/>
      </w:pPr>
      <w:r>
        <w:rPr>
          <w:rFonts w:ascii="Arial" w:hAnsi="Arial"/>
          <w:b/>
          <w:color w:val="2F0D46"/>
          <w:sz w:val="22"/>
        </w:rPr>
        <w:t>38. What is Gold Vault?</w:t>
      </w:r>
    </w:p>
    <w:p>
      <w:pPr>
        <w:pStyle w:val="FAQAnswer"/>
        <w:keepLines w:val="0"/>
      </w:pPr>
      <w:r>
        <w:rPr>
          <w:rFonts w:ascii="Arial" w:hAnsi="Arial"/>
          <w:color w:val="1B1720"/>
          <w:sz w:val="20"/>
        </w:rPr>
        <w:t>Gold Vault is a higher-value tenored contribution plan for members who can lock funds for an approved period and earn an approved cooperative return. It may suit business surplus, salary savings or other money that will not be needed immediately.</w:t>
      </w:r>
    </w:p>
    <w:p>
      <w:pPr>
        <w:pStyle w:val="Heading2"/>
        <w:keepNext/>
      </w:pPr>
      <w:r>
        <w:rPr>
          <w:rFonts w:ascii="Arial" w:hAnsi="Arial"/>
          <w:b/>
          <w:color w:val="2F0D46"/>
          <w:sz w:val="22"/>
        </w:rPr>
        <w:t>39. What is the current minimum for Gold Vault?</w:t>
      </w:r>
    </w:p>
    <w:p>
      <w:pPr>
        <w:pStyle w:val="FAQAnswer"/>
        <w:keepLines w:val="0"/>
      </w:pPr>
      <w:r>
        <w:rPr>
          <w:rFonts w:ascii="Arial" w:hAnsi="Arial"/>
          <w:color w:val="1B1720"/>
          <w:sz w:val="20"/>
        </w:rPr>
        <w:t>The current public guide may start from ₦500,000, subject to the active product setting, approved tenor and management review at the time of placement. Confirm the minimum before transferring funds.</w:t>
      </w:r>
    </w:p>
    <w:p>
      <w:pPr>
        <w:pStyle w:val="Heading2"/>
        <w:keepNext/>
      </w:pPr>
      <w:r>
        <w:rPr>
          <w:rFonts w:ascii="Arial" w:hAnsi="Arial"/>
          <w:b/>
          <w:color w:val="2F0D46"/>
          <w:sz w:val="22"/>
        </w:rPr>
        <w:t>40. How are tenored savings returns explained?</w:t>
      </w:r>
    </w:p>
    <w:p>
      <w:pPr>
        <w:pStyle w:val="FAQAnswer"/>
        <w:keepLines w:val="0"/>
      </w:pPr>
      <w:r>
        <w:rPr>
          <w:rFonts w:ascii="Arial" w:hAnsi="Arial"/>
          <w:color w:val="1B1720"/>
          <w:sz w:val="20"/>
        </w:rPr>
        <w:t>Nobles may state a simple per-annum equivalent for comparison and must also state the actual return for the chosen tenor. For example, the current guide describes six months at 12.00% per-annum equivalent as an actual six-month return of 6.00% of capital; twelve months at 14.40% per-annum equivalent produces 14.40% for the full twelve-month tenor.</w:t>
      </w:r>
    </w:p>
    <w:p>
      <w:pPr>
        <w:pStyle w:val="Heading2"/>
        <w:keepNext/>
      </w:pPr>
      <w:r>
        <w:rPr>
          <w:rFonts w:ascii="Arial" w:hAnsi="Arial"/>
          <w:b/>
          <w:color w:val="2F0D46"/>
          <w:sz w:val="22"/>
        </w:rPr>
        <w:t>41. Are Nobles savings returns guaranteed?</w:t>
      </w:r>
    </w:p>
    <w:p>
      <w:pPr>
        <w:pStyle w:val="FAQAnswer"/>
        <w:keepLines w:val="0"/>
      </w:pPr>
      <w:r>
        <w:rPr>
          <w:rFonts w:ascii="Arial" w:hAnsi="Arial"/>
          <w:color w:val="1B1720"/>
          <w:sz w:val="20"/>
        </w:rPr>
        <w:t>No. Nobles does not use guaranteed-investment, risk-free or double-your-money language. Approved cooperative returns apply only under the selected product terms and may be reviewed for new placements or activations.</w:t>
      </w:r>
    </w:p>
    <w:p>
      <w:pPr>
        <w:pStyle w:val="Heading2"/>
        <w:keepNext/>
      </w:pPr>
      <w:r>
        <w:rPr>
          <w:rFonts w:ascii="Arial" w:hAnsi="Arial"/>
          <w:b/>
          <w:color w:val="2F0D46"/>
          <w:sz w:val="22"/>
        </w:rPr>
        <w:t>42. What happens if I withdraw from a tenored plan before maturity?</w:t>
      </w:r>
    </w:p>
    <w:p>
      <w:pPr>
        <w:pStyle w:val="FAQAnswer"/>
        <w:keepLines w:val="0"/>
      </w:pPr>
      <w:r>
        <w:rPr>
          <w:rFonts w:ascii="Arial" w:hAnsi="Arial"/>
          <w:color w:val="1B1720"/>
          <w:sz w:val="20"/>
        </w:rPr>
        <w:t>Early liquidation may reduce or forfeit part of the accrued or expected return. Where the applicable rule uses a charge, it may be equal to 50% of accrued return. Support will confirm the exact effect before you proceed.</w:t>
      </w:r>
    </w:p>
    <w:p>
      <w:pPr>
        <w:pStyle w:val="Heading2"/>
        <w:keepNext/>
      </w:pPr>
      <w:r>
        <w:rPr>
          <w:rFonts w:ascii="Arial" w:hAnsi="Arial"/>
          <w:b/>
          <w:color w:val="2F0D46"/>
          <w:sz w:val="22"/>
        </w:rPr>
        <w:t>43. What happens when a tenored plan matures?</w:t>
      </w:r>
    </w:p>
    <w:p>
      <w:pPr>
        <w:pStyle w:val="FAQAnswer"/>
        <w:keepLines w:val="0"/>
      </w:pPr>
      <w:r>
        <w:rPr>
          <w:rFonts w:ascii="Arial" w:hAnsi="Arial"/>
          <w:color w:val="1B1720"/>
          <w:sz w:val="20"/>
        </w:rPr>
        <w:t>At maturity, the plan is closed in line with the member’s approved instruction. The principal plus applicable return may move to EasySave or another verified destination. Review the maturity instruction and payout account before the due date.</w:t>
      </w:r>
    </w:p>
    <w:p>
      <w:pPr>
        <w:pStyle w:val="Heading2"/>
        <w:keepNext/>
      </w:pPr>
      <w:r>
        <w:rPr>
          <w:rFonts w:ascii="Arial" w:hAnsi="Arial"/>
          <w:b/>
          <w:color w:val="2F0D46"/>
          <w:sz w:val="22"/>
        </w:rPr>
        <w:t>44. What is Food Vault or Onwa Dezemba Plan?</w:t>
      </w:r>
    </w:p>
    <w:p>
      <w:pPr>
        <w:pStyle w:val="FAQAnswer"/>
        <w:keepLines w:val="0"/>
      </w:pPr>
      <w:r>
        <w:rPr>
          <w:rFonts w:ascii="Arial" w:hAnsi="Arial"/>
          <w:color w:val="1B1720"/>
          <w:sz w:val="20"/>
        </w:rPr>
        <w:t>Food Vault helps members prepare gradually for household food and December needs instead of waiting until seasonal pressure rises. Contributions are made under an approved cycle, and the member receives the applicable food package or cash option under the confirmed terms.</w:t>
      </w:r>
    </w:p>
    <w:p>
      <w:pPr>
        <w:pStyle w:val="Heading2"/>
        <w:keepNext/>
      </w:pPr>
      <w:r>
        <w:rPr>
          <w:rFonts w:ascii="Arial" w:hAnsi="Arial"/>
          <w:b/>
          <w:color w:val="2F0D46"/>
          <w:sz w:val="22"/>
        </w:rPr>
        <w:t>45. What Food Vault options may be available?</w:t>
      </w:r>
    </w:p>
    <w:p>
      <w:pPr>
        <w:pStyle w:val="FAQAnswer"/>
        <w:keepLines w:val="0"/>
      </w:pPr>
      <w:r>
        <w:rPr>
          <w:rFonts w:ascii="Arial" w:hAnsi="Arial"/>
          <w:color w:val="1B1720"/>
          <w:sz w:val="20"/>
        </w:rPr>
        <w:t>Active campaigns may include packages such as Smart Saver, Super Mum, Big Madam and a Cash Anchor option. Package contents, contribution dates, substitutions, cash value and collection arrangements can change by cycle, so the current schedule must be checked before registration.</w:t>
      </w:r>
    </w:p>
    <w:p>
      <w:pPr>
        <w:pStyle w:val="Heading2"/>
        <w:keepNext/>
      </w:pPr>
      <w:r>
        <w:rPr>
          <w:rFonts w:ascii="Arial" w:hAnsi="Arial"/>
          <w:b/>
          <w:color w:val="2F0D46"/>
          <w:sz w:val="22"/>
        </w:rPr>
        <w:t>46. How and when do I receive my Food Vault benefit?</w:t>
      </w:r>
    </w:p>
    <w:p>
      <w:pPr>
        <w:pStyle w:val="FAQAnswer"/>
        <w:keepLines w:val="0"/>
      </w:pPr>
      <w:r>
        <w:rPr>
          <w:rFonts w:ascii="Arial" w:hAnsi="Arial"/>
          <w:color w:val="1B1720"/>
          <w:sz w:val="20"/>
        </w:rPr>
        <w:t>The active cycle states whether the benefit is a food basket, bulk-food allocation, cash option or another approved arrangement, together with the collection or payout date. Members should confirm identification, pickup location, authorised representative rules and any outstanding contribution before collection.</w:t>
      </w:r>
    </w:p>
    <w:p>
      <w:pPr>
        <w:pStyle w:val="Heading2"/>
        <w:keepNext/>
      </w:pPr>
      <w:r>
        <w:rPr>
          <w:rFonts w:ascii="Arial" w:hAnsi="Arial"/>
          <w:b/>
          <w:color w:val="2F0D46"/>
          <w:sz w:val="22"/>
        </w:rPr>
        <w:t>47. What is the difference between Food Vault and KitchenSaver?</w:t>
      </w:r>
    </w:p>
    <w:p>
      <w:pPr>
        <w:pStyle w:val="FAQAnswer"/>
        <w:keepLines w:val="0"/>
      </w:pPr>
      <w:r>
        <w:rPr>
          <w:rFonts w:ascii="Arial" w:hAnsi="Arial"/>
          <w:color w:val="1B1720"/>
          <w:sz w:val="20"/>
        </w:rPr>
        <w:t>Food Vault is a savings and planning product. KitchenSaver is a credit-support product that may help an eligible member obtain approved household food support and repay by instalment. Saving and borrowing are not the same.</w:t>
      </w:r>
    </w:p>
    <w:p>
      <w:pPr>
        <w:pStyle w:val="Heading2"/>
        <w:keepNext/>
      </w:pPr>
      <w:r>
        <w:rPr>
          <w:rFonts w:ascii="Arial" w:hAnsi="Arial"/>
          <w:b/>
          <w:color w:val="2F0D46"/>
          <w:sz w:val="22"/>
        </w:rPr>
        <w:t>48. What is WealthCircle?</w:t>
      </w:r>
    </w:p>
    <w:p>
      <w:pPr>
        <w:pStyle w:val="FAQAnswer"/>
        <w:keepLines w:val="0"/>
      </w:pPr>
      <w:r>
        <w:rPr>
          <w:rFonts w:ascii="Arial" w:hAnsi="Arial"/>
          <w:color w:val="1B1720"/>
          <w:sz w:val="20"/>
        </w:rPr>
        <w:t>WealthCircle is Nobles’ structured sisterhood-of-finance plan for trusted women’s groups, church groups, workplace clusters, market associations and other approved circles that want to save together around a goal or annual plan under documented rules.</w:t>
      </w:r>
    </w:p>
    <w:p>
      <w:pPr>
        <w:pStyle w:val="Heading2"/>
        <w:keepNext/>
      </w:pPr>
      <w:r>
        <w:rPr>
          <w:rFonts w:ascii="Arial" w:hAnsi="Arial"/>
          <w:b/>
          <w:color w:val="2F0D46"/>
          <w:sz w:val="22"/>
        </w:rPr>
        <w:t>49. What is Group Savings?</w:t>
      </w:r>
    </w:p>
    <w:p>
      <w:pPr>
        <w:pStyle w:val="FAQAnswer"/>
        <w:keepLines w:val="0"/>
      </w:pPr>
      <w:r>
        <w:rPr>
          <w:rFonts w:ascii="Arial" w:hAnsi="Arial"/>
          <w:color w:val="1B1720"/>
          <w:sz w:val="20"/>
        </w:rPr>
        <w:t>Group Savings is a structured digital alternative to informal isusu. It can support agreed contributions, rotation order, reminders, records and group accountability through approved Nobles Vault rules instead of relying only on handwritten records or verbal promises.</w:t>
      </w:r>
    </w:p>
    <w:p>
      <w:pPr>
        <w:pStyle w:val="Heading2"/>
        <w:keepNext/>
      </w:pPr>
      <w:r>
        <w:rPr>
          <w:rFonts w:ascii="Arial" w:hAnsi="Arial"/>
          <w:b/>
          <w:color w:val="2F0D46"/>
          <w:sz w:val="22"/>
        </w:rPr>
        <w:t>50. What must a group agree before starting WealthCircle or Group Savings?</w:t>
      </w:r>
    </w:p>
    <w:p>
      <w:pPr>
        <w:pStyle w:val="FAQAnswer"/>
        <w:keepLines w:val="0"/>
      </w:pPr>
      <w:r>
        <w:rPr>
          <w:rFonts w:ascii="Arial" w:hAnsi="Arial"/>
          <w:color w:val="1B1720"/>
          <w:sz w:val="20"/>
        </w:rPr>
        <w:t>The group should agree its members, contribution amount, frequency, goal or rotation order, missed-payment rule, replacement or exit rule, authorised signatories or administrators, dispute process and use of records. Informal promises must not replace the approved group terms.</w:t>
      </w:r>
    </w:p>
    <w:p>
      <w:pPr>
        <w:pStyle w:val="Heading2"/>
        <w:keepNext/>
      </w:pPr>
      <w:r>
        <w:rPr>
          <w:rFonts w:ascii="Arial" w:hAnsi="Arial"/>
          <w:b/>
          <w:color w:val="2F0D46"/>
          <w:sz w:val="22"/>
        </w:rPr>
        <w:t>51. Can I operate more than one Nobles savings plan?</w:t>
      </w:r>
    </w:p>
    <w:p>
      <w:pPr>
        <w:pStyle w:val="FAQAnswer"/>
        <w:keepLines w:val="0"/>
      </w:pPr>
      <w:r>
        <w:rPr>
          <w:rFonts w:ascii="Arial" w:hAnsi="Arial"/>
          <w:color w:val="1B1720"/>
          <w:sz w:val="20"/>
        </w:rPr>
        <w:t>Yes. A member may use different plans for different goals, provided each is understood, affordable and properly activated. For example, EasySave may support liquidity while EduSave and Food Vault protect specific future needs.</w:t>
      </w:r>
    </w:p>
    <w:p>
      <w:pPr>
        <w:pStyle w:val="Heading2"/>
        <w:keepNext/>
      </w:pPr>
      <w:r>
        <w:rPr>
          <w:rFonts w:ascii="Arial" w:hAnsi="Arial"/>
          <w:b/>
          <w:color w:val="2F0D46"/>
          <w:sz w:val="22"/>
        </w:rPr>
        <w:t>52. Can another person fund my Nobles contribution plan?</w:t>
      </w:r>
    </w:p>
    <w:p>
      <w:pPr>
        <w:pStyle w:val="FAQAnswer"/>
        <w:keepLines w:val="0"/>
      </w:pPr>
      <w:r>
        <w:rPr>
          <w:rFonts w:ascii="Arial" w:hAnsi="Arial"/>
          <w:color w:val="1B1720"/>
          <w:sz w:val="20"/>
        </w:rPr>
        <w:t>Yes. A spouse, family member, employer, sponsor or diaspora supporter may fund an account through an approved channel. The beneficiary details and transfer reference must be correct, and the member should confirm that the money was posted to the intended plan.</w:t>
      </w:r>
    </w:p>
    <w:p>
      <w:r>
        <w:br w:type="page"/>
      </w:r>
    </w:p>
    <w:p>
      <w:pPr>
        <w:pStyle w:val="Heading1"/>
        <w:keepNext/>
      </w:pPr>
      <w:r>
        <w:rPr>
          <w:rFonts w:ascii="Georgia" w:hAnsi="Georgia"/>
          <w:b/>
          <w:color w:val="5C008C"/>
          <w:sz w:val="42"/>
        </w:rPr>
        <w:t>Loans</w:t>
      </w:r>
    </w:p>
    <w:p>
      <w:pPr>
        <w:spacing w:after="160"/>
      </w:pPr>
      <w:r>
        <w:rPr>
          <w:rFonts w:ascii="Arial" w:hAnsi="Arial"/>
          <w:b w:val="0"/>
          <w:i/>
          <w:color w:val="5E5565"/>
          <w:sz w:val="17"/>
        </w:rPr>
        <w:t>33 website questions and answers  •  Eligibility, responsible lending, MarketLift, MarketPower, Unity, EasyPay, Empower and KitchenSaver.</w:t>
      </w:r>
    </w:p>
    <w:p>
      <w:pPr>
        <w:pStyle w:val="Heading2"/>
        <w:keepNext/>
      </w:pPr>
      <w:r>
        <w:rPr>
          <w:rFonts w:ascii="Arial" w:hAnsi="Arial"/>
          <w:b/>
          <w:color w:val="2F0D46"/>
          <w:sz w:val="22"/>
        </w:rPr>
        <w:t>53. Does Nobles provide loans?</w:t>
      </w:r>
    </w:p>
    <w:p>
      <w:pPr>
        <w:pStyle w:val="FAQAnswer"/>
        <w:keepLines w:val="0"/>
      </w:pPr>
      <w:r>
        <w:rPr>
          <w:rFonts w:ascii="Arial" w:hAnsi="Arial"/>
          <w:color w:val="1B1720"/>
          <w:sz w:val="20"/>
        </w:rPr>
        <w:t>Yes. Nobles provides responsible credit to eligible registered members after onboarding, verification, appraisal, documentation and approval. Borrowing should help a member grow or reduce pressure safely, not create a deeper debt problem.</w:t>
      </w:r>
    </w:p>
    <w:p>
      <w:pPr>
        <w:pStyle w:val="Heading2"/>
        <w:keepNext/>
      </w:pPr>
      <w:r>
        <w:rPr>
          <w:rFonts w:ascii="Arial" w:hAnsi="Arial"/>
          <w:b/>
          <w:color w:val="2F0D46"/>
          <w:sz w:val="22"/>
        </w:rPr>
        <w:t>54. Why does Nobles assess every loan application?</w:t>
      </w:r>
    </w:p>
    <w:p>
      <w:pPr>
        <w:pStyle w:val="FAQAnswer"/>
        <w:keepLines w:val="0"/>
      </w:pPr>
      <w:r>
        <w:rPr>
          <w:rFonts w:ascii="Arial" w:hAnsi="Arial"/>
          <w:color w:val="1B1720"/>
          <w:sz w:val="20"/>
        </w:rPr>
        <w:t>Assessment protects the member, guarantors and cooperative. Nobles must understand the purpose, verify the borrower and repayment source, review existing obligations, check affordability and confirm that the proposed amount and schedule are suitable. A responsible lender may say no, not yet or approve a smaller amount.</w:t>
      </w:r>
    </w:p>
    <w:p>
      <w:pPr>
        <w:pStyle w:val="Heading2"/>
        <w:keepNext/>
      </w:pPr>
      <w:r>
        <w:rPr>
          <w:rFonts w:ascii="Arial" w:hAnsi="Arial"/>
          <w:b/>
          <w:color w:val="2F0D46"/>
          <w:sz w:val="22"/>
        </w:rPr>
        <w:t>55. Can I get a loan immediately after joining or downloading the app?</w:t>
      </w:r>
    </w:p>
    <w:p>
      <w:pPr>
        <w:pStyle w:val="FAQAnswer"/>
        <w:keepLines w:val="0"/>
      </w:pPr>
      <w:r>
        <w:rPr>
          <w:rFonts w:ascii="Arial" w:hAnsi="Arial"/>
          <w:color w:val="1B1720"/>
          <w:sz w:val="20"/>
        </w:rPr>
        <w:t>No. Membership or app download does not create automatic loan eligibility. Nobles must complete the applicable verification, repayment-capacity review, documentation, credit checks and approval process.</w:t>
      </w:r>
    </w:p>
    <w:p>
      <w:pPr>
        <w:pStyle w:val="Heading2"/>
        <w:keepNext/>
      </w:pPr>
      <w:r>
        <w:rPr>
          <w:rFonts w:ascii="Arial" w:hAnsi="Arial"/>
          <w:b/>
          <w:color w:val="2F0D46"/>
          <w:sz w:val="22"/>
        </w:rPr>
        <w:t>56. Who qualifies for a Nobles loan?</w:t>
      </w:r>
    </w:p>
    <w:p>
      <w:pPr>
        <w:pStyle w:val="FAQAnswer"/>
        <w:keepLines w:val="0"/>
      </w:pPr>
      <w:r>
        <w:rPr>
          <w:rFonts w:ascii="Arial" w:hAnsi="Arial"/>
          <w:color w:val="1B1720"/>
          <w:sz w:val="20"/>
        </w:rPr>
        <w:t>Qualification depends on membership status, KYC, a genuine and acceptable purpose, a clear repayment source, affordability, savings and repayment history, business or employment evidence, existing debts, character, guarantors or security and management approval.</w:t>
      </w:r>
    </w:p>
    <w:p>
      <w:pPr>
        <w:pStyle w:val="Heading2"/>
        <w:keepNext/>
      </w:pPr>
      <w:r>
        <w:rPr>
          <w:rFonts w:ascii="Arial" w:hAnsi="Arial"/>
          <w:b/>
          <w:color w:val="2F0D46"/>
          <w:sz w:val="22"/>
        </w:rPr>
        <w:t>57. What documents may be required for a loan application?</w:t>
      </w:r>
    </w:p>
    <w:p>
      <w:pPr>
        <w:pStyle w:val="FAQAnswer"/>
        <w:keepLines w:val="0"/>
      </w:pPr>
      <w:r>
        <w:rPr>
          <w:rFonts w:ascii="Arial" w:hAnsi="Arial"/>
          <w:color w:val="1B1720"/>
          <w:sz w:val="20"/>
        </w:rPr>
        <w:t>Requirements vary by product and may include a completed form, NIN, BVN, valid ID, passport photograph, proof of address, bank or wallet statements, business photographs, stock or sales records, employer confirmation, salary evidence, guarantor documents, cheques, direct-debit mandate, insurance documents and credit checks.</w:t>
      </w:r>
    </w:p>
    <w:p>
      <w:pPr>
        <w:pStyle w:val="Heading2"/>
        <w:keepNext/>
      </w:pPr>
      <w:r>
        <w:rPr>
          <w:rFonts w:ascii="Arial" w:hAnsi="Arial"/>
          <w:b/>
          <w:color w:val="2F0D46"/>
          <w:sz w:val="22"/>
        </w:rPr>
        <w:t>58. Who can approve a loan at Nobles?</w:t>
      </w:r>
    </w:p>
    <w:p>
      <w:pPr>
        <w:pStyle w:val="FAQAnswer"/>
        <w:keepLines w:val="0"/>
      </w:pPr>
      <w:r>
        <w:rPr>
          <w:rFonts w:ascii="Arial" w:hAnsi="Arial"/>
          <w:color w:val="1B1720"/>
          <w:sz w:val="20"/>
        </w:rPr>
        <w:t>Only the authorised credit desk and management can approve a loan. A marketer, field officer, agent, contractor or social-media representative cannot promise approval, disbursement or a particular amount.</w:t>
      </w:r>
    </w:p>
    <w:p>
      <w:pPr>
        <w:pStyle w:val="Heading2"/>
        <w:keepNext/>
      </w:pPr>
      <w:r>
        <w:rPr>
          <w:rFonts w:ascii="Arial" w:hAnsi="Arial"/>
          <w:b/>
          <w:color w:val="2F0D46"/>
          <w:sz w:val="22"/>
        </w:rPr>
        <w:t>59. Are Nobles loans available everywhere?</w:t>
      </w:r>
    </w:p>
    <w:p>
      <w:pPr>
        <w:pStyle w:val="FAQAnswer"/>
        <w:keepLines w:val="0"/>
      </w:pPr>
      <w:r>
        <w:rPr>
          <w:rFonts w:ascii="Arial" w:hAnsi="Arial"/>
          <w:color w:val="1B1720"/>
          <w:sz w:val="20"/>
        </w:rPr>
        <w:t>Nobles currently focuses credit access on eligible members who live in Awka or operate a verifiable business within an approved monitoring area. This supports physical verification, relationship management and responsible recovery. The credit team will confirm location eligibility.</w:t>
      </w:r>
    </w:p>
    <w:p>
      <w:pPr>
        <w:pStyle w:val="Heading2"/>
        <w:keepNext/>
      </w:pPr>
      <w:r>
        <w:rPr>
          <w:rFonts w:ascii="Arial" w:hAnsi="Arial"/>
          <w:b/>
          <w:color w:val="2F0D46"/>
          <w:sz w:val="22"/>
        </w:rPr>
        <w:t>60. How does Nobles calculate loan pricing?</w:t>
      </w:r>
    </w:p>
    <w:p>
      <w:pPr>
        <w:pStyle w:val="FAQAnswer"/>
        <w:keepLines w:val="0"/>
      </w:pPr>
      <w:r>
        <w:rPr>
          <w:rFonts w:ascii="Arial" w:hAnsi="Arial"/>
          <w:color w:val="1B1720"/>
          <w:sz w:val="20"/>
        </w:rPr>
        <w:t>Pricing depends on the product, tenor, repayment frequency and risk. Current products may use flat-per-cycle or flat-monthly interest together with disclosed fees, insurance and compulsory savings. The offer letter and repayment schedule show the total obligation before acceptance.</w:t>
      </w:r>
    </w:p>
    <w:p>
      <w:pPr>
        <w:pStyle w:val="Heading2"/>
        <w:keepNext/>
      </w:pPr>
      <w:r>
        <w:rPr>
          <w:rFonts w:ascii="Arial" w:hAnsi="Arial"/>
          <w:b/>
          <w:color w:val="2F0D46"/>
          <w:sz w:val="22"/>
        </w:rPr>
        <w:t>61. What does a 6% to 10% monthly flat rate band mean?</w:t>
      </w:r>
    </w:p>
    <w:p>
      <w:pPr>
        <w:pStyle w:val="FAQAnswer"/>
        <w:keepLines w:val="0"/>
      </w:pPr>
      <w:r>
        <w:rPr>
          <w:rFonts w:ascii="Arial" w:hAnsi="Arial"/>
          <w:color w:val="1B1720"/>
          <w:sz w:val="20"/>
        </w:rPr>
        <w:t>Some Nobles credit products fall within a 6% to 10% monthly flat band depending on the product and risk. Flat interest is calculated on the original principal for each month of the approved tenor. The final rate, total interest, fees and instalment must be confirmed in the written offer; a general rate band is not a personal approval.</w:t>
      </w:r>
    </w:p>
    <w:p>
      <w:pPr>
        <w:pStyle w:val="Heading2"/>
        <w:keepNext/>
      </w:pPr>
      <w:r>
        <w:rPr>
          <w:rFonts w:ascii="Arial" w:hAnsi="Arial"/>
          <w:b/>
          <w:color w:val="2F0D46"/>
          <w:sz w:val="22"/>
        </w:rPr>
        <w:t>62. Are loan fees hidden?</w:t>
      </w:r>
    </w:p>
    <w:p>
      <w:pPr>
        <w:pStyle w:val="FAQAnswer"/>
        <w:keepLines w:val="0"/>
      </w:pPr>
      <w:r>
        <w:rPr>
          <w:rFonts w:ascii="Arial" w:hAnsi="Arial"/>
          <w:color w:val="1B1720"/>
          <w:sz w:val="20"/>
        </w:rPr>
        <w:t>No. Approved interest, processing or administration fees, insurance, compulsory savings, forms, cards, verification, bureau checks or other charges must be disclosed before disbursement. Do not pay an unofficial fee or a staff member’s personal account.</w:t>
      </w:r>
    </w:p>
    <w:p>
      <w:pPr>
        <w:pStyle w:val="Heading2"/>
        <w:keepNext/>
      </w:pPr>
      <w:r>
        <w:rPr>
          <w:rFonts w:ascii="Arial" w:hAnsi="Arial"/>
          <w:b/>
          <w:color w:val="2F0D46"/>
          <w:sz w:val="22"/>
        </w:rPr>
        <w:t>63. How are approved loans disbursed?</w:t>
      </w:r>
    </w:p>
    <w:p>
      <w:pPr>
        <w:pStyle w:val="FAQAnswer"/>
        <w:keepLines w:val="0"/>
      </w:pPr>
      <w:r>
        <w:rPr>
          <w:rFonts w:ascii="Arial" w:hAnsi="Arial"/>
          <w:color w:val="1B1720"/>
          <w:sz w:val="20"/>
        </w:rPr>
        <w:t>Disbursement is made through an approved Nobles channel after all pre-disbursement conditions are met. Depending on the product and risk controls, funds may be paid to the member’s verified account or directly to an approved supplier or vendor.</w:t>
      </w:r>
    </w:p>
    <w:p>
      <w:pPr>
        <w:pStyle w:val="Heading2"/>
        <w:keepNext/>
      </w:pPr>
      <w:r>
        <w:rPr>
          <w:rFonts w:ascii="Arial" w:hAnsi="Arial"/>
          <w:b/>
          <w:color w:val="2F0D46"/>
          <w:sz w:val="22"/>
        </w:rPr>
        <w:t>64. What is MarketLift?</w:t>
      </w:r>
    </w:p>
    <w:p>
      <w:pPr>
        <w:pStyle w:val="FAQAnswer"/>
        <w:keepLines w:val="0"/>
      </w:pPr>
      <w:r>
        <w:rPr>
          <w:rFonts w:ascii="Arial" w:hAnsi="Arial"/>
          <w:color w:val="1B1720"/>
          <w:sz w:val="20"/>
        </w:rPr>
        <w:t>MarketLift is a short-cycle working-capital loan for known petty traders and daily earners with a fixed trading point, visible activity, daily turnover and a genuine restocking need.</w:t>
      </w:r>
    </w:p>
    <w:p>
      <w:pPr>
        <w:pStyle w:val="Heading2"/>
        <w:keepNext/>
      </w:pPr>
      <w:r>
        <w:rPr>
          <w:rFonts w:ascii="Arial" w:hAnsi="Arial"/>
          <w:b/>
          <w:color w:val="2F0D46"/>
          <w:sz w:val="22"/>
        </w:rPr>
        <w:t>65. What are the current MarketLift amount and tenor?</w:t>
      </w:r>
    </w:p>
    <w:p>
      <w:pPr>
        <w:pStyle w:val="FAQAnswer"/>
        <w:keepLines w:val="0"/>
      </w:pPr>
      <w:r>
        <w:rPr>
          <w:rFonts w:ascii="Arial" w:hAnsi="Arial"/>
          <w:color w:val="1B1720"/>
          <w:sz w:val="20"/>
        </w:rPr>
        <w:t>MarketLift currently supports approved cycles from ₦50,000 to ₦150,000. Cycle 1 generally covers ₦50,000 to ₦99,000, while the higher cycle may cover ₦100,000 to ₦150,000 after satisfactory review. The tenor is 25 working or market days with daily repayment.</w:t>
      </w:r>
    </w:p>
    <w:p>
      <w:pPr>
        <w:pStyle w:val="Heading2"/>
        <w:keepNext/>
      </w:pPr>
      <w:r>
        <w:rPr>
          <w:rFonts w:ascii="Arial" w:hAnsi="Arial"/>
          <w:b/>
          <w:color w:val="2F0D46"/>
          <w:sz w:val="22"/>
        </w:rPr>
        <w:t>66. What are the current MarketLift pricing, savings and charges?</w:t>
      </w:r>
    </w:p>
    <w:p>
      <w:pPr>
        <w:pStyle w:val="FAQAnswer"/>
        <w:keepLines w:val="0"/>
      </w:pPr>
      <w:r>
        <w:rPr>
          <w:rFonts w:ascii="Arial" w:hAnsi="Arial"/>
          <w:color w:val="1B1720"/>
          <w:sz w:val="20"/>
        </w:rPr>
        <w:t>MarketLift currently uses 10% flat pricing per 25-working-day cycle, taken upfront. Compulsory savings equal to 25% of principal are spread across the cycle. Approved charges include a ₦100 form, ₦200 repayment card and credit-life cover of ₦200 or ₦300 depending on the approved cycle. The exact schedule is explained before disbursement.</w:t>
      </w:r>
    </w:p>
    <w:p>
      <w:pPr>
        <w:pStyle w:val="Heading2"/>
        <w:keepNext/>
      </w:pPr>
      <w:r>
        <w:rPr>
          <w:rFonts w:ascii="Arial" w:hAnsi="Arial"/>
          <w:b/>
          <w:color w:val="2F0D46"/>
          <w:sz w:val="22"/>
        </w:rPr>
        <w:t>67. What security and verification does MarketLift require?</w:t>
      </w:r>
    </w:p>
    <w:p>
      <w:pPr>
        <w:pStyle w:val="FAQAnswer"/>
        <w:keepLines w:val="0"/>
      </w:pPr>
      <w:r>
        <w:rPr>
          <w:rFonts w:ascii="Arial" w:hAnsi="Arial"/>
          <w:color w:val="1B1720"/>
          <w:sz w:val="20"/>
        </w:rPr>
        <w:t>MarketLift normally requires NIN and BVN, verified residence and business, a fixed trading point, one acceptable same-market guarantor, a spouse or adult-child reference, stock and cash-flow review, market character checks and a clean credit assessment.</w:t>
      </w:r>
    </w:p>
    <w:p>
      <w:pPr>
        <w:pStyle w:val="Heading2"/>
        <w:keepNext/>
      </w:pPr>
      <w:r>
        <w:rPr>
          <w:rFonts w:ascii="Arial" w:hAnsi="Arial"/>
          <w:b/>
          <w:color w:val="2F0D46"/>
          <w:sz w:val="22"/>
        </w:rPr>
        <w:t>68. What is MarketPower?</w:t>
      </w:r>
    </w:p>
    <w:p>
      <w:pPr>
        <w:pStyle w:val="FAQAnswer"/>
        <w:keepLines w:val="0"/>
      </w:pPr>
      <w:r>
        <w:rPr>
          <w:rFonts w:ascii="Arial" w:hAnsi="Arial"/>
          <w:color w:val="1B1720"/>
          <w:sz w:val="20"/>
        </w:rPr>
        <w:t>MarketPower is a secured, shop-based working-capital loan for established traders with a stable location, visible stock, verifiable turnover and strong weekly repayment capacity. It is intended for restocking, bulk buying and growth of an existing trading line.</w:t>
      </w:r>
    </w:p>
    <w:p>
      <w:pPr>
        <w:pStyle w:val="Heading2"/>
        <w:keepNext/>
      </w:pPr>
      <w:r>
        <w:rPr>
          <w:rFonts w:ascii="Arial" w:hAnsi="Arial"/>
          <w:b/>
          <w:color w:val="2F0D46"/>
          <w:sz w:val="22"/>
        </w:rPr>
        <w:t>69. What are the current MarketPower amount and repayment terms?</w:t>
      </w:r>
    </w:p>
    <w:p>
      <w:pPr>
        <w:pStyle w:val="FAQAnswer"/>
        <w:keepLines w:val="0"/>
      </w:pPr>
      <w:r>
        <w:rPr>
          <w:rFonts w:ascii="Arial" w:hAnsi="Arial"/>
          <w:color w:val="1B1720"/>
          <w:sz w:val="20"/>
        </w:rPr>
        <w:t>The current range is ₦200,000 to ₦500,000. Cycle 1 is generally ₦200,000 to ₦300,000, while Cycle 2 may range from ₦301,000 to ₦500,000 after clean Cycle 1 performance and fresh appraisal. The tenor is 16 weeks with weekly repayment and current pricing of 10% flat monthly, totalling 40% interest for four months.</w:t>
      </w:r>
    </w:p>
    <w:p>
      <w:pPr>
        <w:pStyle w:val="Heading2"/>
        <w:keepNext/>
      </w:pPr>
      <w:r>
        <w:rPr>
          <w:rFonts w:ascii="Arial" w:hAnsi="Arial"/>
          <w:b/>
          <w:color w:val="2F0D46"/>
          <w:sz w:val="22"/>
        </w:rPr>
        <w:t>70. What charges and compulsory savings apply to MarketPower?</w:t>
      </w:r>
    </w:p>
    <w:p>
      <w:pPr>
        <w:pStyle w:val="FAQAnswer"/>
        <w:keepLines w:val="0"/>
      </w:pPr>
      <w:r>
        <w:rPr>
          <w:rFonts w:ascii="Arial" w:hAnsi="Arial"/>
          <w:color w:val="1B1720"/>
          <w:sz w:val="20"/>
        </w:rPr>
        <w:t>The current approved structure uses a 1% processing fee and 1% insurance charge taken upfront. Compulsory savings equal to 10% of principal are spread across the 16-week repayment cycle. There is no automatic rebate or top-up; renewal is considered only after full repayment and fresh review.</w:t>
      </w:r>
    </w:p>
    <w:p>
      <w:pPr>
        <w:pStyle w:val="Heading2"/>
        <w:keepNext/>
      </w:pPr>
      <w:r>
        <w:rPr>
          <w:rFonts w:ascii="Arial" w:hAnsi="Arial"/>
          <w:b/>
          <w:color w:val="2F0D46"/>
          <w:sz w:val="22"/>
        </w:rPr>
        <w:t>71. What security and evidence may MarketPower require?</w:t>
      </w:r>
    </w:p>
    <w:p>
      <w:pPr>
        <w:pStyle w:val="FAQAnswer"/>
        <w:keepLines w:val="0"/>
      </w:pPr>
      <w:r>
        <w:rPr>
          <w:rFonts w:ascii="Arial" w:hAnsi="Arial"/>
          <w:color w:val="1B1720"/>
          <w:sz w:val="20"/>
        </w:rPr>
        <w:t>MarketPower may require at least six months of business statements or records, two acceptable same-market guarantors or an approved collateral route, stock hypothecation, stock verification, cheques or direct-debit controls, Fire and All Perils insurance, loan protection and ongoing monitoring.</w:t>
      </w:r>
    </w:p>
    <w:p>
      <w:pPr>
        <w:pStyle w:val="Heading2"/>
        <w:keepNext/>
      </w:pPr>
      <w:r>
        <w:rPr>
          <w:rFonts w:ascii="Arial" w:hAnsi="Arial"/>
          <w:b/>
          <w:color w:val="2F0D46"/>
          <w:sz w:val="22"/>
        </w:rPr>
        <w:t>72. What is Unity Loan?</w:t>
      </w:r>
    </w:p>
    <w:p>
      <w:pPr>
        <w:pStyle w:val="FAQAnswer"/>
        <w:keepLines w:val="0"/>
      </w:pPr>
      <w:r>
        <w:rPr>
          <w:rFonts w:ascii="Arial" w:hAnsi="Arial"/>
          <w:color w:val="1B1720"/>
          <w:sz w:val="20"/>
        </w:rPr>
        <w:t>Unity Loan is group-based business credit for serious women traders, artisans and micro-business owners who form a self-selected group of five. The group creates accountability, but every member must still pass individual verification and affordability checks.</w:t>
      </w:r>
    </w:p>
    <w:p>
      <w:pPr>
        <w:pStyle w:val="Heading2"/>
        <w:keepNext/>
      </w:pPr>
      <w:r>
        <w:rPr>
          <w:rFonts w:ascii="Arial" w:hAnsi="Arial"/>
          <w:b/>
          <w:color w:val="2F0D46"/>
          <w:sz w:val="22"/>
        </w:rPr>
        <w:t>73. What are the current Unity Loan terms?</w:t>
      </w:r>
    </w:p>
    <w:p>
      <w:pPr>
        <w:pStyle w:val="FAQAnswer"/>
        <w:keepLines w:val="0"/>
      </w:pPr>
      <w:r>
        <w:rPr>
          <w:rFonts w:ascii="Arial" w:hAnsi="Arial"/>
          <w:color w:val="1B1720"/>
          <w:sz w:val="20"/>
        </w:rPr>
        <w:t>The current guide uses approved amounts from ₦50,000 to ₦200,000 per eligible member, a 16-week tenor and 6% flat monthly pricing, totalling 24% interest over the cycle. Each member confirms compulsory savings equal to 20% of the approved loan before release; this savings is separate from the loan amount and is not an interest charge.</w:t>
      </w:r>
    </w:p>
    <w:p>
      <w:pPr>
        <w:pStyle w:val="Heading2"/>
        <w:keepNext/>
      </w:pPr>
      <w:r>
        <w:rPr>
          <w:rFonts w:ascii="Arial" w:hAnsi="Arial"/>
          <w:b/>
          <w:color w:val="2F0D46"/>
          <w:sz w:val="22"/>
        </w:rPr>
        <w:t>74. What weekly charges and savings apply to Unity Loan?</w:t>
      </w:r>
    </w:p>
    <w:p>
      <w:pPr>
        <w:pStyle w:val="FAQAnswer"/>
        <w:keepLines w:val="0"/>
      </w:pPr>
      <w:r>
        <w:rPr>
          <w:rFonts w:ascii="Arial" w:hAnsi="Arial"/>
          <w:color w:val="1B1720"/>
          <w:sz w:val="20"/>
        </w:rPr>
        <w:t>The current guide uses a ₦3,500 processing fee, insurance at 0.5% of principal with a ₦500 minimum, personal weekly compulsory savings equal to 5% of the approved principal spread over the cycle and a ₦1,000 weekly group purse contribution per member. Processing and insurance are spread across the 16 weeks unless the final offer states otherwise.</w:t>
      </w:r>
    </w:p>
    <w:p>
      <w:pPr>
        <w:pStyle w:val="Heading2"/>
        <w:keepNext/>
      </w:pPr>
      <w:r>
        <w:rPr>
          <w:rFonts w:ascii="Arial" w:hAnsi="Arial"/>
          <w:b/>
          <w:color w:val="2F0D46"/>
          <w:sz w:val="22"/>
        </w:rPr>
        <w:t>75. What does a Unity Loan group need before applying?</w:t>
      </w:r>
    </w:p>
    <w:p>
      <w:pPr>
        <w:pStyle w:val="FAQAnswer"/>
        <w:keepLines w:val="0"/>
      </w:pPr>
      <w:r>
        <w:rPr>
          <w:rFonts w:ascii="Arial" w:hAnsi="Arial"/>
          <w:color w:val="1B1720"/>
          <w:sz w:val="20"/>
        </w:rPr>
        <w:t>The group must be self-selected, know one another, have verifiable business activity and accept meetings, cross-accountability, savings discipline, repayment rules and group records. Each applicant still provides KYC, business and household information and may be declined even if the group is accepted.</w:t>
      </w:r>
    </w:p>
    <w:p>
      <w:pPr>
        <w:pStyle w:val="Heading2"/>
        <w:keepNext/>
      </w:pPr>
      <w:r>
        <w:rPr>
          <w:rFonts w:ascii="Arial" w:hAnsi="Arial"/>
          <w:b/>
          <w:color w:val="2F0D46"/>
          <w:sz w:val="22"/>
        </w:rPr>
        <w:t>76. What is EasyPay Loan?</w:t>
      </w:r>
    </w:p>
    <w:p>
      <w:pPr>
        <w:pStyle w:val="FAQAnswer"/>
        <w:keepLines w:val="0"/>
      </w:pPr>
      <w:r>
        <w:rPr>
          <w:rFonts w:ascii="Arial" w:hAnsi="Arial"/>
          <w:color w:val="1B1720"/>
          <w:sz w:val="20"/>
        </w:rPr>
        <w:t>EasyPay is salary-backed credit for eligible employees with verifiable salary, stable employment and safe repayment capacity. It may serve approved civil servants and workers in organised private schools, hospitals, companies, churches and other structured workplaces.</w:t>
      </w:r>
    </w:p>
    <w:p>
      <w:pPr>
        <w:pStyle w:val="Heading2"/>
        <w:keepNext/>
      </w:pPr>
      <w:r>
        <w:rPr>
          <w:rFonts w:ascii="Arial" w:hAnsi="Arial"/>
          <w:b/>
          <w:color w:val="2F0D46"/>
          <w:sz w:val="22"/>
        </w:rPr>
        <w:t>77. What are the current EasyPay terms?</w:t>
      </w:r>
    </w:p>
    <w:p>
      <w:pPr>
        <w:pStyle w:val="FAQAnswer"/>
        <w:keepLines w:val="0"/>
      </w:pPr>
      <w:r>
        <w:rPr>
          <w:rFonts w:ascii="Arial" w:hAnsi="Arial"/>
          <w:color w:val="1B1720"/>
          <w:sz w:val="20"/>
        </w:rPr>
        <w:t>The current guide uses a six-month tenor and 6% flat monthly pricing, with a 3.5% administration fee and 0.5% insurance taken upfront. Affordability is controlled so the monthly obligation remains within a safe portion of verified net salary, generally guided by 33% after existing deductions.</w:t>
      </w:r>
    </w:p>
    <w:p>
      <w:pPr>
        <w:pStyle w:val="Heading2"/>
        <w:keepNext/>
      </w:pPr>
      <w:r>
        <w:rPr>
          <w:rFonts w:ascii="Arial" w:hAnsi="Arial"/>
          <w:b/>
          <w:color w:val="2F0D46"/>
          <w:sz w:val="22"/>
        </w:rPr>
        <w:t>78. What documents and repayment controls may EasyPay require?</w:t>
      </w:r>
    </w:p>
    <w:p>
      <w:pPr>
        <w:pStyle w:val="FAQAnswer"/>
        <w:keepLines w:val="0"/>
      </w:pPr>
      <w:r>
        <w:rPr>
          <w:rFonts w:ascii="Arial" w:hAnsi="Arial"/>
          <w:color w:val="1B1720"/>
          <w:sz w:val="20"/>
        </w:rPr>
        <w:t>EasyPay may require employer or HR confirmation, salary statements, NIN and BVN, address verification, credit-bureau or CRMS checks, a guarantor and an approved Remita, direct-debit, salary-deduction or other repayment mandate.</w:t>
      </w:r>
    </w:p>
    <w:p>
      <w:pPr>
        <w:pStyle w:val="Heading2"/>
        <w:keepNext/>
      </w:pPr>
      <w:r>
        <w:rPr>
          <w:rFonts w:ascii="Arial" w:hAnsi="Arial"/>
          <w:b/>
          <w:color w:val="2F0D46"/>
          <w:sz w:val="22"/>
        </w:rPr>
        <w:t>79. What is Empower Loan?</w:t>
      </w:r>
    </w:p>
    <w:p>
      <w:pPr>
        <w:pStyle w:val="FAQAnswer"/>
        <w:keepLines w:val="0"/>
      </w:pPr>
      <w:r>
        <w:rPr>
          <w:rFonts w:ascii="Arial" w:hAnsi="Arial"/>
          <w:color w:val="1B1720"/>
          <w:sz w:val="20"/>
        </w:rPr>
        <w:t>Empower is an asset and business-support facility for eligible members who need income-generating equipment, tools or verified working capital. The approved structure may include a larger first-stage repayment during the first three months and the balance during the next three months. Amount, security and repayment terms are confirmed only after appraisal, and the current single-obligor guide is subject to a maximum of ₦2 million.</w:t>
      </w:r>
    </w:p>
    <w:p>
      <w:pPr>
        <w:pStyle w:val="Heading2"/>
        <w:keepNext/>
      </w:pPr>
      <w:r>
        <w:rPr>
          <w:rFonts w:ascii="Arial" w:hAnsi="Arial"/>
          <w:b/>
          <w:color w:val="2F0D46"/>
          <w:sz w:val="22"/>
        </w:rPr>
        <w:t>80. What is KitchenSaver?</w:t>
      </w:r>
    </w:p>
    <w:p>
      <w:pPr>
        <w:pStyle w:val="FAQAnswer"/>
        <w:keepLines w:val="0"/>
      </w:pPr>
      <w:r>
        <w:rPr>
          <w:rFonts w:ascii="Arial" w:hAnsi="Arial"/>
          <w:color w:val="1B1720"/>
          <w:sz w:val="20"/>
        </w:rPr>
        <w:t>KitchenSaver is structured household or bulk-food credit support for eligible members with a genuine need and a predictable repayment source. It is not the same as Food Vault savings. Availability, basket or supplier arrangement, amount, tenor, charges and instalments are confirmed in the approved offer.</w:t>
      </w:r>
    </w:p>
    <w:p>
      <w:pPr>
        <w:pStyle w:val="Heading2"/>
        <w:keepNext/>
      </w:pPr>
      <w:r>
        <w:rPr>
          <w:rFonts w:ascii="Arial" w:hAnsi="Arial"/>
          <w:b/>
          <w:color w:val="2F0D46"/>
          <w:sz w:val="22"/>
        </w:rPr>
        <w:t>81. What does it mean to stand as a guarantor?</w:t>
      </w:r>
    </w:p>
    <w:p>
      <w:pPr>
        <w:pStyle w:val="FAQAnswer"/>
        <w:keepLines w:val="0"/>
      </w:pPr>
      <w:r>
        <w:rPr>
          <w:rFonts w:ascii="Arial" w:hAnsi="Arial"/>
          <w:color w:val="1B1720"/>
          <w:sz w:val="20"/>
        </w:rPr>
        <w:t>A guarantor confirms the borrower’s identity, character and obligation and may become responsible under the signed guarantee if the borrower defaults. A guarantor should read the form, understand the maximum exposure, provide truthful information and never sign a blank document.</w:t>
      </w:r>
    </w:p>
    <w:p>
      <w:pPr>
        <w:pStyle w:val="Heading2"/>
        <w:keepNext/>
      </w:pPr>
      <w:r>
        <w:rPr>
          <w:rFonts w:ascii="Arial" w:hAnsi="Arial"/>
          <w:b/>
          <w:color w:val="2F0D46"/>
          <w:sz w:val="22"/>
        </w:rPr>
        <w:t>82. What happens if I pay late or miss an instalment?</w:t>
      </w:r>
    </w:p>
    <w:p>
      <w:pPr>
        <w:pStyle w:val="FAQAnswer"/>
        <w:keepLines w:val="0"/>
      </w:pPr>
      <w:r>
        <w:rPr>
          <w:rFonts w:ascii="Arial" w:hAnsi="Arial"/>
          <w:color w:val="1B1720"/>
          <w:sz w:val="20"/>
        </w:rPr>
        <w:t>Nobles will follow the agreed recovery process, contact you and may involve guarantors, mandates, group members or security where applicable. Late or missed repayment can affect your credit record, future appraisal and access to credit. Communicate before the due date when a genuine problem arises.</w:t>
      </w:r>
    </w:p>
    <w:p>
      <w:pPr>
        <w:pStyle w:val="Heading2"/>
        <w:keepNext/>
      </w:pPr>
      <w:r>
        <w:rPr>
          <w:rFonts w:ascii="Arial" w:hAnsi="Arial"/>
          <w:b/>
          <w:color w:val="2F0D46"/>
          <w:sz w:val="22"/>
        </w:rPr>
        <w:t>83. Can my loan be restructured or rescheduled?</w:t>
      </w:r>
    </w:p>
    <w:p>
      <w:pPr>
        <w:pStyle w:val="FAQAnswer"/>
        <w:keepLines w:val="0"/>
      </w:pPr>
      <w:r>
        <w:rPr>
          <w:rFonts w:ascii="Arial" w:hAnsi="Arial"/>
          <w:color w:val="1B1720"/>
          <w:sz w:val="20"/>
        </w:rPr>
        <w:t>A restructure is not automatic. Nobles may review a genuine, documented change in circumstances, but the member must communicate early and provide evidence. Approval depends on the product, remaining balance, repayment behaviour, capacity and management decision; additional documentation or terms may apply.</w:t>
      </w:r>
    </w:p>
    <w:p>
      <w:pPr>
        <w:pStyle w:val="Heading2"/>
        <w:keepNext/>
      </w:pPr>
      <w:r>
        <w:rPr>
          <w:rFonts w:ascii="Arial" w:hAnsi="Arial"/>
          <w:b/>
          <w:color w:val="2F0D46"/>
          <w:sz w:val="22"/>
        </w:rPr>
        <w:t>84. Will Nobles embarrass or harass me during recovery?</w:t>
      </w:r>
    </w:p>
    <w:p>
      <w:pPr>
        <w:pStyle w:val="FAQAnswer"/>
        <w:keepLines w:val="0"/>
      </w:pPr>
      <w:r>
        <w:rPr>
          <w:rFonts w:ascii="Arial" w:hAnsi="Arial"/>
          <w:color w:val="1B1720"/>
          <w:sz w:val="20"/>
        </w:rPr>
        <w:t>Nobles uses respectful and structured recovery. We do not support public humiliation, threats or abusive collection. Repayment obligations remain enforceable, however, and Nobles may use guarantors, group accountability, mandates, security, legal recovery and credit reporting where applicable.</w:t>
      </w:r>
    </w:p>
    <w:p>
      <w:pPr>
        <w:pStyle w:val="Heading2"/>
        <w:keepNext/>
      </w:pPr>
      <w:r>
        <w:rPr>
          <w:rFonts w:ascii="Arial" w:hAnsi="Arial"/>
          <w:b/>
          <w:color w:val="2F0D46"/>
          <w:sz w:val="22"/>
        </w:rPr>
        <w:t>85. How long does loan processing take?</w:t>
      </w:r>
    </w:p>
    <w:p>
      <w:pPr>
        <w:pStyle w:val="FAQAnswer"/>
        <w:keepLines w:val="0"/>
      </w:pPr>
      <w:r>
        <w:rPr>
          <w:rFonts w:ascii="Arial" w:hAnsi="Arial"/>
          <w:color w:val="1B1720"/>
          <w:sz w:val="20"/>
        </w:rPr>
        <w:t>There is no universal instant-processing promise. Timing depends on the product, completeness of documents, verification visits, credit checks, guarantor or security review, approval and satisfaction of all pre-disbursement conditions.</w:t>
      </w:r>
    </w:p>
    <w:p>
      <w:r>
        <w:br w:type="page"/>
      </w:r>
    </w:p>
    <w:p>
      <w:pPr>
        <w:pStyle w:val="Heading1"/>
        <w:keepNext/>
      </w:pPr>
      <w:r>
        <w:rPr>
          <w:rFonts w:ascii="Georgia" w:hAnsi="Georgia"/>
          <w:b/>
          <w:color w:val="5C008C"/>
          <w:sz w:val="42"/>
        </w:rPr>
        <w:t>Nobles Vault App</w:t>
      </w:r>
    </w:p>
    <w:p>
      <w:pPr>
        <w:spacing w:after="160"/>
      </w:pPr>
      <w:r>
        <w:rPr>
          <w:rFonts w:ascii="Arial" w:hAnsi="Arial"/>
          <w:b w:val="0"/>
          <w:i/>
          <w:color w:val="5E5565"/>
          <w:sz w:val="17"/>
        </w:rPr>
        <w:t>16 website questions and answers  •  Registration, KYC, funding, account numbers, support and troubleshooting.</w:t>
      </w:r>
    </w:p>
    <w:p>
      <w:pPr>
        <w:pStyle w:val="Heading2"/>
        <w:keepNext/>
      </w:pPr>
      <w:r>
        <w:rPr>
          <w:rFonts w:ascii="Arial" w:hAnsi="Arial"/>
          <w:b/>
          <w:color w:val="2F0D46"/>
          <w:sz w:val="22"/>
        </w:rPr>
        <w:t>86. What is the Nobles Vault app?</w:t>
      </w:r>
    </w:p>
    <w:p>
      <w:pPr>
        <w:pStyle w:val="FAQAnswer"/>
        <w:keepLines w:val="0"/>
      </w:pPr>
      <w:r>
        <w:rPr>
          <w:rFonts w:ascii="Arial" w:hAnsi="Arial"/>
          <w:color w:val="1B1720"/>
          <w:sz w:val="20"/>
        </w:rPr>
        <w:t>Nobles Vault is the cooperative’s digital membership and savings tool. It helps members register, complete KYC, activate EasySave, receive funds through approved channels, view activity, open suitable contribution plans and build better money discipline from a phone.</w:t>
      </w:r>
    </w:p>
    <w:p>
      <w:pPr>
        <w:pStyle w:val="Heading2"/>
        <w:keepNext/>
      </w:pPr>
      <w:r>
        <w:rPr>
          <w:rFonts w:ascii="Arial" w:hAnsi="Arial"/>
          <w:b/>
          <w:color w:val="2F0D46"/>
          <w:sz w:val="22"/>
        </w:rPr>
        <w:t>87. Is Nobles Vault free to download?</w:t>
      </w:r>
    </w:p>
    <w:p>
      <w:pPr>
        <w:pStyle w:val="FAQAnswer"/>
        <w:keepLines w:val="0"/>
      </w:pPr>
      <w:r>
        <w:rPr>
          <w:rFonts w:ascii="Arial" w:hAnsi="Arial"/>
          <w:color w:val="1B1720"/>
          <w:sz w:val="20"/>
        </w:rPr>
        <w:t>Yes. The app is free to download. Registration, verification, activation and first funding are the meaningful steps after installation; a download by itself does not create an active member account.</w:t>
      </w:r>
    </w:p>
    <w:p>
      <w:pPr>
        <w:pStyle w:val="Heading2"/>
        <w:keepNext/>
      </w:pPr>
      <w:r>
        <w:rPr>
          <w:rFonts w:ascii="Arial" w:hAnsi="Arial"/>
          <w:b/>
          <w:color w:val="2F0D46"/>
          <w:sz w:val="22"/>
        </w:rPr>
        <w:t>88. Where can I download Nobles Vault?</w:t>
      </w:r>
    </w:p>
    <w:p>
      <w:pPr>
        <w:pStyle w:val="FAQAnswer"/>
        <w:keepLines w:val="0"/>
      </w:pPr>
      <w:r>
        <w:rPr>
          <w:rFonts w:ascii="Arial" w:hAnsi="Arial"/>
          <w:color w:val="1B1720"/>
          <w:sz w:val="20"/>
        </w:rPr>
        <w:t>Use the official Google Play listing or the verified link on the Nobles website, official WhatsApp or office materials. Availability on another app store should not be assumed unless Nobles officially announces it.</w:t>
      </w:r>
    </w:p>
    <w:p>
      <w:pPr>
        <w:pStyle w:val="Heading2"/>
        <w:keepNext/>
      </w:pPr>
      <w:r>
        <w:rPr>
          <w:rFonts w:ascii="Arial" w:hAnsi="Arial"/>
          <w:b/>
          <w:color w:val="2F0D46"/>
          <w:sz w:val="22"/>
        </w:rPr>
        <w:t>89. How do I register on Nobles Vault?</w:t>
      </w:r>
    </w:p>
    <w:p>
      <w:pPr>
        <w:pStyle w:val="FAQAnswer"/>
        <w:keepLines w:val="0"/>
      </w:pPr>
      <w:r>
        <w:rPr>
          <w:rFonts w:ascii="Arial" w:hAnsi="Arial"/>
          <w:color w:val="1B1720"/>
          <w:sz w:val="20"/>
        </w:rPr>
        <w:t>Download the official app, enter your correct personal and contact details, complete the required verification, create a secure PIN or password, activate the appropriate entry plan and follow the official prompt for first funding. Staff assistance is available where needed.</w:t>
      </w:r>
    </w:p>
    <w:p>
      <w:pPr>
        <w:pStyle w:val="Heading2"/>
        <w:keepNext/>
      </w:pPr>
      <w:r>
        <w:rPr>
          <w:rFonts w:ascii="Arial" w:hAnsi="Arial"/>
          <w:b/>
          <w:color w:val="2F0D46"/>
          <w:sz w:val="22"/>
        </w:rPr>
        <w:t>90. What are the Nobles Vault KYC levels?</w:t>
      </w:r>
    </w:p>
    <w:p>
      <w:pPr>
        <w:pStyle w:val="FAQAnswer"/>
        <w:keepLines w:val="0"/>
      </w:pPr>
      <w:r>
        <w:rPr>
          <w:rFonts w:ascii="Arial" w:hAnsi="Arial"/>
          <w:color w:val="1B1720"/>
          <w:sz w:val="20"/>
        </w:rPr>
        <w:t>KYC access is graduated. Tier 1 may begin with BVN and lower transaction limits. Tier 2 adds NIN and stronger verification. Tier 3 uses full KYC, which may include valid ID, address evidence and photograph. Limits and available services depend on the completed tier and current app configuration.</w:t>
      </w:r>
    </w:p>
    <w:p>
      <w:pPr>
        <w:pStyle w:val="Heading2"/>
        <w:keepNext/>
      </w:pPr>
      <w:r>
        <w:rPr>
          <w:rFonts w:ascii="Arial" w:hAnsi="Arial"/>
          <w:b/>
          <w:color w:val="2F0D46"/>
          <w:sz w:val="22"/>
        </w:rPr>
        <w:t>91. Will I receive an account number through Nobles Vault?</w:t>
      </w:r>
    </w:p>
    <w:p>
      <w:pPr>
        <w:pStyle w:val="FAQAnswer"/>
        <w:keepLines w:val="0"/>
      </w:pPr>
      <w:r>
        <w:rPr>
          <w:rFonts w:ascii="Arial" w:hAnsi="Arial"/>
          <w:color w:val="1B1720"/>
          <w:sz w:val="20"/>
        </w:rPr>
        <w:t>Where enabled, a registered member may receive a dedicated NUBAN-compliant collection account number for direct transfers into the member’s Nobles profile. Always confirm the account name and number displayed in the app before sending money.</w:t>
      </w:r>
    </w:p>
    <w:p>
      <w:pPr>
        <w:pStyle w:val="Heading2"/>
        <w:keepNext/>
      </w:pPr>
      <w:r>
        <w:rPr>
          <w:rFonts w:ascii="Arial" w:hAnsi="Arial"/>
          <w:b/>
          <w:color w:val="2F0D46"/>
          <w:sz w:val="22"/>
        </w:rPr>
        <w:t>92. How do I fund my Nobles Vault account?</w:t>
      </w:r>
    </w:p>
    <w:p>
      <w:pPr>
        <w:pStyle w:val="FAQAnswer"/>
        <w:keepLines w:val="0"/>
      </w:pPr>
      <w:r>
        <w:rPr>
          <w:rFonts w:ascii="Arial" w:hAnsi="Arial"/>
          <w:color w:val="1B1720"/>
          <w:sz w:val="20"/>
        </w:rPr>
        <w:t>Use the dedicated account details or another approved funding method shown in the app or confirmed by Nobles. Enter the correct reference, keep the transfer receipt and confirm that the transaction is visible before treating it as completed.</w:t>
      </w:r>
    </w:p>
    <w:p>
      <w:pPr>
        <w:pStyle w:val="Heading2"/>
        <w:keepNext/>
      </w:pPr>
      <w:r>
        <w:rPr>
          <w:rFonts w:ascii="Arial" w:hAnsi="Arial"/>
          <w:b/>
          <w:color w:val="2F0D46"/>
          <w:sz w:val="22"/>
        </w:rPr>
        <w:t>93. Can I activate savings products in the app?</w:t>
      </w:r>
    </w:p>
    <w:p>
      <w:pPr>
        <w:pStyle w:val="FAQAnswer"/>
        <w:keepLines w:val="0"/>
      </w:pPr>
      <w:r>
        <w:rPr>
          <w:rFonts w:ascii="Arial" w:hAnsi="Arial"/>
          <w:color w:val="1B1720"/>
          <w:sz w:val="20"/>
        </w:rPr>
        <w:t>Approved products may be available after membership, EasySave activation and the required KYC. Read the goal, tenor, contribution, return, maturity and withdrawal rules before confirming a plan.</w:t>
      </w:r>
    </w:p>
    <w:p>
      <w:pPr>
        <w:pStyle w:val="Heading2"/>
        <w:keepNext/>
      </w:pPr>
      <w:r>
        <w:rPr>
          <w:rFonts w:ascii="Arial" w:hAnsi="Arial"/>
          <w:b/>
          <w:color w:val="2F0D46"/>
          <w:sz w:val="22"/>
        </w:rPr>
        <w:t>94. Can I get a loan automatically through Nobles Vault?</w:t>
      </w:r>
    </w:p>
    <w:p>
      <w:pPr>
        <w:pStyle w:val="FAQAnswer"/>
        <w:keepLines w:val="0"/>
      </w:pPr>
      <w:r>
        <w:rPr>
          <w:rFonts w:ascii="Arial" w:hAnsi="Arial"/>
          <w:color w:val="1B1720"/>
          <w:sz w:val="20"/>
        </w:rPr>
        <w:t>No. The app may support a credit enquiry or application route, but every loan still requires eligibility assessment, documentation, verification, repayment-capacity review and approval.</w:t>
      </w:r>
    </w:p>
    <w:p>
      <w:pPr>
        <w:pStyle w:val="Heading2"/>
        <w:keepNext/>
      </w:pPr>
      <w:r>
        <w:rPr>
          <w:rFonts w:ascii="Arial" w:hAnsi="Arial"/>
          <w:b/>
          <w:color w:val="2F0D46"/>
          <w:sz w:val="22"/>
        </w:rPr>
        <w:t>95. How do I check my balance or transaction history?</w:t>
      </w:r>
    </w:p>
    <w:p>
      <w:pPr>
        <w:pStyle w:val="FAQAnswer"/>
        <w:keepLines w:val="0"/>
      </w:pPr>
      <w:r>
        <w:rPr>
          <w:rFonts w:ascii="Arial" w:hAnsi="Arial"/>
          <w:color w:val="1B1720"/>
          <w:sz w:val="20"/>
        </w:rPr>
        <w:t>Sign in through the official app and review the available balance, product balance and transaction history. Keep independent transfer receipts and report a missing, duplicated or unfamiliar entry promptly. Do not rely only on a screenshot sent by another person.</w:t>
      </w:r>
    </w:p>
    <w:p>
      <w:pPr>
        <w:pStyle w:val="Heading2"/>
        <w:keepNext/>
      </w:pPr>
      <w:r>
        <w:rPr>
          <w:rFonts w:ascii="Arial" w:hAnsi="Arial"/>
          <w:b/>
          <w:color w:val="2F0D46"/>
          <w:sz w:val="22"/>
        </w:rPr>
        <w:t>96. What should I do if I forget my PIN or password?</w:t>
      </w:r>
    </w:p>
    <w:p>
      <w:pPr>
        <w:pStyle w:val="FAQAnswer"/>
        <w:keepLines w:val="0"/>
      </w:pPr>
      <w:r>
        <w:rPr>
          <w:rFonts w:ascii="Arial" w:hAnsi="Arial"/>
          <w:color w:val="1B1720"/>
          <w:sz w:val="20"/>
        </w:rPr>
        <w:t>Use the official reset option or contact Nobles support. Complete the required verification and never share an OTP, PIN, password or reset code with anyone, including a person claiming to be a staff member.</w:t>
      </w:r>
    </w:p>
    <w:p>
      <w:pPr>
        <w:pStyle w:val="Heading2"/>
        <w:keepNext/>
      </w:pPr>
      <w:r>
        <w:rPr>
          <w:rFonts w:ascii="Arial" w:hAnsi="Arial"/>
          <w:b/>
          <w:color w:val="2F0D46"/>
          <w:sz w:val="22"/>
        </w:rPr>
        <w:t>97. What should I do if I change my phone number or SIM?</w:t>
      </w:r>
    </w:p>
    <w:p>
      <w:pPr>
        <w:pStyle w:val="FAQAnswer"/>
        <w:keepLines w:val="0"/>
      </w:pPr>
      <w:r>
        <w:rPr>
          <w:rFonts w:ascii="Arial" w:hAnsi="Arial"/>
          <w:color w:val="1B1720"/>
          <w:sz w:val="20"/>
        </w:rPr>
        <w:t>Contact official support before or immediately after the change. Nobles may restrict sensitive actions until identity and ownership of the new number are verified. A SIM change does not automatically update the cooperative record.</w:t>
      </w:r>
    </w:p>
    <w:p>
      <w:pPr>
        <w:pStyle w:val="Heading2"/>
        <w:keepNext/>
      </w:pPr>
      <w:r>
        <w:rPr>
          <w:rFonts w:ascii="Arial" w:hAnsi="Arial"/>
          <w:b/>
          <w:color w:val="2F0D46"/>
          <w:sz w:val="22"/>
        </w:rPr>
        <w:t>98. What if I lose my phone or suspect unauthorised access?</w:t>
      </w:r>
    </w:p>
    <w:p>
      <w:pPr>
        <w:pStyle w:val="FAQAnswer"/>
        <w:keepLines w:val="0"/>
      </w:pPr>
      <w:r>
        <w:rPr>
          <w:rFonts w:ascii="Arial" w:hAnsi="Arial"/>
          <w:color w:val="1B1720"/>
          <w:sz w:val="20"/>
        </w:rPr>
        <w:t>Secure your SIM and email, change the app credential where possible and contact Nobles immediately to restrict the account. Do not wait for an unauthorised transaction before reporting the loss or suspected takeover.</w:t>
      </w:r>
    </w:p>
    <w:p>
      <w:pPr>
        <w:pStyle w:val="Heading2"/>
        <w:keepNext/>
      </w:pPr>
      <w:r>
        <w:rPr>
          <w:rFonts w:ascii="Arial" w:hAnsi="Arial"/>
          <w:b/>
          <w:color w:val="2F0D46"/>
          <w:sz w:val="22"/>
        </w:rPr>
        <w:t>99. What should I do if the app is slow, unavailable or shows an error?</w:t>
      </w:r>
    </w:p>
    <w:p>
      <w:pPr>
        <w:pStyle w:val="FAQAnswer"/>
        <w:keepLines w:val="0"/>
      </w:pPr>
      <w:r>
        <w:rPr>
          <w:rFonts w:ascii="Arial" w:hAnsi="Arial"/>
          <w:color w:val="1B1720"/>
          <w:sz w:val="20"/>
        </w:rPr>
        <w:t>Take note of the time and error message, confirm your internet connection and app version, then contact official support if the issue continues. Do not repeat a payment or withdrawal many times while the status is unclear. Keep the transaction reference for reconciliation.</w:t>
      </w:r>
    </w:p>
    <w:p>
      <w:pPr>
        <w:pStyle w:val="Heading2"/>
        <w:keepNext/>
      </w:pPr>
      <w:r>
        <w:rPr>
          <w:rFonts w:ascii="Arial" w:hAnsi="Arial"/>
          <w:b/>
          <w:color w:val="2F0D46"/>
          <w:sz w:val="22"/>
        </w:rPr>
        <w:t>100. Can Nobles staff see my PIN, password or OTP?</w:t>
      </w:r>
    </w:p>
    <w:p>
      <w:pPr>
        <w:pStyle w:val="FAQAnswer"/>
        <w:keepLines w:val="0"/>
      </w:pPr>
      <w:r>
        <w:rPr>
          <w:rFonts w:ascii="Arial" w:hAnsi="Arial"/>
          <w:color w:val="1B1720"/>
          <w:sz w:val="20"/>
        </w:rPr>
        <w:t>No. Staff do not need your password, PIN or OTP to assist you. They may verify your identity and view authorised account information required for service, but secret credentials must remain private.</w:t>
      </w:r>
    </w:p>
    <w:p>
      <w:pPr>
        <w:pStyle w:val="Heading2"/>
        <w:keepNext/>
      </w:pPr>
      <w:r>
        <w:rPr>
          <w:rFonts w:ascii="Arial" w:hAnsi="Arial"/>
          <w:b/>
          <w:color w:val="2F0D46"/>
          <w:sz w:val="22"/>
        </w:rPr>
        <w:t>101. What if I am not comfortable using the app?</w:t>
      </w:r>
    </w:p>
    <w:p>
      <w:pPr>
        <w:pStyle w:val="FAQAnswer"/>
        <w:keepLines w:val="0"/>
      </w:pPr>
      <w:r>
        <w:rPr>
          <w:rFonts w:ascii="Arial" w:hAnsi="Arial"/>
          <w:color w:val="1B1720"/>
          <w:sz w:val="20"/>
        </w:rPr>
        <w:t>Nobles can guide you step by step through official WhatsApp, staff assistance or office onboarding. Digital-first does not mean you must struggle alone, and no member should give a staff member her PIN or OTP in order to receive help.</w:t>
      </w:r>
    </w:p>
    <w:p>
      <w:r>
        <w:br w:type="page"/>
      </w:r>
    </w:p>
    <w:p>
      <w:pPr>
        <w:pStyle w:val="Heading1"/>
        <w:keepNext/>
      </w:pPr>
      <w:r>
        <w:rPr>
          <w:rFonts w:ascii="Georgia" w:hAnsi="Georgia"/>
          <w:b/>
          <w:color w:val="5C008C"/>
          <w:sz w:val="42"/>
        </w:rPr>
        <w:t>Payments &amp; Withdrawals</w:t>
      </w:r>
    </w:p>
    <w:p>
      <w:pPr>
        <w:spacing w:after="160"/>
      </w:pPr>
      <w:r>
        <w:rPr>
          <w:rFonts w:ascii="Arial" w:hAnsi="Arial"/>
          <w:b w:val="0"/>
          <w:i/>
          <w:color w:val="5E5565"/>
          <w:sz w:val="17"/>
        </w:rPr>
        <w:t>14 website questions and answers  •  Approved channels, posting, unmatched transfers, withdrawals, payout accounts and repayments.</w:t>
      </w:r>
    </w:p>
    <w:p>
      <w:pPr>
        <w:pStyle w:val="Heading2"/>
        <w:keepNext/>
      </w:pPr>
      <w:r>
        <w:rPr>
          <w:rFonts w:ascii="Arial" w:hAnsi="Arial"/>
          <w:b/>
          <w:color w:val="2F0D46"/>
          <w:sz w:val="22"/>
        </w:rPr>
        <w:t>102. What payment channels should I use?</w:t>
      </w:r>
    </w:p>
    <w:p>
      <w:pPr>
        <w:pStyle w:val="FAQAnswer"/>
        <w:keepLines w:val="0"/>
      </w:pPr>
      <w:r>
        <w:rPr>
          <w:rFonts w:ascii="Arial" w:hAnsi="Arial"/>
          <w:color w:val="1B1720"/>
          <w:sz w:val="20"/>
        </w:rPr>
        <w:t>Use only Nobles Vault, your verified Nobles collection account, the cooperative’s published bank account, an approved direct-debit or salary mandate, or another channel formally confirmed by Nobles. Confirm the account name and purpose before payment.</w:t>
      </w:r>
    </w:p>
    <w:p>
      <w:pPr>
        <w:pStyle w:val="Heading2"/>
        <w:keepNext/>
      </w:pPr>
      <w:r>
        <w:rPr>
          <w:rFonts w:ascii="Arial" w:hAnsi="Arial"/>
          <w:b/>
          <w:color w:val="2F0D46"/>
          <w:sz w:val="22"/>
        </w:rPr>
        <w:t>103. Should I pay into a staff member’s personal account?</w:t>
      </w:r>
    </w:p>
    <w:p>
      <w:pPr>
        <w:pStyle w:val="FAQAnswer"/>
        <w:keepLines w:val="0"/>
      </w:pPr>
      <w:r>
        <w:rPr>
          <w:rFonts w:ascii="Arial" w:hAnsi="Arial"/>
          <w:color w:val="1B1720"/>
          <w:sz w:val="20"/>
        </w:rPr>
        <w:t>No. Do not pay membership, savings, loan or any other Nobles funds into a staff member’s personal account. A payment is valid only when it reaches an approved cooperative channel and is properly recorded.</w:t>
      </w:r>
    </w:p>
    <w:p>
      <w:pPr>
        <w:pStyle w:val="Heading2"/>
        <w:keepNext/>
      </w:pPr>
      <w:r>
        <w:rPr>
          <w:rFonts w:ascii="Arial" w:hAnsi="Arial"/>
          <w:b/>
          <w:color w:val="2F0D46"/>
          <w:sz w:val="22"/>
        </w:rPr>
        <w:t>104. Can an authorised staff member collect cash from me?</w:t>
      </w:r>
    </w:p>
    <w:p>
      <w:pPr>
        <w:pStyle w:val="FAQAnswer"/>
        <w:keepLines w:val="0"/>
      </w:pPr>
      <w:r>
        <w:rPr>
          <w:rFonts w:ascii="Arial" w:hAnsi="Arial"/>
          <w:color w:val="1B1720"/>
          <w:sz w:val="20"/>
        </w:rPr>
        <w:t>Nobles prefers direct, digital and traceable channels. Where an authorised cash collection is approved, insist on an official receipt or repayment record, confirm the staff identity and verify that the amount is posted promptly. Never hand over unreceipted cash.</w:t>
      </w:r>
    </w:p>
    <w:p>
      <w:pPr>
        <w:pStyle w:val="Heading2"/>
        <w:keepNext/>
      </w:pPr>
      <w:r>
        <w:rPr>
          <w:rFonts w:ascii="Arial" w:hAnsi="Arial"/>
          <w:b/>
          <w:color w:val="2F0D46"/>
          <w:sz w:val="22"/>
        </w:rPr>
        <w:t>105. How do I make my first contribution?</w:t>
      </w:r>
    </w:p>
    <w:p>
      <w:pPr>
        <w:pStyle w:val="FAQAnswer"/>
        <w:keepLines w:val="0"/>
      </w:pPr>
      <w:r>
        <w:rPr>
          <w:rFonts w:ascii="Arial" w:hAnsi="Arial"/>
          <w:color w:val="1B1720"/>
          <w:sz w:val="20"/>
        </w:rPr>
        <w:t>Use the official account details displayed in Nobles Vault or supplied through verified support. Where office or authorised cash assistance is used, obtain an official receipt and confirm the posting. First funding should go into the correct member profile and product, not a staff account.</w:t>
      </w:r>
    </w:p>
    <w:p>
      <w:pPr>
        <w:pStyle w:val="Heading2"/>
        <w:keepNext/>
      </w:pPr>
      <w:r>
        <w:rPr>
          <w:rFonts w:ascii="Arial" w:hAnsi="Arial"/>
          <w:b/>
          <w:color w:val="2F0D46"/>
          <w:sz w:val="22"/>
        </w:rPr>
        <w:t>106. How do I confirm that my payment has been received?</w:t>
      </w:r>
    </w:p>
    <w:p>
      <w:pPr>
        <w:pStyle w:val="FAQAnswer"/>
        <w:keepLines w:val="0"/>
      </w:pPr>
      <w:r>
        <w:rPr>
          <w:rFonts w:ascii="Arial" w:hAnsi="Arial"/>
          <w:color w:val="1B1720"/>
          <w:sz w:val="20"/>
        </w:rPr>
        <w:t>Check your app balance or transaction history and keep the bank receipt, transfer reference, repayment booklet or official receipt. Report a missing posting promptly with the date, amount, sender name, channel and reference.</w:t>
      </w:r>
    </w:p>
    <w:p>
      <w:pPr>
        <w:pStyle w:val="Heading2"/>
        <w:keepNext/>
      </w:pPr>
      <w:r>
        <w:rPr>
          <w:rFonts w:ascii="Arial" w:hAnsi="Arial"/>
          <w:b/>
          <w:color w:val="2F0D46"/>
          <w:sz w:val="22"/>
        </w:rPr>
        <w:t>107. What is an unmatched transfer and how is it resolved?</w:t>
      </w:r>
    </w:p>
    <w:p>
      <w:pPr>
        <w:pStyle w:val="FAQAnswer"/>
        <w:keepLines w:val="0"/>
      </w:pPr>
      <w:r>
        <w:rPr>
          <w:rFonts w:ascii="Arial" w:hAnsi="Arial"/>
          <w:color w:val="1B1720"/>
          <w:sz w:val="20"/>
        </w:rPr>
        <w:t>An unmatched transfer is money received without enough information to identify the correct member or product. Send support the receipt, transfer reference, amount, date, sender name, destination account, member name and intended product. Nobles will verify the bank entry before posting; do not send the money again unless instructed after reconciliation.</w:t>
      </w:r>
    </w:p>
    <w:p>
      <w:pPr>
        <w:pStyle w:val="Heading2"/>
        <w:keepNext/>
      </w:pPr>
      <w:r>
        <w:rPr>
          <w:rFonts w:ascii="Arial" w:hAnsi="Arial"/>
          <w:b/>
          <w:color w:val="2F0D46"/>
          <w:sz w:val="22"/>
        </w:rPr>
        <w:t>108. What should I do if money is posted to the wrong member or product?</w:t>
      </w:r>
    </w:p>
    <w:p>
      <w:pPr>
        <w:pStyle w:val="FAQAnswer"/>
        <w:keepLines w:val="0"/>
      </w:pPr>
      <w:r>
        <w:rPr>
          <w:rFonts w:ascii="Arial" w:hAnsi="Arial"/>
          <w:color w:val="1B1720"/>
          <w:sz w:val="20"/>
        </w:rPr>
        <w:t>Report it immediately and do not spend or withdraw an amount credited in error. Provide the transaction reference and correct details privately. Nobles will review the audit trail and make an authorised correction; staff must not alter records informally or hide a wrong posting.</w:t>
      </w:r>
    </w:p>
    <w:p>
      <w:pPr>
        <w:pStyle w:val="Heading2"/>
        <w:keepNext/>
      </w:pPr>
      <w:r>
        <w:rPr>
          <w:rFonts w:ascii="Arial" w:hAnsi="Arial"/>
          <w:b/>
          <w:color w:val="2F0D46"/>
          <w:sz w:val="22"/>
        </w:rPr>
        <w:t>109. How do I request a withdrawal?</w:t>
      </w:r>
    </w:p>
    <w:p>
      <w:pPr>
        <w:pStyle w:val="FAQAnswer"/>
        <w:keepLines w:val="0"/>
      </w:pPr>
      <w:r>
        <w:rPr>
          <w:rFonts w:ascii="Arial" w:hAnsi="Arial"/>
          <w:color w:val="1B1720"/>
          <w:sz w:val="20"/>
        </w:rPr>
        <w:t>Use the withdrawal function or approved support process for the relevant product. The request may require sufficient KYC, available balance, a verified payout account, identity confirmation and compliance with the product’s maturity, lien or withdrawal rules.</w:t>
      </w:r>
    </w:p>
    <w:p>
      <w:pPr>
        <w:pStyle w:val="Heading2"/>
        <w:keepNext/>
      </w:pPr>
      <w:r>
        <w:rPr>
          <w:rFonts w:ascii="Arial" w:hAnsi="Arial"/>
          <w:b/>
          <w:color w:val="2F0D46"/>
          <w:sz w:val="22"/>
        </w:rPr>
        <w:t>110. How long does a withdrawal take?</w:t>
      </w:r>
    </w:p>
    <w:p>
      <w:pPr>
        <w:pStyle w:val="FAQAnswer"/>
        <w:keepLines w:val="0"/>
      </w:pPr>
      <w:r>
        <w:rPr>
          <w:rFonts w:ascii="Arial" w:hAnsi="Arial"/>
          <w:color w:val="1B1720"/>
          <w:sz w:val="20"/>
        </w:rPr>
        <w:t>Processing time depends on the product, KYC status, transaction limits, verification needs, operational cut-off and banking channel. The applicable service timeline should be provided when the request is logged; do not rely on an unofficial personal promise.</w:t>
      </w:r>
    </w:p>
    <w:p>
      <w:pPr>
        <w:pStyle w:val="Heading2"/>
        <w:keepNext/>
      </w:pPr>
      <w:r>
        <w:rPr>
          <w:rFonts w:ascii="Arial" w:hAnsi="Arial"/>
          <w:b/>
          <w:color w:val="2F0D46"/>
          <w:sz w:val="22"/>
        </w:rPr>
        <w:t>111. Are there withdrawal or transaction charges?</w:t>
      </w:r>
    </w:p>
    <w:p>
      <w:pPr>
        <w:pStyle w:val="FAQAnswer"/>
        <w:keepLines w:val="0"/>
      </w:pPr>
      <w:r>
        <w:rPr>
          <w:rFonts w:ascii="Arial" w:hAnsi="Arial"/>
          <w:color w:val="1B1720"/>
          <w:sz w:val="20"/>
        </w:rPr>
        <w:t>Any applicable charge is shown in the product terms, app or withdrawal confirmation before completion. A tenored-product early-liquidation consequence is different from an ordinary transfer or transaction charge.</w:t>
      </w:r>
    </w:p>
    <w:p>
      <w:pPr>
        <w:pStyle w:val="Heading2"/>
        <w:keepNext/>
      </w:pPr>
      <w:r>
        <w:rPr>
          <w:rFonts w:ascii="Arial" w:hAnsi="Arial"/>
          <w:b/>
          <w:color w:val="2F0D46"/>
          <w:sz w:val="22"/>
        </w:rPr>
        <w:t>112. What should I do if a withdrawal fails or remains pending?</w:t>
      </w:r>
    </w:p>
    <w:p>
      <w:pPr>
        <w:pStyle w:val="FAQAnswer"/>
        <w:keepLines w:val="0"/>
      </w:pPr>
      <w:r>
        <w:rPr>
          <w:rFonts w:ascii="Arial" w:hAnsi="Arial"/>
          <w:color w:val="1B1720"/>
          <w:sz w:val="20"/>
        </w:rPr>
        <w:t>Do not submit repeated requests while the first status is unclear. Confirm whether your balance was debited, keep the reference and report the date, amount, payout account and status to official support. Nobles will reconcile the app, bank or payment-provider record before retrying or reversing the transaction.</w:t>
      </w:r>
    </w:p>
    <w:p>
      <w:pPr>
        <w:pStyle w:val="Heading2"/>
        <w:keepNext/>
      </w:pPr>
      <w:r>
        <w:rPr>
          <w:rFonts w:ascii="Arial" w:hAnsi="Arial"/>
          <w:b/>
          <w:color w:val="2F0D46"/>
          <w:sz w:val="22"/>
        </w:rPr>
        <w:t>113. Can I change my payout account?</w:t>
      </w:r>
    </w:p>
    <w:p>
      <w:pPr>
        <w:pStyle w:val="FAQAnswer"/>
        <w:keepLines w:val="0"/>
      </w:pPr>
      <w:r>
        <w:rPr>
          <w:rFonts w:ascii="Arial" w:hAnsi="Arial"/>
          <w:color w:val="1B1720"/>
          <w:sz w:val="20"/>
        </w:rPr>
        <w:t>Yes, after an authenticated request and identity checks. The new account should normally match the verified member name. Nobles may require a signed instruction, valid ID, BVN or NIN check and a control period before using the new details, especially where fraud or recent phone changes are suspected.</w:t>
      </w:r>
    </w:p>
    <w:p>
      <w:pPr>
        <w:pStyle w:val="Heading2"/>
        <w:keepNext/>
      </w:pPr>
      <w:r>
        <w:rPr>
          <w:rFonts w:ascii="Arial" w:hAnsi="Arial"/>
          <w:b/>
          <w:color w:val="2F0D46"/>
          <w:sz w:val="22"/>
        </w:rPr>
        <w:t>114. What if I transferred money to the wrong account details?</w:t>
      </w:r>
    </w:p>
    <w:p>
      <w:pPr>
        <w:pStyle w:val="FAQAnswer"/>
        <w:keepLines w:val="0"/>
      </w:pPr>
      <w:r>
        <w:rPr>
          <w:rFonts w:ascii="Arial" w:hAnsi="Arial"/>
          <w:color w:val="1B1720"/>
          <w:sz w:val="20"/>
        </w:rPr>
        <w:t>Contact your bank or payment provider and Nobles immediately. Provide the receipt, amount, date, sender name, destination and reference. Recovery is not guaranteed, especially where the funds reached an unrelated account, so always confirm the displayed details before sending.</w:t>
      </w:r>
    </w:p>
    <w:p>
      <w:pPr>
        <w:pStyle w:val="Heading2"/>
        <w:keepNext/>
      </w:pPr>
      <w:r>
        <w:rPr>
          <w:rFonts w:ascii="Arial" w:hAnsi="Arial"/>
          <w:b/>
          <w:color w:val="2F0D46"/>
          <w:sz w:val="22"/>
        </w:rPr>
        <w:t>115. How can I repay a Nobles loan?</w:t>
      </w:r>
    </w:p>
    <w:p>
      <w:pPr>
        <w:pStyle w:val="FAQAnswer"/>
        <w:keepLines w:val="0"/>
      </w:pPr>
      <w:r>
        <w:rPr>
          <w:rFonts w:ascii="Arial" w:hAnsi="Arial"/>
          <w:color w:val="1B1720"/>
          <w:sz w:val="20"/>
        </w:rPr>
        <w:t>Repay through the approved channel stated in your offer letter and repayment schedule. This may include Nobles Vault, bank transfer, standing instruction, direct debit, Remita, salary deduction or an authorised and receipted collection route. Keep proof until the repayment is posted.</w:t>
      </w:r>
    </w:p>
    <w:p>
      <w:r>
        <w:br w:type="page"/>
      </w:r>
    </w:p>
    <w:p>
      <w:pPr>
        <w:pStyle w:val="Heading1"/>
        <w:keepNext/>
      </w:pPr>
      <w:r>
        <w:rPr>
          <w:rFonts w:ascii="Georgia" w:hAnsi="Georgia"/>
          <w:b/>
          <w:color w:val="5C008C"/>
          <w:sz w:val="42"/>
        </w:rPr>
        <w:t>Security &amp; Privacy</w:t>
      </w:r>
    </w:p>
    <w:p>
      <w:pPr>
        <w:spacing w:after="160"/>
      </w:pPr>
      <w:r>
        <w:rPr>
          <w:rFonts w:ascii="Arial" w:hAnsi="Arial"/>
          <w:b w:val="0"/>
          <w:i/>
          <w:color w:val="5E5565"/>
          <w:sz w:val="17"/>
        </w:rPr>
        <w:t>11 website questions and answers  •  Credential safety, personal information, fraud reporting, credit checks and confidentiality.</w:t>
      </w:r>
    </w:p>
    <w:p>
      <w:pPr>
        <w:pStyle w:val="Heading2"/>
        <w:keepNext/>
      </w:pPr>
      <w:r>
        <w:rPr>
          <w:rFonts w:ascii="Arial" w:hAnsi="Arial"/>
          <w:b/>
          <w:color w:val="2F0D46"/>
          <w:sz w:val="22"/>
        </w:rPr>
        <w:t>116. Is my money safe with Nobles?</w:t>
      </w:r>
    </w:p>
    <w:p>
      <w:pPr>
        <w:pStyle w:val="FAQAnswer"/>
        <w:keepLines w:val="0"/>
      </w:pPr>
      <w:r>
        <w:rPr>
          <w:rFonts w:ascii="Arial" w:hAnsi="Arial"/>
          <w:color w:val="1B1720"/>
          <w:sz w:val="20"/>
        </w:rPr>
        <w:t>Nobles uses member registration, KYC, traceable records, app visibility, reconciliations, transaction controls, credit processes and management oversight. Members must also protect their credentials, use approved channels and understand each product’s terms. Nobles does not describe any financial product carelessly as risk-free or as a bank deposit.</w:t>
      </w:r>
    </w:p>
    <w:p>
      <w:pPr>
        <w:pStyle w:val="Heading2"/>
        <w:keepNext/>
      </w:pPr>
      <w:r>
        <w:rPr>
          <w:rFonts w:ascii="Arial" w:hAnsi="Arial"/>
          <w:b/>
          <w:color w:val="2F0D46"/>
          <w:sz w:val="22"/>
        </w:rPr>
        <w:t>117. Will Nobles ever ask for my password, PIN or OTP?</w:t>
      </w:r>
    </w:p>
    <w:p>
      <w:pPr>
        <w:pStyle w:val="FAQAnswer"/>
        <w:keepLines w:val="0"/>
      </w:pPr>
      <w:r>
        <w:rPr>
          <w:rFonts w:ascii="Arial" w:hAnsi="Arial"/>
          <w:color w:val="1B1720"/>
          <w:sz w:val="20"/>
        </w:rPr>
        <w:t>No. Nobles will never ask you to disclose your password, app PIN or one-time password. Do not share these details with staff, agents, callers, friends or family members.</w:t>
      </w:r>
    </w:p>
    <w:p>
      <w:pPr>
        <w:pStyle w:val="Heading2"/>
        <w:keepNext/>
      </w:pPr>
      <w:r>
        <w:rPr>
          <w:rFonts w:ascii="Arial" w:hAnsi="Arial"/>
          <w:b/>
          <w:color w:val="2F0D46"/>
          <w:sz w:val="22"/>
        </w:rPr>
        <w:t>118. How can I identify an official Nobles message or payment request?</w:t>
      </w:r>
    </w:p>
    <w:p>
      <w:pPr>
        <w:pStyle w:val="FAQAnswer"/>
        <w:keepLines w:val="0"/>
      </w:pPr>
      <w:r>
        <w:rPr>
          <w:rFonts w:ascii="Arial" w:hAnsi="Arial"/>
          <w:color w:val="1B1720"/>
          <w:sz w:val="20"/>
        </w:rPr>
        <w:t>Confirm the phone number, email, app screen, published account details and transaction purpose through an official Nobles channel. Be cautious of urgency, personal accounts, unusual links, spelling changes, secret fees or promises of automatic loans and guaranteed returns.</w:t>
      </w:r>
    </w:p>
    <w:p>
      <w:pPr>
        <w:pStyle w:val="Heading2"/>
        <w:keepNext/>
      </w:pPr>
      <w:r>
        <w:rPr>
          <w:rFonts w:ascii="Arial" w:hAnsi="Arial"/>
          <w:b/>
          <w:color w:val="2F0D46"/>
          <w:sz w:val="22"/>
        </w:rPr>
        <w:t>119. What personal information does Nobles collect?</w:t>
      </w:r>
    </w:p>
    <w:p>
      <w:pPr>
        <w:pStyle w:val="FAQAnswer"/>
        <w:keepLines w:val="0"/>
      </w:pPr>
      <w:r>
        <w:rPr>
          <w:rFonts w:ascii="Arial" w:hAnsi="Arial"/>
          <w:color w:val="1B1720"/>
          <w:sz w:val="20"/>
        </w:rPr>
        <w:t>Nobles collects information needed for membership, KYC, account operation, support, product suitability, lending, fraud prevention and legal or cooperative obligations. This may include identity, contact, address, employment, business, transaction, guarantor and credit information.</w:t>
      </w:r>
    </w:p>
    <w:p>
      <w:pPr>
        <w:pStyle w:val="Heading2"/>
        <w:keepNext/>
      </w:pPr>
      <w:r>
        <w:rPr>
          <w:rFonts w:ascii="Arial" w:hAnsi="Arial"/>
          <w:b/>
          <w:color w:val="2F0D46"/>
          <w:sz w:val="22"/>
        </w:rPr>
        <w:t>120. How does Nobles use or share my information?</w:t>
      </w:r>
    </w:p>
    <w:p>
      <w:pPr>
        <w:pStyle w:val="FAQAnswer"/>
        <w:keepLines w:val="0"/>
      </w:pPr>
      <w:r>
        <w:rPr>
          <w:rFonts w:ascii="Arial" w:hAnsi="Arial"/>
          <w:color w:val="1B1720"/>
          <w:sz w:val="20"/>
        </w:rPr>
        <w:t>Information is used to provide and protect services, verify identity, process transactions, assess credit, communicate with members, meet legal duties and improve operations. It may be shared with authorised service providers, banks, insurers, credit bureaus or public authorities where necessary, lawful and covered by the applicable notice or consent.</w:t>
      </w:r>
    </w:p>
    <w:p>
      <w:pPr>
        <w:pStyle w:val="Heading2"/>
        <w:keepNext/>
      </w:pPr>
      <w:r>
        <w:rPr>
          <w:rFonts w:ascii="Arial" w:hAnsi="Arial"/>
          <w:b/>
          <w:color w:val="2F0D46"/>
          <w:sz w:val="22"/>
        </w:rPr>
        <w:t>121. Who inside Nobles can access my information?</w:t>
      </w:r>
    </w:p>
    <w:p>
      <w:pPr>
        <w:pStyle w:val="FAQAnswer"/>
        <w:keepLines w:val="0"/>
      </w:pPr>
      <w:r>
        <w:rPr>
          <w:rFonts w:ascii="Arial" w:hAnsi="Arial"/>
          <w:color w:val="1B1720"/>
          <w:sz w:val="20"/>
        </w:rPr>
        <w:t>Access should be limited to authorised staff or service providers who need the information for their role, such as onboarding, operations, support, credit, compliance, audit or technology. Staff access must be traceable, and secret credentials such as PINs and OTPs are not required for ordinary support.</w:t>
      </w:r>
    </w:p>
    <w:p>
      <w:pPr>
        <w:pStyle w:val="Heading2"/>
        <w:keepNext/>
      </w:pPr>
      <w:r>
        <w:rPr>
          <w:rFonts w:ascii="Arial" w:hAnsi="Arial"/>
          <w:b/>
          <w:color w:val="2F0D46"/>
          <w:sz w:val="22"/>
        </w:rPr>
        <w:t>122. Will my balance, loan details or personal story be posted publicly?</w:t>
      </w:r>
    </w:p>
    <w:p>
      <w:pPr>
        <w:pStyle w:val="FAQAnswer"/>
        <w:keepLines w:val="0"/>
      </w:pPr>
      <w:r>
        <w:rPr>
          <w:rFonts w:ascii="Arial" w:hAnsi="Arial"/>
          <w:color w:val="1B1720"/>
          <w:sz w:val="20"/>
        </w:rPr>
        <w:t>No. Nobles should not disclose a member’s balance, account number, BVN, NIN, repayment history or other private information publicly. A testimonial, photograph or story should be used only with informed consent and with sensitive details protected.</w:t>
      </w:r>
    </w:p>
    <w:p>
      <w:pPr>
        <w:pStyle w:val="Heading2"/>
        <w:keepNext/>
      </w:pPr>
      <w:r>
        <w:rPr>
          <w:rFonts w:ascii="Arial" w:hAnsi="Arial"/>
          <w:b/>
          <w:color w:val="2F0D46"/>
          <w:sz w:val="22"/>
        </w:rPr>
        <w:t>123. Does Nobles conduct credit-bureau checks or report repayment behaviour?</w:t>
      </w:r>
    </w:p>
    <w:p>
      <w:pPr>
        <w:pStyle w:val="FAQAnswer"/>
        <w:keepLines w:val="0"/>
      </w:pPr>
      <w:r>
        <w:rPr>
          <w:rFonts w:ascii="Arial" w:hAnsi="Arial"/>
          <w:color w:val="1B1720"/>
          <w:sz w:val="20"/>
        </w:rPr>
        <w:t>Yes, a credit check may form part of responsible appraisal, and repayment behaviour may be reported where applicable. Late or missed repayment can affect future loan appraisal and access to credit inside or outside Nobles.</w:t>
      </w:r>
    </w:p>
    <w:p>
      <w:pPr>
        <w:pStyle w:val="Heading2"/>
        <w:keepNext/>
      </w:pPr>
      <w:r>
        <w:rPr>
          <w:rFonts w:ascii="Arial" w:hAnsi="Arial"/>
          <w:b/>
          <w:color w:val="2F0D46"/>
          <w:sz w:val="22"/>
        </w:rPr>
        <w:t>124. What should I do if I receive a suspicious call, message or link?</w:t>
      </w:r>
    </w:p>
    <w:p>
      <w:pPr>
        <w:pStyle w:val="FAQAnswer"/>
        <w:keepLines w:val="0"/>
      </w:pPr>
      <w:r>
        <w:rPr>
          <w:rFonts w:ascii="Arial" w:hAnsi="Arial"/>
          <w:color w:val="1B1720"/>
          <w:sz w:val="20"/>
        </w:rPr>
        <w:t>Do not click the link, disclose credentials or transfer money. Save the evidence and report the number, message, link or account details to official Nobles support for verification. Where necessary, secure your SIM, email, bank and Vault account immediately.</w:t>
      </w:r>
    </w:p>
    <w:p>
      <w:pPr>
        <w:pStyle w:val="Heading2"/>
        <w:keepNext/>
      </w:pPr>
      <w:r>
        <w:rPr>
          <w:rFonts w:ascii="Arial" w:hAnsi="Arial"/>
          <w:b/>
          <w:color w:val="2F0D46"/>
          <w:sz w:val="22"/>
        </w:rPr>
        <w:t>125. How do I report fraud, privacy concerns or unauthorised activity?</w:t>
      </w:r>
    </w:p>
    <w:p>
      <w:pPr>
        <w:pStyle w:val="FAQAnswer"/>
        <w:keepLines w:val="0"/>
      </w:pPr>
      <w:r>
        <w:rPr>
          <w:rFonts w:ascii="Arial" w:hAnsi="Arial"/>
          <w:color w:val="1B1720"/>
          <w:sz w:val="20"/>
        </w:rPr>
        <w:t>Contact Nobles immediately through the official support number, email or office. Provide the relevant facts and evidence privately. Nobles may restrict the account while the matter is reviewed and may involve the bank, service provider, credit bureau, insurer or authorities where appropriate.</w:t>
      </w:r>
    </w:p>
    <w:p>
      <w:pPr>
        <w:pStyle w:val="Heading2"/>
        <w:keepNext/>
      </w:pPr>
      <w:r>
        <w:rPr>
          <w:rFonts w:ascii="Arial" w:hAnsi="Arial"/>
          <w:b/>
          <w:color w:val="2F0D46"/>
          <w:sz w:val="22"/>
        </w:rPr>
        <w:t>126. How can I protect my Nobles Vault account?</w:t>
      </w:r>
    </w:p>
    <w:p>
      <w:pPr>
        <w:pStyle w:val="FAQAnswer"/>
        <w:keepLines w:val="0"/>
      </w:pPr>
      <w:r>
        <w:rPr>
          <w:rFonts w:ascii="Arial" w:hAnsi="Arial"/>
          <w:color w:val="1B1720"/>
          <w:sz w:val="20"/>
        </w:rPr>
        <w:t>Use a strong private PIN or password, enable available biometric protection, secure your phone and SIM, review alerts, update the app through the official store and report unexpected activity immediately. Do not allow another person to operate your account without an approved authority.</w:t>
      </w:r>
    </w:p>
    <w:p>
      <w:r>
        <w:br w:type="page"/>
      </w:r>
    </w:p>
    <w:p>
      <w:pPr>
        <w:pStyle w:val="Heading1"/>
        <w:keepNext/>
      </w:pPr>
      <w:r>
        <w:rPr>
          <w:rFonts w:ascii="Georgia" w:hAnsi="Georgia"/>
          <w:b/>
          <w:color w:val="5C008C"/>
          <w:sz w:val="42"/>
        </w:rPr>
        <w:t>General Enquiries</w:t>
      </w:r>
    </w:p>
    <w:p>
      <w:pPr>
        <w:spacing w:after="160"/>
      </w:pPr>
      <w:r>
        <w:rPr>
          <w:rFonts w:ascii="Arial" w:hAnsi="Arial"/>
          <w:b w:val="0"/>
          <w:i/>
          <w:color w:val="5E5565"/>
          <w:sz w:val="17"/>
        </w:rPr>
        <w:t>12 website questions and answers  •  Trust, history, registration, contacts, complaints, education and partnerships.</w:t>
      </w:r>
    </w:p>
    <w:p>
      <w:pPr>
        <w:pStyle w:val="Heading2"/>
        <w:keepNext/>
      </w:pPr>
      <w:r>
        <w:rPr>
          <w:rFonts w:ascii="Arial" w:hAnsi="Arial"/>
          <w:b/>
          <w:color w:val="2F0D46"/>
          <w:sz w:val="22"/>
        </w:rPr>
        <w:t>127. Why should I trust Nobles?</w:t>
      </w:r>
    </w:p>
    <w:p>
      <w:pPr>
        <w:pStyle w:val="FAQAnswer"/>
        <w:keepLines w:val="0"/>
      </w:pPr>
      <w:r>
        <w:rPr>
          <w:rFonts w:ascii="Arial" w:hAnsi="Arial"/>
          <w:color w:val="1B1720"/>
          <w:sz w:val="20"/>
        </w:rPr>
        <w:t>Nobles combines a physical Awka office, registered cooperative structure, documented terms, app visibility, KYC, member education, internal controls and human support. Trust should still be verified: visit the office, use official channels, read the terms, keep records and start with an amount you are comfortable with.</w:t>
      </w:r>
    </w:p>
    <w:p>
      <w:pPr>
        <w:pStyle w:val="Heading2"/>
        <w:keepNext/>
      </w:pPr>
      <w:r>
        <w:rPr>
          <w:rFonts w:ascii="Arial" w:hAnsi="Arial"/>
          <w:b/>
          <w:color w:val="2F0D46"/>
          <w:sz w:val="22"/>
        </w:rPr>
        <w:t>128. How long has Nobles existed?</w:t>
      </w:r>
    </w:p>
    <w:p>
      <w:pPr>
        <w:pStyle w:val="FAQAnswer"/>
        <w:keepLines w:val="0"/>
      </w:pPr>
      <w:r>
        <w:rPr>
          <w:rFonts w:ascii="Arial" w:hAnsi="Arial"/>
          <w:color w:val="1B1720"/>
          <w:sz w:val="20"/>
        </w:rPr>
        <w:t>Nobles’ community-rooted women-support story began in 2007. The formal cooperative operating period began after registration in April 2023. Nobles keeps these two parts of its history distinct so that community roots and legal operating history are communicated accurately.</w:t>
      </w:r>
    </w:p>
    <w:p>
      <w:pPr>
        <w:pStyle w:val="Heading2"/>
        <w:keepNext/>
      </w:pPr>
      <w:r>
        <w:rPr>
          <w:rFonts w:ascii="Arial" w:hAnsi="Arial"/>
          <w:b/>
          <w:color w:val="2F0D46"/>
          <w:sz w:val="22"/>
        </w:rPr>
        <w:t>129. Is Nobles registered and licensed?</w:t>
      </w:r>
    </w:p>
    <w:p>
      <w:pPr>
        <w:pStyle w:val="FAQAnswer"/>
        <w:keepLines w:val="0"/>
      </w:pPr>
      <w:r>
        <w:rPr>
          <w:rFonts w:ascii="Arial" w:hAnsi="Arial"/>
          <w:color w:val="1B1720"/>
          <w:sz w:val="20"/>
        </w:rPr>
        <w:t>Nobles operates through registered cooperative and related approved structures and maintains the registrations or licences applicable to its current activities. Verification documents can be requested through official support or reviewed at the office. Nobles should not be presented as a bank or government funding agency.</w:t>
      </w:r>
    </w:p>
    <w:p>
      <w:pPr>
        <w:pStyle w:val="Heading2"/>
        <w:keepNext/>
      </w:pPr>
      <w:r>
        <w:rPr>
          <w:rFonts w:ascii="Arial" w:hAnsi="Arial"/>
          <w:b/>
          <w:color w:val="2F0D46"/>
          <w:sz w:val="22"/>
        </w:rPr>
        <w:t>130. Where is the Nobles office?</w:t>
      </w:r>
    </w:p>
    <w:p>
      <w:pPr>
        <w:pStyle w:val="FAQAnswer"/>
        <w:keepLines w:val="0"/>
      </w:pPr>
      <w:r>
        <w:rPr>
          <w:rFonts w:ascii="Arial" w:hAnsi="Arial"/>
          <w:color w:val="1B1720"/>
          <w:sz w:val="20"/>
        </w:rPr>
        <w:t>2nd Floor, No. 331B Ziks Avenue, MTN Office Building, Amaenyi, Awka, Anambra State.</w:t>
      </w:r>
    </w:p>
    <w:p>
      <w:pPr>
        <w:pStyle w:val="Heading2"/>
        <w:keepNext/>
      </w:pPr>
      <w:r>
        <w:rPr>
          <w:rFonts w:ascii="Arial" w:hAnsi="Arial"/>
          <w:b/>
          <w:color w:val="2F0D46"/>
          <w:sz w:val="22"/>
        </w:rPr>
        <w:t>131. How can I contact Nobles?</w:t>
      </w:r>
    </w:p>
    <w:p>
      <w:pPr>
        <w:pStyle w:val="FAQAnswer"/>
        <w:keepLines w:val="0"/>
      </w:pPr>
      <w:r>
        <w:rPr>
          <w:rFonts w:ascii="Arial" w:hAnsi="Arial"/>
          <w:color w:val="1B1720"/>
          <w:sz w:val="20"/>
        </w:rPr>
        <w:t>WhatsApp or call 09151142355 and 09151922608. Email info@mynoblescooperative.com. Use mynoblescooperative.com for verified links, current product information and official notices.</w:t>
      </w:r>
    </w:p>
    <w:p>
      <w:pPr>
        <w:pStyle w:val="Heading2"/>
        <w:keepNext/>
      </w:pPr>
      <w:r>
        <w:rPr>
          <w:rFonts w:ascii="Arial" w:hAnsi="Arial"/>
          <w:b/>
          <w:color w:val="2F0D46"/>
          <w:sz w:val="22"/>
        </w:rPr>
        <w:t>132. What are Nobles’ office and support hours?</w:t>
      </w:r>
    </w:p>
    <w:p>
      <w:pPr>
        <w:pStyle w:val="FAQAnswer"/>
        <w:keepLines w:val="0"/>
      </w:pPr>
      <w:r>
        <w:rPr>
          <w:rFonts w:ascii="Arial" w:hAnsi="Arial"/>
          <w:color w:val="1B1720"/>
          <w:sz w:val="20"/>
        </w:rPr>
        <w:t>Current hours are published on the Contact page and official channels. Confirm before travelling on weekends, public holidays or special service days. A staff member should not promise after-hours cash collection or transaction processing outside an approved arrangement.</w:t>
      </w:r>
    </w:p>
    <w:p>
      <w:pPr>
        <w:pStyle w:val="Heading2"/>
        <w:keepNext/>
      </w:pPr>
      <w:r>
        <w:rPr>
          <w:rFonts w:ascii="Arial" w:hAnsi="Arial"/>
          <w:b/>
          <w:color w:val="2F0D46"/>
          <w:sz w:val="22"/>
        </w:rPr>
        <w:t>133. How do I submit a complaint?</w:t>
      </w:r>
    </w:p>
    <w:p>
      <w:pPr>
        <w:pStyle w:val="FAQAnswer"/>
        <w:keepLines w:val="0"/>
      </w:pPr>
      <w:r>
        <w:rPr>
          <w:rFonts w:ascii="Arial" w:hAnsi="Arial"/>
          <w:color w:val="1B1720"/>
          <w:sz w:val="20"/>
        </w:rPr>
        <w:t>Use the website complaint form, official WhatsApp, email or the Awka office. Include your name, contact, issue category, date, amount or product, transaction reference and the resolution requested. Do not publish sensitive account information in a public comment.</w:t>
      </w:r>
    </w:p>
    <w:p>
      <w:pPr>
        <w:pStyle w:val="Heading2"/>
        <w:keepNext/>
      </w:pPr>
      <w:r>
        <w:rPr>
          <w:rFonts w:ascii="Arial" w:hAnsi="Arial"/>
          <w:b/>
          <w:color w:val="2F0D46"/>
          <w:sz w:val="22"/>
        </w:rPr>
        <w:t>134. What should I do if my complaint is not resolved?</w:t>
      </w:r>
    </w:p>
    <w:p>
      <w:pPr>
        <w:pStyle w:val="FAQAnswer"/>
        <w:keepLines w:val="0"/>
      </w:pPr>
      <w:r>
        <w:rPr>
          <w:rFonts w:ascii="Arial" w:hAnsi="Arial"/>
          <w:color w:val="1B1720"/>
          <w:sz w:val="20"/>
        </w:rPr>
        <w:t>Reply to the complaint acknowledgement or request escalation, quoting the complaint reference. Nobles will route the matter to the responsible operations, support, credit, compliance, internal-control or management officer. Keep copies of evidence and the dates of previous contact.</w:t>
      </w:r>
    </w:p>
    <w:p>
      <w:pPr>
        <w:pStyle w:val="Heading2"/>
        <w:keepNext/>
      </w:pPr>
      <w:r>
        <w:rPr>
          <w:rFonts w:ascii="Arial" w:hAnsi="Arial"/>
          <w:b/>
          <w:color w:val="2F0D46"/>
          <w:sz w:val="22"/>
        </w:rPr>
        <w:t>135. Does Nobles provide financial and business education?</w:t>
      </w:r>
    </w:p>
    <w:p>
      <w:pPr>
        <w:pStyle w:val="FAQAnswer"/>
        <w:keepLines w:val="0"/>
      </w:pPr>
      <w:r>
        <w:rPr>
          <w:rFonts w:ascii="Arial" w:hAnsi="Arial"/>
          <w:color w:val="1B1720"/>
          <w:sz w:val="20"/>
        </w:rPr>
        <w:t>Yes. Nobles teaches practical savings discipline, budgeting, school-fee and food planning, separation of business and household money, responsible borrowing, repayment discipline and member protection. Education is part of the cooperative service, not an afterthought.</w:t>
      </w:r>
    </w:p>
    <w:p>
      <w:pPr>
        <w:pStyle w:val="Heading2"/>
        <w:keepNext/>
      </w:pPr>
      <w:r>
        <w:rPr>
          <w:rFonts w:ascii="Arial" w:hAnsi="Arial"/>
          <w:b/>
          <w:color w:val="2F0D46"/>
          <w:sz w:val="22"/>
        </w:rPr>
        <w:t>136. What is LegacyBuilders?</w:t>
      </w:r>
    </w:p>
    <w:p>
      <w:pPr>
        <w:pStyle w:val="FAQAnswer"/>
        <w:keepLines w:val="0"/>
      </w:pPr>
      <w:r>
        <w:rPr>
          <w:rFonts w:ascii="Arial" w:hAnsi="Arial"/>
          <w:color w:val="1B1720"/>
          <w:sz w:val="20"/>
        </w:rPr>
        <w:t>LegacyBuilders Impact Enterprise Ltd is a separate social-impact, business and financial-education platform within the wider Nobles ecosystem. It supports mindset change, budgeting, business structure, investment education and women and youth development, while Nobles provides the cooperative financial structure. Their results and records should not be merged without clear attribution.</w:t>
      </w:r>
    </w:p>
    <w:p>
      <w:pPr>
        <w:pStyle w:val="Heading2"/>
        <w:keepNext/>
      </w:pPr>
      <w:r>
        <w:rPr>
          <w:rFonts w:ascii="Arial" w:hAnsi="Arial"/>
          <w:b/>
          <w:color w:val="2F0D46"/>
          <w:sz w:val="22"/>
        </w:rPr>
        <w:t>137. Can a group, church, market association, employer or community partner work with Nobles?</w:t>
      </w:r>
    </w:p>
    <w:p>
      <w:pPr>
        <w:pStyle w:val="FAQAnswer"/>
        <w:keepLines w:val="0"/>
      </w:pPr>
      <w:r>
        <w:rPr>
          <w:rFonts w:ascii="Arial" w:hAnsi="Arial"/>
          <w:color w:val="1B1720"/>
          <w:sz w:val="20"/>
        </w:rPr>
        <w:t>Yes. Nobles may support approved membership drives, group savings, financial education, workplace onboarding, market activation and referral partnerships. A partner does not receive access to member balances, PINs, OTPs or private account information.</w:t>
      </w:r>
    </w:p>
    <w:p>
      <w:pPr>
        <w:pStyle w:val="Heading2"/>
        <w:keepNext/>
      </w:pPr>
      <w:r>
        <w:rPr>
          <w:rFonts w:ascii="Arial" w:hAnsi="Arial"/>
          <w:b/>
          <w:color w:val="2F0D46"/>
          <w:sz w:val="22"/>
        </w:rPr>
        <w:t>138. Why do some materials use different Nobles names?</w:t>
      </w:r>
    </w:p>
    <w:p>
      <w:pPr>
        <w:pStyle w:val="FAQAnswer"/>
        <w:keepLines w:val="0"/>
      </w:pPr>
      <w:r>
        <w:rPr>
          <w:rFonts w:ascii="Arial" w:hAnsi="Arial"/>
          <w:color w:val="1B1720"/>
          <w:sz w:val="20"/>
        </w:rPr>
        <w:t>“Nobles Credit and Loans” and “Nobles Cooperative Credit and Loan Limited” may appear in legacy, trade or formal references. The current public website name is Nobles Cooperative Ltd, while a legal or product document should use the approved entity name applicable to that document.</w:t>
      </w:r>
    </w:p>
    <w:p>
      <w:r>
        <w:br w:type="page"/>
      </w:r>
    </w:p>
    <w:p>
      <w:pPr>
        <w:pStyle w:val="Heading1"/>
        <w:jc w:val="center"/>
      </w:pPr>
      <w:r>
        <w:rPr>
          <w:rFonts w:ascii="Georgia" w:hAnsi="Georgia"/>
          <w:b/>
          <w:color w:val="5C008C"/>
          <w:sz w:val="46"/>
        </w:rPr>
        <w:t>Can't Find Your Answer?</w:t>
      </w:r>
    </w:p>
    <w:p>
      <w:pPr>
        <w:jc w:val="center"/>
      </w:pPr>
      <w:r>
        <w:rPr>
          <w:rFonts w:ascii="Arial" w:hAnsi="Arial"/>
          <w:color w:val="5E5565"/>
          <w:sz w:val="22"/>
        </w:rPr>
        <w:t>Contact our support team for personalised assistance.</w:t>
      </w:r>
    </w:p>
    <w:p>
      <w:pPr>
        <w:jc w:val="center"/>
        <w:shd w:fill="5C008C"/>
      </w:pPr>
      <w:r>
        <w:rPr>
          <w:rFonts w:ascii="Arial" w:hAnsi="Arial"/>
          <w:b/>
          <w:color w:val="FFFFFF"/>
          <w:sz w:val="18"/>
        </w:rPr>
        <w:t>CONTACT SUPPORT   |   SUBMIT A COMPLAINT</w:t>
      </w:r>
    </w:p>
    <w:p>
      <w:pPr>
        <w:spacing w:before="360"/>
        <w:jc w:val="center"/>
      </w:pPr>
      <w:r>
        <w:rPr>
          <w:rFonts w:ascii="Georgia" w:hAnsi="Georgia"/>
          <w:b/>
          <w:color w:val="2F0D46"/>
          <w:sz w:val="40"/>
        </w:rPr>
        <w:t>We're Ready to Help.</w:t>
      </w:r>
    </w:p>
    <w:p>
      <w:pPr>
        <w:jc w:val="center"/>
      </w:pPr>
      <w:r>
        <w:rPr>
          <w:rFonts w:ascii="Arial" w:hAnsi="Arial"/>
          <w:b/>
          <w:color w:val="2F0D46"/>
          <w:sz w:val="18"/>
        </w:rPr>
        <w:t>CONTACT SUPPORT   |   DOWNLOAD NOBLES VAULT</w:t>
      </w:r>
    </w:p>
    <w:p>
      <w:pPr>
        <w:pStyle w:val="SmallNote"/>
        <w:spacing w:before="360"/>
      </w:pPr>
      <w:r>
        <w:rPr>
          <w:rFonts w:ascii="Arial" w:hAnsi="Arial"/>
          <w:color w:val="5E5565"/>
          <w:sz w:val="17"/>
        </w:rPr>
        <w:t>Developer implementation notes: preserve the approved hero copy, category filters, instant keyword search, touch-friendly accordion behaviour, deep links to individual questions, analytics for popular questions, the “Can’t Find Your Answer?” section and the final CTA. Only one accordion answer should remain open at a time.</w:t>
      </w:r>
    </w:p>
    <w:sectPr w:rsidR="00FC693F" w:rsidRPr="0006063C" w:rsidSect="00034616">
      <w:headerReference w:type="default" r:id="rId9"/>
      <w:footerReference w:type="default" r:id="rId10"/>
      <w:pgSz w:w="12240" w:h="15840"/>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E5565"/>
        <w:sz w:val="14"/>
      </w:rPr>
      <w:t>mynoblescooperative.com  |  09151142355  |  09151922608  |  We never ask for your PIN, password or OTP.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b/>
        <w:color w:val="5C008C"/>
        <w:sz w:val="15"/>
      </w:rPr>
      <w:t>NOBLES COOPERATIVE LTD  |  WEBSITE FAQ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B17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Georgia" w:hAnsi="Georgia"/>
      <w:b/>
      <w:bCs/>
      <w:color w:val="5C008C"/>
      <w:sz w:val="42"/>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2F0D4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2F0D4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AQAnswer">
    <w:name w:val="FAQ Answer"/>
    <w:basedOn w:val="Normal"/>
    <w:pPr>
      <w:spacing w:after="160" w:line="266" w:lineRule="auto"/>
      <w:ind w:left="259" w:right="72"/>
    </w:pPr>
    <w:rPr>
      <w:rFonts w:ascii="Arial" w:hAnsi="Arial"/>
      <w:color w:val="1B1720"/>
      <w:sz w:val="20"/>
    </w:rPr>
  </w:style>
  <w:style w:type="paragraph" w:customStyle="1" w:styleId="SmallNote">
    <w:name w:val="Small Note"/>
    <w:basedOn w:val="Normal"/>
    <w:rPr>
      <w:rFonts w:ascii="Arial" w:hAnsi="Arial"/>
      <w:color w:val="5E556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Nobles Cooperative Website FAQ Master - Updated 2026</dc:title>
  <dc:subject>Website-ready frequently asked questions for Nobles Cooperative Ltd</dc:subject>
  <dc:creator>Nobles Cooperative Ltd</dc:creator>
  <cp:keywords>Nobles, FAQ, membership, savings, loans, Vault App, payments, security</cp:keywords>
  <dc:description>Updated against the July 2026 Nobles source files and current management instructions.</dc:description>
  <cp:lastModifiedBy/>
  <cp:revision>1</cp:revision>
  <dcterms:created xsi:type="dcterms:W3CDTF">2013-12-23T23:15:00Z</dcterms:created>
  <dcterms:modified xsi:type="dcterms:W3CDTF">2013-12-23T23:15:00Z</dcterms:modified>
  <cp:category/>
</cp:coreProperties>
</file>