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 w:after="60"/>
      </w:pPr>
      <w:r>
        <w:t xml:space="preserve"/>
      </w:r>
    </w:p>
    <w:p>
      <w:pPr>
        <w:spacing w:before="60" w:after="60"/>
      </w:pPr>
      <w:r>
        <w:t xml:space="preserve"/>
      </w:r>
    </w:p>
    <w:p>
      <w:pPr>
        <w:spacing w:before="60" w:after="60"/>
      </w:pPr>
      <w:r>
        <w:t xml:space="preserve"/>
      </w:r>
    </w:p>
    <w:p>
      <w:pPr>
        <w:spacing w:before="200" w:after="100"/>
        <w:jc w:val="center"/>
      </w:pPr>
      <w:r>
        <w:rPr>
          <w:rFonts w:ascii="Arial" w:cs="Arial" w:eastAsia="Arial" w:hAnsi="Arial"/>
          <w:sz w:val="120"/>
          <w:szCs w:val="120"/>
        </w:rPr>
        <w:t xml:space="preserve">🫀</w:t>
      </w:r>
    </w:p>
    <w:p>
      <w:pPr>
        <w:spacing w:before="80" w:after="60"/>
        <w:jc w:val="center"/>
      </w:pPr>
      <w:r>
        <w:rPr>
          <w:rFonts w:ascii="Arial" w:cs="Arial" w:eastAsia="Arial" w:hAnsi="Arial"/>
          <w:b/>
          <w:bCs/>
          <w:color w:val="1B4FD8"/>
          <w:sz w:val="72"/>
          <w:szCs w:val="72"/>
        </w:rPr>
        <w:t xml:space="preserve">VitalGuard AI</w:t>
      </w:r>
    </w:p>
    <w:p>
      <w:pPr>
        <w:spacing w:before="40" w:after="200"/>
        <w:jc w:val="center"/>
      </w:pPr>
      <w:r>
        <w:rPr>
          <w:rFonts w:ascii="Arial" w:cs="Arial" w:eastAsia="Arial" w:hAnsi="Arial"/>
          <w:color w:val="64748B"/>
          <w:sz w:val="36"/>
          <w:szCs w:val="36"/>
        </w:rPr>
        <w:t xml:space="preserve">Real-Time Clinical Escalation Agent</w:t>
      </w:r>
    </w:p>
    <w:p>
      <w:pPr>
        <w:spacing w:before="80" w:after="80"/>
        <w:jc w:val="center"/>
      </w:pPr>
      <w:r>
        <w:rPr>
          <w:rFonts w:ascii="Arial" w:cs="Arial" w:eastAsia="Arial" w:hAnsi="Arial"/>
          <w:b/>
          <w:bCs/>
          <w:color w:val="0F172A"/>
          <w:sz w:val="28"/>
          <w:szCs w:val="28"/>
        </w:rPr>
        <w:t xml:space="preserve">PRODUCT REQUIREMENTS DOCUMENT</w:t>
      </w:r>
    </w:p>
    <w:p>
      <w:pPr>
        <w:spacing w:before="60" w:after="60"/>
      </w:pPr>
      <w:r>
        <w:t xml:space="preserve"/>
      </w:r>
    </w:p>
    <w:p>
      <w:pPr>
        <w:spacing w:before="60" w:after="60"/>
      </w:pPr>
      <w:r>
        <w:t xml:space="preserve"/>
      </w:r>
    </w:p>
    <w:tbl>
      <w:tblPr>
        <w:tblW w:type="dxa" w:w="5760"/>
        <w:tblBorders>
          <w:top w:val="single" w:color="auto" w:sz="4"/>
          <w:left w:val="single" w:color="auto" w:sz="4"/>
          <w:bottom w:val="single" w:color="auto" w:sz="4"/>
          <w:right w:val="single" w:color="auto" w:sz="4"/>
          <w:insideH w:val="single" w:color="auto" w:sz="4"/>
          <w:insideV w:val="single" w:color="auto" w:sz="4"/>
        </w:tblBorders>
      </w:tblPr>
      <w:tblGrid>
        <w:gridCol w:w="2880"/>
        <w:gridCol w:w="2880"/>
      </w:tblGrid>
      <w:tr>
        <w:tc>
          <w:tcPr>
            <w:tcW w:type="dxa" w:w="2880"/>
            <w:tcBorders>
              <w:top w:val="single" w:color="BFDBFE" w:sz="1"/>
              <w:left w:val="single" w:color="BFDBFE" w:sz="1"/>
              <w:bottom w:val="single" w:color="BFDBFE" w:sz="1"/>
              <w:right w:val="single" w:color="BFDBFE" w:sz="1"/>
            </w:tcBorders>
            <w:shd w:fill="EFF6FF" w:val="clear"/>
            <w:tcMar>
              <w:top w:type="dxa" w:w="100"/>
              <w:left w:type="dxa" w:w="150"/>
              <w:bottom w:type="dxa" w:w="100"/>
              <w:right w:type="dxa" w:w="150"/>
            </w:tcMar>
          </w:tcPr>
          <w:p>
            <w:pPr>
              <w:jc w:val="center"/>
            </w:pPr>
            <w:r>
              <w:rPr>
                <w:rFonts w:ascii="Arial" w:cs="Arial" w:eastAsia="Arial" w:hAnsi="Arial"/>
                <w:b/>
                <w:bCs/>
                <w:color w:val="64748B"/>
                <w:sz w:val="20"/>
                <w:szCs w:val="20"/>
              </w:rPr>
              <w:t xml:space="preserve">Team Name</w:t>
            </w:r>
          </w:p>
        </w:tc>
        <w:tc>
          <w:tcPr>
            <w:tcW w:type="dxa" w:w="2880"/>
            <w:tcBorders>
              <w:top w:val="single" w:color="BFDBFE" w:sz="1"/>
              <w:left w:val="single" w:color="BFDBFE" w:sz="1"/>
              <w:bottom w:val="single" w:color="BFDBFE" w:sz="1"/>
              <w:right w:val="single" w:color="BFDBFE" w:sz="1"/>
            </w:tcBorders>
            <w:shd w:fill="FFFFFF" w:val="clear"/>
            <w:tcMar>
              <w:top w:type="dxa" w:w="100"/>
              <w:left w:type="dxa" w:w="150"/>
              <w:bottom w:type="dxa" w:w="100"/>
              <w:right w:type="dxa" w:w="150"/>
            </w:tcMar>
          </w:tcPr>
          <w:p>
            <w:pPr>
              <w:jc w:val="center"/>
            </w:pPr>
            <w:r>
              <w:rPr>
                <w:rFonts w:ascii="Arial" w:cs="Arial" w:eastAsia="Arial" w:hAnsi="Arial"/>
                <w:b/>
                <w:bCs/>
                <w:color w:val="1B4FD8"/>
                <w:sz w:val="20"/>
                <w:szCs w:val="20"/>
              </w:rPr>
              <w:t xml:space="preserve">Coding Nitrates</w:t>
            </w:r>
          </w:p>
        </w:tc>
      </w:tr>
      <w:tr>
        <w:tc>
          <w:tcPr>
            <w:tcW w:type="dxa" w:w="2880"/>
            <w:tcBorders>
              <w:top w:val="single" w:color="BFDBFE" w:sz="1"/>
              <w:left w:val="single" w:color="BFDBFE" w:sz="1"/>
              <w:bottom w:val="single" w:color="BFDBFE" w:sz="1"/>
              <w:right w:val="single" w:color="BFDBFE" w:sz="1"/>
            </w:tcBorders>
            <w:shd w:fill="EFF6FF" w:val="clear"/>
            <w:tcMar>
              <w:top w:type="dxa" w:w="100"/>
              <w:left w:type="dxa" w:w="150"/>
              <w:bottom w:type="dxa" w:w="100"/>
              <w:right w:type="dxa" w:w="150"/>
            </w:tcMar>
          </w:tcPr>
          <w:p>
            <w:pPr>
              <w:jc w:val="center"/>
            </w:pPr>
            <w:r>
              <w:rPr>
                <w:rFonts w:ascii="Arial" w:cs="Arial" w:eastAsia="Arial" w:hAnsi="Arial"/>
                <w:b/>
                <w:bCs/>
                <w:color w:val="64748B"/>
                <w:sz w:val="20"/>
                <w:szCs w:val="20"/>
              </w:rPr>
              <w:t xml:space="preserve">Version</w:t>
            </w:r>
          </w:p>
        </w:tc>
        <w:tc>
          <w:tcPr>
            <w:tcW w:type="dxa" w:w="2880"/>
            <w:tcBorders>
              <w:top w:val="single" w:color="BFDBFE" w:sz="1"/>
              <w:left w:val="single" w:color="BFDBFE" w:sz="1"/>
              <w:bottom w:val="single" w:color="BFDBFE" w:sz="1"/>
              <w:right w:val="single" w:color="BFDBFE" w:sz="1"/>
            </w:tcBorders>
            <w:shd w:fill="FFFFFF" w:val="clear"/>
            <w:tcMar>
              <w:top w:type="dxa" w:w="100"/>
              <w:left w:type="dxa" w:w="150"/>
              <w:bottom w:type="dxa" w:w="100"/>
              <w:right w:type="dxa" w:w="150"/>
            </w:tcMar>
          </w:tcPr>
          <w:p>
            <w:pPr>
              <w:jc w:val="center"/>
            </w:pPr>
            <w:r>
              <w:rPr>
                <w:rFonts w:ascii="Arial" w:cs="Arial" w:eastAsia="Arial" w:hAnsi="Arial"/>
                <w:b/>
                <w:bCs/>
                <w:color w:val="0F172A"/>
                <w:sz w:val="20"/>
                <w:szCs w:val="20"/>
              </w:rPr>
              <w:t xml:space="preserve">1.0</w:t>
            </w:r>
          </w:p>
        </w:tc>
      </w:tr>
      <w:tr>
        <w:tc>
          <w:tcPr>
            <w:tcW w:type="dxa" w:w="2880"/>
            <w:tcBorders>
              <w:top w:val="single" w:color="BFDBFE" w:sz="1"/>
              <w:left w:val="single" w:color="BFDBFE" w:sz="1"/>
              <w:bottom w:val="single" w:color="BFDBFE" w:sz="1"/>
              <w:right w:val="single" w:color="BFDBFE" w:sz="1"/>
            </w:tcBorders>
            <w:shd w:fill="EFF6FF" w:val="clear"/>
            <w:tcMar>
              <w:top w:type="dxa" w:w="100"/>
              <w:left w:type="dxa" w:w="150"/>
              <w:bottom w:type="dxa" w:w="100"/>
              <w:right w:type="dxa" w:w="150"/>
            </w:tcMar>
          </w:tcPr>
          <w:p>
            <w:pPr>
              <w:jc w:val="center"/>
            </w:pPr>
            <w:r>
              <w:rPr>
                <w:rFonts w:ascii="Arial" w:cs="Arial" w:eastAsia="Arial" w:hAnsi="Arial"/>
                <w:b/>
                <w:bCs/>
                <w:color w:val="64748B"/>
                <w:sz w:val="20"/>
                <w:szCs w:val="20"/>
              </w:rPr>
              <w:t xml:space="preserve">Date</w:t>
            </w:r>
          </w:p>
        </w:tc>
        <w:tc>
          <w:tcPr>
            <w:tcW w:type="dxa" w:w="2880"/>
            <w:tcBorders>
              <w:top w:val="single" w:color="BFDBFE" w:sz="1"/>
              <w:left w:val="single" w:color="BFDBFE" w:sz="1"/>
              <w:bottom w:val="single" w:color="BFDBFE" w:sz="1"/>
              <w:right w:val="single" w:color="BFDBFE" w:sz="1"/>
            </w:tcBorders>
            <w:shd w:fill="FFFFFF" w:val="clear"/>
            <w:tcMar>
              <w:top w:type="dxa" w:w="100"/>
              <w:left w:type="dxa" w:w="150"/>
              <w:bottom w:type="dxa" w:w="100"/>
              <w:right w:type="dxa" w:w="150"/>
            </w:tcMar>
          </w:tcPr>
          <w:p>
            <w:pPr>
              <w:jc w:val="center"/>
            </w:pPr>
            <w:r>
              <w:rPr>
                <w:rFonts w:ascii="Arial" w:cs="Arial" w:eastAsia="Arial" w:hAnsi="Arial"/>
                <w:b/>
                <w:bCs/>
                <w:color w:val="0F172A"/>
                <w:sz w:val="20"/>
                <w:szCs w:val="20"/>
              </w:rPr>
              <w:t xml:space="preserve">March 2026</w:t>
            </w:r>
          </w:p>
        </w:tc>
      </w:tr>
      <w:tr>
        <w:tc>
          <w:tcPr>
            <w:tcW w:type="dxa" w:w="2880"/>
            <w:tcBorders>
              <w:top w:val="single" w:color="BFDBFE" w:sz="1"/>
              <w:left w:val="single" w:color="BFDBFE" w:sz="1"/>
              <w:bottom w:val="single" w:color="BFDBFE" w:sz="1"/>
              <w:right w:val="single" w:color="BFDBFE" w:sz="1"/>
            </w:tcBorders>
            <w:shd w:fill="EFF6FF" w:val="clear"/>
            <w:tcMar>
              <w:top w:type="dxa" w:w="100"/>
              <w:left w:type="dxa" w:w="150"/>
              <w:bottom w:type="dxa" w:w="100"/>
              <w:right w:type="dxa" w:w="150"/>
            </w:tcMar>
          </w:tcPr>
          <w:p>
            <w:pPr>
              <w:jc w:val="center"/>
            </w:pPr>
            <w:r>
              <w:rPr>
                <w:rFonts w:ascii="Arial" w:cs="Arial" w:eastAsia="Arial" w:hAnsi="Arial"/>
                <w:b/>
                <w:bCs/>
                <w:color w:val="64748B"/>
                <w:sz w:val="20"/>
                <w:szCs w:val="20"/>
              </w:rPr>
              <w:t xml:space="preserve">Status</w:t>
            </w:r>
          </w:p>
        </w:tc>
        <w:tc>
          <w:tcPr>
            <w:tcW w:type="dxa" w:w="2880"/>
            <w:tcBorders>
              <w:top w:val="single" w:color="BFDBFE" w:sz="1"/>
              <w:left w:val="single" w:color="BFDBFE" w:sz="1"/>
              <w:bottom w:val="single" w:color="BFDBFE" w:sz="1"/>
              <w:right w:val="single" w:color="BFDBFE" w:sz="1"/>
            </w:tcBorders>
            <w:shd w:fill="ECFDF5" w:val="clear"/>
            <w:tcMar>
              <w:top w:type="dxa" w:w="100"/>
              <w:left w:type="dxa" w:w="150"/>
              <w:bottom w:type="dxa" w:w="100"/>
              <w:right w:type="dxa" w:w="150"/>
            </w:tcMar>
          </w:tcPr>
          <w:p>
            <w:pPr>
              <w:jc w:val="center"/>
            </w:pPr>
            <w:r>
              <w:rPr>
                <w:rFonts w:ascii="Arial" w:cs="Arial" w:eastAsia="Arial" w:hAnsi="Arial"/>
                <w:b/>
                <w:bCs/>
                <w:color w:val="059669"/>
                <w:sz w:val="20"/>
                <w:szCs w:val="20"/>
              </w:rPr>
              <w:t xml:space="preserve">APPROVED FOR BUILD</w:t>
            </w:r>
          </w:p>
        </w:tc>
      </w:tr>
    </w:tbl>
    <w:p>
      <w:pPr>
        <w:spacing w:before="60" w:after="60"/>
      </w:pPr>
      <w:r>
        <w:t xml:space="preserve"/>
      </w:r>
    </w:p>
    <w:p>
      <w:pPr>
        <w:spacing w:before="60" w:after="60"/>
      </w:pPr>
      <w:r>
        <w:t xml:space="preserve"/>
      </w:r>
    </w:p>
    <w:p>
      <w:r>
        <w:br w:type="page"/>
      </w:r>
    </w:p>
    <w:p>
      <w:pPr>
        <w:pStyle w:val="Heading1"/>
        <w:pBdr>
          <w:bottom w:val="single" w:color="1B4FD8" w:sz="8" w:space="6"/>
        </w:pBdr>
        <w:spacing w:before="400" w:after="160"/>
      </w:pPr>
      <w:r>
        <w:rPr>
          <w:rFonts w:ascii="Arial" w:cs="Arial" w:eastAsia="Arial" w:hAnsi="Arial"/>
          <w:b/>
          <w:bCs/>
          <w:color w:val="1B4FD8"/>
          <w:sz w:val="36"/>
          <w:szCs w:val="36"/>
        </w:rPr>
        <w:t xml:space="preserve">1. Executive Summary</w:t>
      </w:r>
    </w:p>
    <w:p>
      <w:pPr>
        <w:spacing w:before="80" w:after="80" w:line="320"/>
      </w:pPr>
      <w:r>
        <w:rPr>
          <w:rFonts w:ascii="Arial" w:cs="Arial" w:eastAsia="Arial" w:hAnsi="Arial"/>
          <w:color w:val="0F172A"/>
          <w:sz w:val="22"/>
          <w:szCs w:val="22"/>
        </w:rPr>
        <w:t xml:space="preserve">VitalGuard AI is an autonomous, real-time clinical escalation agent that continuously monitors patient vitals from wearable devices, detects dangerous multi-signal anomalies, and independently triggers life-saving actions — without waiting for human intervention. Built in 24 hours by Team Coding Nitrates for the hackathon, this system addresses the critical gap in digital health: the delay between physiological deterioration and clinical response.</w:t>
      </w:r>
    </w:p>
    <w:p>
      <w:pPr>
        <w:spacing w:before="60" w:after="60"/>
      </w:pPr>
      <w:r>
        <w:t xml:space="preserve"/>
      </w:r>
    </w:p>
    <w:p>
      <w:pPr>
        <w:spacing w:before="80" w:after="80" w:line="320"/>
      </w:pPr>
      <w:r>
        <w:rPr>
          <w:rFonts w:ascii="Arial" w:cs="Arial" w:eastAsia="Arial" w:hAnsi="Arial"/>
          <w:color w:val="0F172A"/>
          <w:sz w:val="22"/>
          <w:szCs w:val="22"/>
        </w:rPr>
        <w:t xml:space="preserve">The agent reads Heart Rate, SpO2, Temperature, and HRV in a continuous stream, applies AI-powered multi-signal pattern recognition, computes a running risk score, and autonomously escalates through a tiered response system — notifying users, alerting emergency contacts, and calling emergency services — while maintaining a fully explainable, timestamped audit log of every decision.</w:t>
      </w:r>
    </w:p>
    <w:p>
      <w:pPr>
        <w:spacing w:before="60" w:after="60"/>
      </w:pPr>
      <w:r>
        <w:t xml:space="preserve"/>
      </w:r>
    </w:p>
    <w:p>
      <w:pPr>
        <w:pStyle w:val="Heading1"/>
        <w:pBdr>
          <w:bottom w:val="single" w:color="1B4FD8" w:sz="8" w:space="6"/>
        </w:pBdr>
        <w:spacing w:before="400" w:after="160"/>
      </w:pPr>
      <w:r>
        <w:rPr>
          <w:rFonts w:ascii="Arial" w:cs="Arial" w:eastAsia="Arial" w:hAnsi="Arial"/>
          <w:b/>
          <w:bCs/>
          <w:color w:val="1B4FD8"/>
          <w:sz w:val="36"/>
          <w:szCs w:val="36"/>
        </w:rPr>
        <w:t xml:space="preserve">2. Problem Statement</w:t>
      </w:r>
    </w:p>
    <w:p>
      <w:pPr>
        <w:pStyle w:val="Heading2"/>
        <w:spacing w:before="320" w:after="120"/>
      </w:pPr>
      <w:r>
        <w:rPr>
          <w:rFonts w:ascii="Arial" w:cs="Arial" w:eastAsia="Arial" w:hAnsi="Arial"/>
          <w:b/>
          <w:bCs/>
          <w:color w:val="0F172A"/>
          <w:sz w:val="28"/>
          <w:szCs w:val="28"/>
        </w:rPr>
        <w:t xml:space="preserve">2.1 The Clinical Gap</w:t>
      </w:r>
    </w:p>
    <w:p>
      <w:pPr>
        <w:spacing w:before="80" w:after="80" w:line="320"/>
      </w:pPr>
      <w:r>
        <w:rPr>
          <w:rFonts w:ascii="Arial" w:cs="Arial" w:eastAsia="Arial" w:hAnsi="Arial"/>
          <w:color w:val="0F172A"/>
          <w:sz w:val="22"/>
          <w:szCs w:val="22"/>
        </w:rPr>
        <w:t xml:space="preserve">In traditional healthcare monitoring, a patient's condition can deteriorate for hours before a clinical response is triggered. Wearable devices generate rich real-time data, but existing systems either:</w:t>
      </w:r>
    </w:p>
    <w:p>
      <w:pPr>
        <w:pStyle w:val="ListParagraph"/>
        <w:numPr>
          <w:ilvl w:val="0"/>
          <w:numId w:val="2"/>
        </w:numPr>
        <w:spacing w:before="60" w:after="60"/>
      </w:pPr>
      <w:r>
        <w:rPr>
          <w:rFonts w:ascii="Arial" w:cs="Arial" w:eastAsia="Arial" w:hAnsi="Arial"/>
          <w:color w:val="0F172A"/>
          <w:sz w:val="22"/>
          <w:szCs w:val="22"/>
        </w:rPr>
        <w:t xml:space="preserve">Alert on single-sensor threshold breaches, generating noise and alert fatigue</w:t>
      </w:r>
    </w:p>
    <w:p>
      <w:pPr>
        <w:pStyle w:val="ListParagraph"/>
        <w:numPr>
          <w:ilvl w:val="0"/>
          <w:numId w:val="2"/>
        </w:numPr>
        <w:spacing w:before="60" w:after="60"/>
      </w:pPr>
      <w:r>
        <w:rPr>
          <w:rFonts w:ascii="Arial" w:cs="Arial" w:eastAsia="Arial" w:hAnsi="Arial"/>
          <w:color w:val="0F172A"/>
          <w:sz w:val="22"/>
          <w:szCs w:val="22"/>
        </w:rPr>
        <w:t xml:space="preserve">Require a human to review data before any action is taken</w:t>
      </w:r>
    </w:p>
    <w:p>
      <w:pPr>
        <w:pStyle w:val="ListParagraph"/>
        <w:numPr>
          <w:ilvl w:val="0"/>
          <w:numId w:val="2"/>
        </w:numPr>
        <w:spacing w:before="60" w:after="60"/>
      </w:pPr>
      <w:r>
        <w:rPr>
          <w:rFonts w:ascii="Arial" w:cs="Arial" w:eastAsia="Arial" w:hAnsi="Arial"/>
          <w:color w:val="0F172A"/>
          <w:sz w:val="22"/>
          <w:szCs w:val="22"/>
        </w:rPr>
        <w:t xml:space="preserve">Lack explainability — doctors don't know why an alert fired</w:t>
      </w:r>
    </w:p>
    <w:p>
      <w:pPr>
        <w:pStyle w:val="ListParagraph"/>
        <w:numPr>
          <w:ilvl w:val="0"/>
          <w:numId w:val="2"/>
        </w:numPr>
        <w:spacing w:before="60" w:after="60"/>
      </w:pPr>
      <w:r>
        <w:rPr>
          <w:rFonts w:ascii="Arial" w:cs="Arial" w:eastAsia="Arial" w:hAnsi="Arial"/>
          <w:color w:val="0F172A"/>
          <w:sz w:val="22"/>
          <w:szCs w:val="22"/>
        </w:rPr>
        <w:t xml:space="preserve">Cannot act autonomously — they only display data, not respond to it</w:t>
      </w:r>
    </w:p>
    <w:p>
      <w:pPr>
        <w:spacing w:before="60" w:after="60"/>
      </w:pPr>
      <w:r>
        <w:t xml:space="preserve"/>
      </w:r>
    </w:p>
    <w:p>
      <w:pPr>
        <w:pStyle w:val="Heading2"/>
        <w:spacing w:before="320" w:after="120"/>
      </w:pPr>
      <w:r>
        <w:rPr>
          <w:rFonts w:ascii="Arial" w:cs="Arial" w:eastAsia="Arial" w:hAnsi="Arial"/>
          <w:b/>
          <w:bCs/>
          <w:color w:val="0F172A"/>
          <w:sz w:val="28"/>
          <w:szCs w:val="28"/>
        </w:rPr>
        <w:t xml:space="preserve">2.2 The Opportunity</w:t>
      </w:r>
    </w:p>
    <w:p>
      <w:pPr>
        <w:spacing w:before="80" w:after="80" w:line="320"/>
      </w:pPr>
      <w:r>
        <w:rPr>
          <w:rFonts w:ascii="Arial" w:cs="Arial" w:eastAsia="Arial" w:hAnsi="Arial"/>
          <w:color w:val="0F172A"/>
          <w:sz w:val="22"/>
          <w:szCs w:val="22"/>
        </w:rPr>
        <w:t xml:space="preserve">An agentic AI system that continuously reasons about multi-dimensional vital sign patterns can:</w:t>
      </w:r>
    </w:p>
    <w:p>
      <w:pPr>
        <w:pStyle w:val="ListParagraph"/>
        <w:numPr>
          <w:ilvl w:val="0"/>
          <w:numId w:val="2"/>
        </w:numPr>
        <w:spacing w:before="60" w:after="60"/>
      </w:pPr>
      <w:r>
        <w:rPr>
          <w:rFonts w:ascii="Arial" w:cs="Arial" w:eastAsia="Arial" w:hAnsi="Arial"/>
          <w:color w:val="0F172A"/>
          <w:sz w:val="22"/>
          <w:szCs w:val="22"/>
        </w:rPr>
        <w:t xml:space="preserve">Detect deterioration 21+ hours earlier than human review (per Biofourmis clinical data)</w:t>
      </w:r>
    </w:p>
    <w:p>
      <w:pPr>
        <w:pStyle w:val="ListParagraph"/>
        <w:numPr>
          <w:ilvl w:val="0"/>
          <w:numId w:val="2"/>
        </w:numPr>
        <w:spacing w:before="60" w:after="60"/>
      </w:pPr>
      <w:r>
        <w:rPr>
          <w:rFonts w:ascii="Arial" w:cs="Arial" w:eastAsia="Arial" w:hAnsi="Arial"/>
          <w:color w:val="0F172A"/>
          <w:sz w:val="22"/>
          <w:szCs w:val="22"/>
        </w:rPr>
        <w:t xml:space="preserve">Eliminate the human bottleneck in emergency escalation</w:t>
      </w:r>
    </w:p>
    <w:p>
      <w:pPr>
        <w:pStyle w:val="ListParagraph"/>
        <w:numPr>
          <w:ilvl w:val="0"/>
          <w:numId w:val="2"/>
        </w:numPr>
        <w:spacing w:before="60" w:after="60"/>
      </w:pPr>
      <w:r>
        <w:rPr>
          <w:rFonts w:ascii="Arial" w:cs="Arial" w:eastAsia="Arial" w:hAnsi="Arial"/>
          <w:color w:val="0F172A"/>
          <w:sz w:val="22"/>
          <w:szCs w:val="22"/>
        </w:rPr>
        <w:t xml:space="preserve">Provide a full audit trail of what the agent observed and why it acted</w:t>
      </w:r>
    </w:p>
    <w:p>
      <w:pPr>
        <w:pStyle w:val="ListParagraph"/>
        <w:numPr>
          <w:ilvl w:val="0"/>
          <w:numId w:val="2"/>
        </w:numPr>
        <w:spacing w:before="60" w:after="60"/>
      </w:pPr>
      <w:r>
        <w:rPr>
          <w:rFonts w:ascii="Arial" w:cs="Arial" w:eastAsia="Arial" w:hAnsi="Arial"/>
          <w:color w:val="0F172A"/>
          <w:sz w:val="22"/>
          <w:szCs w:val="22"/>
        </w:rPr>
        <w:t xml:space="preserve">Reduce 30-day hospital readmissions by up to 70% (validated in similar systems)</w:t>
      </w:r>
    </w:p>
    <w:p>
      <w:pPr>
        <w:spacing w:before="60" w:after="60"/>
      </w:pPr>
      <w:r>
        <w:t xml:space="preserve"/>
      </w:r>
    </w:p>
    <w:p>
      <w:pPr>
        <w:pStyle w:val="Heading2"/>
        <w:spacing w:before="320" w:after="120"/>
      </w:pPr>
      <w:r>
        <w:rPr>
          <w:rFonts w:ascii="Arial" w:cs="Arial" w:eastAsia="Arial" w:hAnsi="Arial"/>
          <w:b/>
          <w:bCs/>
          <w:color w:val="0F172A"/>
          <w:sz w:val="28"/>
          <w:szCs w:val="28"/>
        </w:rPr>
        <w:t xml:space="preserve">2.3 Core Problem in One Sentence</w:t>
      </w:r>
    </w:p>
    <w:p>
      <w:pPr>
        <w:pBdr>
          <w:left w:val="single" w:color="1B4FD8" w:sz="20" w:space="10"/>
        </w:pBdr>
        <w:shd w:fill="EFF6FF" w:val="clear"/>
        <w:spacing w:before="120" w:after="120"/>
      </w:pPr>
      <w:r>
        <w:rPr>
          <w:rFonts w:ascii="Arial" w:cs="Arial" w:eastAsia="Arial" w:hAnsi="Arial"/>
          <w:i/>
          <w:iCs/>
          <w:color w:val="0F172A"/>
          <w:sz w:val="24"/>
          <w:szCs w:val="24"/>
        </w:rPr>
        <w:t xml:space="preserve">Patients die during the gap between physiological deterioration and clinical response — VitalGuard AI closes that gap by making the monitoring system itself an autonomous first responder.</w:t>
      </w:r>
    </w:p>
    <w:p>
      <w:pPr>
        <w:spacing w:before="60" w:after="60"/>
      </w:pPr>
      <w:r>
        <w:t xml:space="preserve"/>
      </w:r>
    </w:p>
    <w:p>
      <w:pPr>
        <w:pStyle w:val="Heading1"/>
        <w:pBdr>
          <w:bottom w:val="single" w:color="1B4FD8" w:sz="8" w:space="6"/>
        </w:pBdr>
        <w:spacing w:before="400" w:after="160"/>
      </w:pPr>
      <w:r>
        <w:rPr>
          <w:rFonts w:ascii="Arial" w:cs="Arial" w:eastAsia="Arial" w:hAnsi="Arial"/>
          <w:b/>
          <w:bCs/>
          <w:color w:val="1B4FD8"/>
          <w:sz w:val="36"/>
          <w:szCs w:val="36"/>
        </w:rPr>
        <w:t xml:space="preserve">3. Goals &amp; Objectives</w:t>
      </w:r>
    </w:p>
    <w:p>
      <w:pPr>
        <w:pStyle w:val="Heading2"/>
        <w:spacing w:before="320" w:after="120"/>
      </w:pPr>
      <w:r>
        <w:rPr>
          <w:rFonts w:ascii="Arial" w:cs="Arial" w:eastAsia="Arial" w:hAnsi="Arial"/>
          <w:b/>
          <w:bCs/>
          <w:color w:val="0F172A"/>
          <w:sz w:val="28"/>
          <w:szCs w:val="28"/>
        </w:rPr>
        <w:t xml:space="preserve">3.1 Primary Goals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5160"/>
        <w:gridCol w:w="3600"/>
      </w:tblGrid>
      <w:tr>
        <w:tc>
          <w:tcPr>
            <w:tcW w:type="dxa" w:w="600"/>
            <w:tcBorders>
              <w:top w:val="single" w:color="BFDBFE" w:sz="1"/>
              <w:left w:val="single" w:color="BFDBFE" w:sz="1"/>
              <w:bottom w:val="single" w:color="BFDBFE" w:sz="1"/>
              <w:right w:val="single" w:color="BFDBFE" w:sz="1"/>
            </w:tcBorders>
            <w:shd w:fill="1E3A8A"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w:t>
            </w:r>
          </w:p>
        </w:tc>
        <w:tc>
          <w:tcPr>
            <w:tcW w:type="dxa" w:w="5160"/>
            <w:tcBorders>
              <w:top w:val="single" w:color="BFDBFE" w:sz="1"/>
              <w:left w:val="single" w:color="BFDBFE" w:sz="1"/>
              <w:bottom w:val="single" w:color="BFDBFE" w:sz="1"/>
              <w:right w:val="single" w:color="BFDBFE" w:sz="1"/>
            </w:tcBorders>
            <w:shd w:fill="1E3A8A"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Goal</w:t>
            </w:r>
          </w:p>
        </w:tc>
        <w:tc>
          <w:tcPr>
            <w:tcW w:type="dxa" w:w="3600"/>
            <w:tcBorders>
              <w:top w:val="single" w:color="BFDBFE" w:sz="1"/>
              <w:left w:val="single" w:color="BFDBFE" w:sz="1"/>
              <w:bottom w:val="single" w:color="BFDBFE" w:sz="1"/>
              <w:right w:val="single" w:color="BFDBFE" w:sz="1"/>
            </w:tcBorders>
            <w:shd w:fill="1E3A8A"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Success Metric</w:t>
            </w:r>
          </w:p>
        </w:tc>
      </w:tr>
      <w:tr>
        <w:tc>
          <w:tcPr>
            <w:tcW w:type="dxa" w:w="600"/>
            <w:tcBorders>
              <w:top w:val="single" w:color="BFDBFE" w:sz="1"/>
              <w:left w:val="single" w:color="BFDBFE" w:sz="1"/>
              <w:bottom w:val="single" w:color="BFDBFE" w:sz="1"/>
              <w:right w:val="single" w:color="BFDBFE" w:sz="1"/>
            </w:tcBorders>
            <w:shd w:fill="FFFFFF" w:val="clear"/>
            <w:tcMar>
              <w:top w:type="dxa" w:w="80"/>
              <w:left w:type="dxa" w:w="150"/>
              <w:bottom w:type="dxa" w:w="80"/>
              <w:right w:type="dxa" w:w="150"/>
            </w:tcMar>
          </w:tcPr>
          <w:p>
            <w:r>
              <w:rPr>
                <w:rFonts w:ascii="Arial" w:cs="Arial" w:eastAsia="Arial" w:hAnsi="Arial"/>
                <w:color w:val="0F172A"/>
                <w:sz w:val="20"/>
                <w:szCs w:val="20"/>
              </w:rPr>
              <w:t xml:space="preserve">G1</w:t>
            </w:r>
          </w:p>
        </w:tc>
        <w:tc>
          <w:tcPr>
            <w:tcW w:type="dxa" w:w="5160"/>
            <w:tcBorders>
              <w:top w:val="single" w:color="BFDBFE" w:sz="1"/>
              <w:left w:val="single" w:color="BFDBFE" w:sz="1"/>
              <w:bottom w:val="single" w:color="BFDBFE" w:sz="1"/>
              <w:right w:val="single" w:color="BFDBFE" w:sz="1"/>
            </w:tcBorders>
            <w:shd w:fill="FFFFFF" w:val="clear"/>
            <w:tcMar>
              <w:top w:type="dxa" w:w="80"/>
              <w:left w:type="dxa" w:w="150"/>
              <w:bottom w:type="dxa" w:w="80"/>
              <w:right w:type="dxa" w:w="150"/>
            </w:tcMar>
          </w:tcPr>
          <w:p>
            <w:r>
              <w:rPr>
                <w:rFonts w:ascii="Arial" w:cs="Arial" w:eastAsia="Arial" w:hAnsi="Arial"/>
                <w:color w:val="0F172A"/>
                <w:sz w:val="20"/>
                <w:szCs w:val="20"/>
              </w:rPr>
              <w:t xml:space="preserve">Continuous autonomous vital sign monitoring</w:t>
            </w:r>
          </w:p>
        </w:tc>
        <w:tc>
          <w:tcPr>
            <w:tcW w:type="dxa" w:w="3600"/>
            <w:tcBorders>
              <w:top w:val="single" w:color="BFDBFE" w:sz="1"/>
              <w:left w:val="single" w:color="BFDBFE" w:sz="1"/>
              <w:bottom w:val="single" w:color="BFDBFE" w:sz="1"/>
              <w:right w:val="single" w:color="BFDBFE" w:sz="1"/>
            </w:tcBorders>
            <w:shd w:fill="FFFFFF" w:val="clear"/>
            <w:tcMar>
              <w:top w:type="dxa" w:w="80"/>
              <w:left w:type="dxa" w:w="150"/>
              <w:bottom w:type="dxa" w:w="80"/>
              <w:right w:type="dxa" w:w="150"/>
            </w:tcMar>
          </w:tcPr>
          <w:p>
            <w:r>
              <w:rPr>
                <w:rFonts w:ascii="Arial" w:cs="Arial" w:eastAsia="Arial" w:hAnsi="Arial"/>
                <w:color w:val="0F172A"/>
                <w:sz w:val="20"/>
                <w:szCs w:val="20"/>
              </w:rPr>
              <w:t xml:space="preserve">Agent runs without human prompt; polls every 3 seconds</w:t>
            </w:r>
          </w:p>
        </w:tc>
      </w:tr>
      <w:tr>
        <w:tc>
          <w:tcPr>
            <w:tcW w:type="dxa" w:w="600"/>
            <w:tcBorders>
              <w:top w:val="single" w:color="BFDBFE" w:sz="1"/>
              <w:left w:val="single" w:color="BFDBFE" w:sz="1"/>
              <w:bottom w:val="single" w:color="BFDBFE" w:sz="1"/>
              <w:right w:val="single" w:color="BFDBFE" w:sz="1"/>
            </w:tcBorders>
            <w:shd w:fill="F8FAFC" w:val="clear"/>
            <w:tcMar>
              <w:top w:type="dxa" w:w="80"/>
              <w:left w:type="dxa" w:w="150"/>
              <w:bottom w:type="dxa" w:w="80"/>
              <w:right w:type="dxa" w:w="150"/>
            </w:tcMar>
          </w:tcPr>
          <w:p>
            <w:r>
              <w:rPr>
                <w:rFonts w:ascii="Arial" w:cs="Arial" w:eastAsia="Arial" w:hAnsi="Arial"/>
                <w:color w:val="0F172A"/>
                <w:sz w:val="20"/>
                <w:szCs w:val="20"/>
              </w:rPr>
              <w:t xml:space="preserve">G2</w:t>
            </w:r>
          </w:p>
        </w:tc>
        <w:tc>
          <w:tcPr>
            <w:tcW w:type="dxa" w:w="5160"/>
            <w:tcBorders>
              <w:top w:val="single" w:color="BFDBFE" w:sz="1"/>
              <w:left w:val="single" w:color="BFDBFE" w:sz="1"/>
              <w:bottom w:val="single" w:color="BFDBFE" w:sz="1"/>
              <w:right w:val="single" w:color="BFDBFE" w:sz="1"/>
            </w:tcBorders>
            <w:shd w:fill="F8FAFC" w:val="clear"/>
            <w:tcMar>
              <w:top w:type="dxa" w:w="80"/>
              <w:left w:type="dxa" w:w="150"/>
              <w:bottom w:type="dxa" w:w="80"/>
              <w:right w:type="dxa" w:w="150"/>
            </w:tcMar>
          </w:tcPr>
          <w:p>
            <w:r>
              <w:rPr>
                <w:rFonts w:ascii="Arial" w:cs="Arial" w:eastAsia="Arial" w:hAnsi="Arial"/>
                <w:color w:val="0F172A"/>
                <w:sz w:val="20"/>
                <w:szCs w:val="20"/>
              </w:rPr>
              <w:t xml:space="preserve">Multi-signal anomaly detection (not single spikes)</w:t>
            </w:r>
          </w:p>
        </w:tc>
        <w:tc>
          <w:tcPr>
            <w:tcW w:type="dxa" w:w="3600"/>
            <w:tcBorders>
              <w:top w:val="single" w:color="BFDBFE" w:sz="1"/>
              <w:left w:val="single" w:color="BFDBFE" w:sz="1"/>
              <w:bottom w:val="single" w:color="BFDBFE" w:sz="1"/>
              <w:right w:val="single" w:color="BFDBFE" w:sz="1"/>
            </w:tcBorders>
            <w:shd w:fill="F8FAFC" w:val="clear"/>
            <w:tcMar>
              <w:top w:type="dxa" w:w="80"/>
              <w:left w:type="dxa" w:w="150"/>
              <w:bottom w:type="dxa" w:w="80"/>
              <w:right w:type="dxa" w:w="150"/>
            </w:tcMar>
          </w:tcPr>
          <w:p>
            <w:r>
              <w:rPr>
                <w:rFonts w:ascii="Arial" w:cs="Arial" w:eastAsia="Arial" w:hAnsi="Arial"/>
                <w:color w:val="0F172A"/>
                <w:sz w:val="20"/>
                <w:szCs w:val="20"/>
              </w:rPr>
              <w:t xml:space="preserve">Risk score uses weighted fusion of 4 vitals + trend</w:t>
            </w:r>
          </w:p>
        </w:tc>
      </w:tr>
      <w:tr>
        <w:tc>
          <w:tcPr>
            <w:tcW w:type="dxa" w:w="600"/>
            <w:tcBorders>
              <w:top w:val="single" w:color="BFDBFE" w:sz="1"/>
              <w:left w:val="single" w:color="BFDBFE" w:sz="1"/>
              <w:bottom w:val="single" w:color="BFDBFE" w:sz="1"/>
              <w:right w:val="single" w:color="BFDBFE" w:sz="1"/>
            </w:tcBorders>
            <w:shd w:fill="FFFFFF" w:val="clear"/>
            <w:tcMar>
              <w:top w:type="dxa" w:w="80"/>
              <w:left w:type="dxa" w:w="150"/>
              <w:bottom w:type="dxa" w:w="80"/>
              <w:right w:type="dxa" w:w="150"/>
            </w:tcMar>
          </w:tcPr>
          <w:p>
            <w:r>
              <w:rPr>
                <w:rFonts w:ascii="Arial" w:cs="Arial" w:eastAsia="Arial" w:hAnsi="Arial"/>
                <w:color w:val="0F172A"/>
                <w:sz w:val="20"/>
                <w:szCs w:val="20"/>
              </w:rPr>
              <w:t xml:space="preserve">G3</w:t>
            </w:r>
          </w:p>
        </w:tc>
        <w:tc>
          <w:tcPr>
            <w:tcW w:type="dxa" w:w="5160"/>
            <w:tcBorders>
              <w:top w:val="single" w:color="BFDBFE" w:sz="1"/>
              <w:left w:val="single" w:color="BFDBFE" w:sz="1"/>
              <w:bottom w:val="single" w:color="BFDBFE" w:sz="1"/>
              <w:right w:val="single" w:color="BFDBFE" w:sz="1"/>
            </w:tcBorders>
            <w:shd w:fill="FFFFFF" w:val="clear"/>
            <w:tcMar>
              <w:top w:type="dxa" w:w="80"/>
              <w:left w:type="dxa" w:w="150"/>
              <w:bottom w:type="dxa" w:w="80"/>
              <w:right w:type="dxa" w:w="150"/>
            </w:tcMar>
          </w:tcPr>
          <w:p>
            <w:r>
              <w:rPr>
                <w:rFonts w:ascii="Arial" w:cs="Arial" w:eastAsia="Arial" w:hAnsi="Arial"/>
                <w:color w:val="0F172A"/>
                <w:sz w:val="20"/>
                <w:szCs w:val="20"/>
              </w:rPr>
              <w:t xml:space="preserve">Tiered autonomous escalation</w:t>
            </w:r>
          </w:p>
        </w:tc>
        <w:tc>
          <w:tcPr>
            <w:tcW w:type="dxa" w:w="3600"/>
            <w:tcBorders>
              <w:top w:val="single" w:color="BFDBFE" w:sz="1"/>
              <w:left w:val="single" w:color="BFDBFE" w:sz="1"/>
              <w:bottom w:val="single" w:color="BFDBFE" w:sz="1"/>
              <w:right w:val="single" w:color="BFDBFE" w:sz="1"/>
            </w:tcBorders>
            <w:shd w:fill="FFFFFF" w:val="clear"/>
            <w:tcMar>
              <w:top w:type="dxa" w:w="80"/>
              <w:left w:type="dxa" w:w="150"/>
              <w:bottom w:type="dxa" w:w="80"/>
              <w:right w:type="dxa" w:w="150"/>
            </w:tcMar>
          </w:tcPr>
          <w:p>
            <w:r>
              <w:rPr>
                <w:rFonts w:ascii="Arial" w:cs="Arial" w:eastAsia="Arial" w:hAnsi="Arial"/>
                <w:color w:val="0F172A"/>
                <w:sz w:val="20"/>
                <w:szCs w:val="20"/>
              </w:rPr>
              <w:t xml:space="preserve">3 tiers: User alert → Emergency contact → Emergency services</w:t>
            </w:r>
          </w:p>
        </w:tc>
      </w:tr>
      <w:tr>
        <w:tc>
          <w:tcPr>
            <w:tcW w:type="dxa" w:w="600"/>
            <w:tcBorders>
              <w:top w:val="single" w:color="BFDBFE" w:sz="1"/>
              <w:left w:val="single" w:color="BFDBFE" w:sz="1"/>
              <w:bottom w:val="single" w:color="BFDBFE" w:sz="1"/>
              <w:right w:val="single" w:color="BFDBFE" w:sz="1"/>
            </w:tcBorders>
            <w:shd w:fill="F8FAFC" w:val="clear"/>
            <w:tcMar>
              <w:top w:type="dxa" w:w="80"/>
              <w:left w:type="dxa" w:w="150"/>
              <w:bottom w:type="dxa" w:w="80"/>
              <w:right w:type="dxa" w:w="150"/>
            </w:tcMar>
          </w:tcPr>
          <w:p>
            <w:r>
              <w:rPr>
                <w:rFonts w:ascii="Arial" w:cs="Arial" w:eastAsia="Arial" w:hAnsi="Arial"/>
                <w:color w:val="0F172A"/>
                <w:sz w:val="20"/>
                <w:szCs w:val="20"/>
              </w:rPr>
              <w:t xml:space="preserve">G4</w:t>
            </w:r>
          </w:p>
        </w:tc>
        <w:tc>
          <w:tcPr>
            <w:tcW w:type="dxa" w:w="5160"/>
            <w:tcBorders>
              <w:top w:val="single" w:color="BFDBFE" w:sz="1"/>
              <w:left w:val="single" w:color="BFDBFE" w:sz="1"/>
              <w:bottom w:val="single" w:color="BFDBFE" w:sz="1"/>
              <w:right w:val="single" w:color="BFDBFE" w:sz="1"/>
            </w:tcBorders>
            <w:shd w:fill="F8FAFC" w:val="clear"/>
            <w:tcMar>
              <w:top w:type="dxa" w:w="80"/>
              <w:left w:type="dxa" w:w="150"/>
              <w:bottom w:type="dxa" w:w="80"/>
              <w:right w:type="dxa" w:w="150"/>
            </w:tcMar>
          </w:tcPr>
          <w:p>
            <w:r>
              <w:rPr>
                <w:rFonts w:ascii="Arial" w:cs="Arial" w:eastAsia="Arial" w:hAnsi="Arial"/>
                <w:color w:val="0F172A"/>
                <w:sz w:val="20"/>
                <w:szCs w:val="20"/>
              </w:rPr>
              <w:t xml:space="preserve">Explainable every decision</w:t>
            </w:r>
          </w:p>
        </w:tc>
        <w:tc>
          <w:tcPr>
            <w:tcW w:type="dxa" w:w="3600"/>
            <w:tcBorders>
              <w:top w:val="single" w:color="BFDBFE" w:sz="1"/>
              <w:left w:val="single" w:color="BFDBFE" w:sz="1"/>
              <w:bottom w:val="single" w:color="BFDBFE" w:sz="1"/>
              <w:right w:val="single" w:color="BFDBFE" w:sz="1"/>
            </w:tcBorders>
            <w:shd w:fill="F8FAFC" w:val="clear"/>
            <w:tcMar>
              <w:top w:type="dxa" w:w="80"/>
              <w:left w:type="dxa" w:w="150"/>
              <w:bottom w:type="dxa" w:w="80"/>
              <w:right w:type="dxa" w:w="150"/>
            </w:tcMar>
          </w:tcPr>
          <w:p>
            <w:r>
              <w:rPr>
                <w:rFonts w:ascii="Arial" w:cs="Arial" w:eastAsia="Arial" w:hAnsi="Arial"/>
                <w:color w:val="0F172A"/>
                <w:sz w:val="20"/>
                <w:szCs w:val="20"/>
              </w:rPr>
              <w:t xml:space="preserve">Each action has plain-English reason logged with timestamp</w:t>
            </w:r>
          </w:p>
        </w:tc>
      </w:tr>
      <w:tr>
        <w:tc>
          <w:tcPr>
            <w:tcW w:type="dxa" w:w="600"/>
            <w:tcBorders>
              <w:top w:val="single" w:color="BFDBFE" w:sz="1"/>
              <w:left w:val="single" w:color="BFDBFE" w:sz="1"/>
              <w:bottom w:val="single" w:color="BFDBFE" w:sz="1"/>
              <w:right w:val="single" w:color="BFDBFE" w:sz="1"/>
            </w:tcBorders>
            <w:shd w:fill="FFFFFF" w:val="clear"/>
            <w:tcMar>
              <w:top w:type="dxa" w:w="80"/>
              <w:left w:type="dxa" w:w="150"/>
              <w:bottom w:type="dxa" w:w="80"/>
              <w:right w:type="dxa" w:w="150"/>
            </w:tcMar>
          </w:tcPr>
          <w:p>
            <w:r>
              <w:rPr>
                <w:rFonts w:ascii="Arial" w:cs="Arial" w:eastAsia="Arial" w:hAnsi="Arial"/>
                <w:color w:val="0F172A"/>
                <w:sz w:val="20"/>
                <w:szCs w:val="20"/>
              </w:rPr>
              <w:t xml:space="preserve">G5</w:t>
            </w:r>
          </w:p>
        </w:tc>
        <w:tc>
          <w:tcPr>
            <w:tcW w:type="dxa" w:w="5160"/>
            <w:tcBorders>
              <w:top w:val="single" w:color="BFDBFE" w:sz="1"/>
              <w:left w:val="single" w:color="BFDBFE" w:sz="1"/>
              <w:bottom w:val="single" w:color="BFDBFE" w:sz="1"/>
              <w:right w:val="single" w:color="BFDBFE" w:sz="1"/>
            </w:tcBorders>
            <w:shd w:fill="FFFFFF" w:val="clear"/>
            <w:tcMar>
              <w:top w:type="dxa" w:w="80"/>
              <w:left w:type="dxa" w:w="150"/>
              <w:bottom w:type="dxa" w:w="80"/>
              <w:right w:type="dxa" w:w="150"/>
            </w:tcMar>
          </w:tcPr>
          <w:p>
            <w:r>
              <w:rPr>
                <w:rFonts w:ascii="Arial" w:cs="Arial" w:eastAsia="Arial" w:hAnsi="Arial"/>
                <w:color w:val="0F172A"/>
                <w:sz w:val="20"/>
                <w:szCs w:val="20"/>
              </w:rPr>
              <w:t xml:space="preserve">Live real-time dashboard</w:t>
            </w:r>
          </w:p>
        </w:tc>
        <w:tc>
          <w:tcPr>
            <w:tcW w:type="dxa" w:w="3600"/>
            <w:tcBorders>
              <w:top w:val="single" w:color="BFDBFE" w:sz="1"/>
              <w:left w:val="single" w:color="BFDBFE" w:sz="1"/>
              <w:bottom w:val="single" w:color="BFDBFE" w:sz="1"/>
              <w:right w:val="single" w:color="BFDBFE" w:sz="1"/>
            </w:tcBorders>
            <w:shd w:fill="FFFFFF" w:val="clear"/>
            <w:tcMar>
              <w:top w:type="dxa" w:w="80"/>
              <w:left w:type="dxa" w:w="150"/>
              <w:bottom w:type="dxa" w:w="80"/>
              <w:right w:type="dxa" w:w="150"/>
            </w:tcMar>
          </w:tcPr>
          <w:p>
            <w:r>
              <w:rPr>
                <w:rFonts w:ascii="Arial" w:cs="Arial" w:eastAsia="Arial" w:hAnsi="Arial"/>
                <w:color w:val="0F172A"/>
                <w:sz w:val="20"/>
                <w:szCs w:val="20"/>
              </w:rPr>
              <w:t xml:space="preserve">Dashboard updates within 1 second of new readings</w:t>
            </w:r>
          </w:p>
        </w:tc>
      </w:tr>
      <w:tr>
        <w:tc>
          <w:tcPr>
            <w:tcW w:type="dxa" w:w="600"/>
            <w:tcBorders>
              <w:top w:val="single" w:color="BFDBFE" w:sz="1"/>
              <w:left w:val="single" w:color="BFDBFE" w:sz="1"/>
              <w:bottom w:val="single" w:color="BFDBFE" w:sz="1"/>
              <w:right w:val="single" w:color="BFDBFE" w:sz="1"/>
            </w:tcBorders>
            <w:shd w:fill="F8FAFC" w:val="clear"/>
            <w:tcMar>
              <w:top w:type="dxa" w:w="80"/>
              <w:left w:type="dxa" w:w="150"/>
              <w:bottom w:type="dxa" w:w="80"/>
              <w:right w:type="dxa" w:w="150"/>
            </w:tcMar>
          </w:tcPr>
          <w:p>
            <w:r>
              <w:rPr>
                <w:rFonts w:ascii="Arial" w:cs="Arial" w:eastAsia="Arial" w:hAnsi="Arial"/>
                <w:color w:val="0F172A"/>
                <w:sz w:val="20"/>
                <w:szCs w:val="20"/>
              </w:rPr>
              <w:t xml:space="preserve">G6</w:t>
            </w:r>
          </w:p>
        </w:tc>
        <w:tc>
          <w:tcPr>
            <w:tcW w:type="dxa" w:w="5160"/>
            <w:tcBorders>
              <w:top w:val="single" w:color="BFDBFE" w:sz="1"/>
              <w:left w:val="single" w:color="BFDBFE" w:sz="1"/>
              <w:bottom w:val="single" w:color="BFDBFE" w:sz="1"/>
              <w:right w:val="single" w:color="BFDBFE" w:sz="1"/>
            </w:tcBorders>
            <w:shd w:fill="F8FAFC" w:val="clear"/>
            <w:tcMar>
              <w:top w:type="dxa" w:w="80"/>
              <w:left w:type="dxa" w:w="150"/>
              <w:bottom w:type="dxa" w:w="80"/>
              <w:right w:type="dxa" w:w="150"/>
            </w:tcMar>
          </w:tcPr>
          <w:p>
            <w:r>
              <w:rPr>
                <w:rFonts w:ascii="Arial" w:cs="Arial" w:eastAsia="Arial" w:hAnsi="Arial"/>
                <w:color w:val="0F172A"/>
                <w:sz w:val="20"/>
                <w:szCs w:val="20"/>
              </w:rPr>
              <w:t xml:space="preserve">Personalized baseline learning</w:t>
            </w:r>
          </w:p>
        </w:tc>
        <w:tc>
          <w:tcPr>
            <w:tcW w:type="dxa" w:w="3600"/>
            <w:tcBorders>
              <w:top w:val="single" w:color="BFDBFE" w:sz="1"/>
              <w:left w:val="single" w:color="BFDBFE" w:sz="1"/>
              <w:bottom w:val="single" w:color="BFDBFE" w:sz="1"/>
              <w:right w:val="single" w:color="BFDBFE" w:sz="1"/>
            </w:tcBorders>
            <w:shd w:fill="F8FAFC" w:val="clear"/>
            <w:tcMar>
              <w:top w:type="dxa" w:w="80"/>
              <w:left w:type="dxa" w:w="150"/>
              <w:bottom w:type="dxa" w:w="80"/>
              <w:right w:type="dxa" w:w="150"/>
            </w:tcMar>
          </w:tcPr>
          <w:p>
            <w:r>
              <w:rPr>
                <w:rFonts w:ascii="Arial" w:cs="Arial" w:eastAsia="Arial" w:hAnsi="Arial"/>
                <w:color w:val="0F172A"/>
                <w:sz w:val="20"/>
                <w:szCs w:val="20"/>
              </w:rPr>
              <w:t xml:space="preserve">Thresholds adapt to user's normal after 20+ readings</w:t>
            </w:r>
          </w:p>
        </w:tc>
      </w:tr>
    </w:tbl>
    <w:p>
      <w:pPr>
        <w:spacing w:before="60" w:after="60"/>
      </w:pPr>
      <w:r>
        <w:t xml:space="preserve"/>
      </w:r>
    </w:p>
    <w:p>
      <w:pPr>
        <w:pStyle w:val="Heading2"/>
        <w:spacing w:before="320" w:after="120"/>
      </w:pPr>
      <w:r>
        <w:rPr>
          <w:rFonts w:ascii="Arial" w:cs="Arial" w:eastAsia="Arial" w:hAnsi="Arial"/>
          <w:b/>
          <w:bCs/>
          <w:color w:val="0F172A"/>
          <w:sz w:val="28"/>
          <w:szCs w:val="28"/>
        </w:rPr>
        <w:t xml:space="preserve">3.2 Non-Goals (Out of Scope for 24hr Build)</w:t>
      </w:r>
    </w:p>
    <w:p>
      <w:pPr>
        <w:pStyle w:val="ListParagraph"/>
        <w:numPr>
          <w:ilvl w:val="0"/>
          <w:numId w:val="2"/>
        </w:numPr>
        <w:spacing w:before="60" w:after="60"/>
      </w:pPr>
      <w:r>
        <w:rPr>
          <w:rFonts w:ascii="Arial" w:cs="Arial" w:eastAsia="Arial" w:hAnsi="Arial"/>
          <w:color w:val="0F172A"/>
          <w:sz w:val="22"/>
          <w:szCs w:val="22"/>
        </w:rPr>
        <w:t xml:space="preserve">Real hardware wearable integration (Fitbit, Apple Watch API)</w:t>
      </w:r>
    </w:p>
    <w:p>
      <w:pPr>
        <w:pStyle w:val="ListParagraph"/>
        <w:numPr>
          <w:ilvl w:val="0"/>
          <w:numId w:val="2"/>
        </w:numPr>
        <w:spacing w:before="60" w:after="60"/>
      </w:pPr>
      <w:r>
        <w:rPr>
          <w:rFonts w:ascii="Arial" w:cs="Arial" w:eastAsia="Arial" w:hAnsi="Arial"/>
          <w:color w:val="0F172A"/>
          <w:sz w:val="22"/>
          <w:szCs w:val="22"/>
        </w:rPr>
        <w:t xml:space="preserve">HIPAA compliance infrastructure</w:t>
      </w:r>
    </w:p>
    <w:p>
      <w:pPr>
        <w:pStyle w:val="ListParagraph"/>
        <w:numPr>
          <w:ilvl w:val="0"/>
          <w:numId w:val="2"/>
        </w:numPr>
        <w:spacing w:before="60" w:after="60"/>
      </w:pPr>
      <w:r>
        <w:rPr>
          <w:rFonts w:ascii="Arial" w:cs="Arial" w:eastAsia="Arial" w:hAnsi="Arial"/>
          <w:color w:val="0F172A"/>
          <w:sz w:val="22"/>
          <w:szCs w:val="22"/>
        </w:rPr>
        <w:t xml:space="preserve">Multi-patient hospital dashboard</w:t>
      </w:r>
    </w:p>
    <w:p>
      <w:pPr>
        <w:pStyle w:val="ListParagraph"/>
        <w:numPr>
          <w:ilvl w:val="0"/>
          <w:numId w:val="2"/>
        </w:numPr>
        <w:spacing w:before="60" w:after="60"/>
      </w:pPr>
      <w:r>
        <w:rPr>
          <w:rFonts w:ascii="Arial" w:cs="Arial" w:eastAsia="Arial" w:hAnsi="Arial"/>
          <w:color w:val="0F172A"/>
          <w:sz w:val="22"/>
          <w:szCs w:val="22"/>
        </w:rPr>
        <w:t xml:space="preserve">Actual 911 API integration (will be mocked)</w:t>
      </w:r>
    </w:p>
    <w:p>
      <w:pPr>
        <w:spacing w:before="60" w:after="60"/>
      </w:pPr>
      <w:r>
        <w:t xml:space="preserve"/>
      </w:r>
    </w:p>
    <w:p>
      <w:pPr>
        <w:pStyle w:val="Heading1"/>
        <w:pBdr>
          <w:bottom w:val="single" w:color="1B4FD8" w:sz="8" w:space="6"/>
        </w:pBdr>
        <w:spacing w:before="400" w:after="160"/>
      </w:pPr>
      <w:r>
        <w:rPr>
          <w:rFonts w:ascii="Arial" w:cs="Arial" w:eastAsia="Arial" w:hAnsi="Arial"/>
          <w:b/>
          <w:bCs/>
          <w:color w:val="1B4FD8"/>
          <w:sz w:val="36"/>
          <w:szCs w:val="36"/>
        </w:rPr>
        <w:t xml:space="preserve">4. User Personas</w:t>
      </w:r>
    </w:p>
    <w:p>
      <w:pPr>
        <w:pStyle w:val="Heading2"/>
        <w:spacing w:before="320" w:after="120"/>
      </w:pPr>
      <w:r>
        <w:rPr>
          <w:rFonts w:ascii="Arial" w:cs="Arial" w:eastAsia="Arial" w:hAnsi="Arial"/>
          <w:b/>
          <w:bCs/>
          <w:color w:val="0F172A"/>
          <w:sz w:val="28"/>
          <w:szCs w:val="28"/>
        </w:rPr>
        <w:t xml:space="preserve">4.1 Primary User: At-Risk Patient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FDBFE" w:sz="1"/>
              <w:left w:val="single" w:color="BFDBFE" w:sz="1"/>
              <w:bottom w:val="single" w:color="BFDBFE" w:sz="1"/>
              <w:right w:val="single" w:color="BFDBFE" w:sz="1"/>
            </w:tcBorders>
            <w:shd w:fill="DBEAFE" w:val="clear"/>
            <w:tcMar>
              <w:top w:type="dxa" w:w="100"/>
              <w:left w:type="dxa" w:w="150"/>
              <w:bottom w:type="dxa" w:w="100"/>
              <w:right w:type="dxa" w:w="150"/>
            </w:tcMar>
          </w:tcPr>
          <w:p>
            <w:r>
              <w:rPr>
                <w:rFonts w:ascii="Arial" w:cs="Arial" w:eastAsia="Arial" w:hAnsi="Arial"/>
                <w:b/>
                <w:bCs/>
                <w:color w:val="0F172A"/>
                <w:sz w:val="21"/>
                <w:szCs w:val="21"/>
              </w:rPr>
              <w:t xml:space="preserve">Name</w:t>
            </w:r>
          </w:p>
        </w:tc>
        <w:tc>
          <w:tcPr>
            <w:tcW w:type="dxa" w:w="6360"/>
            <w:tcBorders>
              <w:top w:val="single" w:color="BFDBFE" w:sz="1"/>
              <w:left w:val="single" w:color="BFDBFE" w:sz="1"/>
              <w:bottom w:val="single" w:color="BFDBFE" w:sz="1"/>
              <w:right w:val="single" w:color="BFDBFE" w:sz="1"/>
            </w:tcBorders>
            <w:shd w:fill="FFFFFF" w:val="clear"/>
            <w:tcMar>
              <w:top w:type="dxa" w:w="100"/>
              <w:left w:type="dxa" w:w="150"/>
              <w:bottom w:type="dxa" w:w="100"/>
              <w:right w:type="dxa" w:w="150"/>
            </w:tcMar>
          </w:tcPr>
          <w:p>
            <w:r>
              <w:rPr>
                <w:rFonts w:ascii="Arial" w:cs="Arial" w:eastAsia="Arial" w:hAnsi="Arial"/>
                <w:color w:val="0F172A"/>
                <w:sz w:val="21"/>
                <w:szCs w:val="21"/>
              </w:rPr>
              <w:t xml:space="preserve">Ramesh, 64</w:t>
            </w:r>
          </w:p>
        </w:tc>
      </w:tr>
      <w:tr>
        <w:tc>
          <w:tcPr>
            <w:tcW w:type="dxa" w:w="3000"/>
            <w:tcBorders>
              <w:top w:val="single" w:color="BFDBFE" w:sz="1"/>
              <w:left w:val="single" w:color="BFDBFE" w:sz="1"/>
              <w:bottom w:val="single" w:color="BFDBFE" w:sz="1"/>
              <w:right w:val="single" w:color="BFDBFE" w:sz="1"/>
            </w:tcBorders>
            <w:shd w:fill="EFF6FF" w:val="clear"/>
            <w:tcMar>
              <w:top w:type="dxa" w:w="100"/>
              <w:left w:type="dxa" w:w="150"/>
              <w:bottom w:type="dxa" w:w="100"/>
              <w:right w:type="dxa" w:w="150"/>
            </w:tcMar>
          </w:tcPr>
          <w:p>
            <w:r>
              <w:rPr>
                <w:rFonts w:ascii="Arial" w:cs="Arial" w:eastAsia="Arial" w:hAnsi="Arial"/>
                <w:b/>
                <w:bCs/>
                <w:color w:val="0F172A"/>
                <w:sz w:val="21"/>
                <w:szCs w:val="21"/>
              </w:rPr>
              <w:t xml:space="preserve">Condition</w:t>
            </w:r>
          </w:p>
        </w:tc>
        <w:tc>
          <w:tcPr>
            <w:tcW w:type="dxa" w:w="6360"/>
            <w:tcBorders>
              <w:top w:val="single" w:color="BFDBFE" w:sz="1"/>
              <w:left w:val="single" w:color="BFDBFE" w:sz="1"/>
              <w:bottom w:val="single" w:color="BFDBFE" w:sz="1"/>
              <w:right w:val="single" w:color="BFDBFE" w:sz="1"/>
            </w:tcBorders>
            <w:shd w:fill="F8FAFC" w:val="clear"/>
            <w:tcMar>
              <w:top w:type="dxa" w:w="100"/>
              <w:left w:type="dxa" w:w="150"/>
              <w:bottom w:type="dxa" w:w="100"/>
              <w:right w:type="dxa" w:w="150"/>
            </w:tcMar>
          </w:tcPr>
          <w:p>
            <w:r>
              <w:rPr>
                <w:rFonts w:ascii="Arial" w:cs="Arial" w:eastAsia="Arial" w:hAnsi="Arial"/>
                <w:color w:val="0F172A"/>
                <w:sz w:val="21"/>
                <w:szCs w:val="21"/>
              </w:rPr>
              <w:t xml:space="preserve">Post-cardiac event, wearing continuous health monitor</w:t>
            </w:r>
          </w:p>
        </w:tc>
      </w:tr>
      <w:tr>
        <w:tc>
          <w:tcPr>
            <w:tcW w:type="dxa" w:w="3000"/>
            <w:tcBorders>
              <w:top w:val="single" w:color="BFDBFE" w:sz="1"/>
              <w:left w:val="single" w:color="BFDBFE" w:sz="1"/>
              <w:bottom w:val="single" w:color="BFDBFE" w:sz="1"/>
              <w:right w:val="single" w:color="BFDBFE" w:sz="1"/>
            </w:tcBorders>
            <w:shd w:fill="DBEAFE" w:val="clear"/>
            <w:tcMar>
              <w:top w:type="dxa" w:w="100"/>
              <w:left w:type="dxa" w:w="150"/>
              <w:bottom w:type="dxa" w:w="100"/>
              <w:right w:type="dxa" w:w="150"/>
            </w:tcMar>
          </w:tcPr>
          <w:p>
            <w:r>
              <w:rPr>
                <w:rFonts w:ascii="Arial" w:cs="Arial" w:eastAsia="Arial" w:hAnsi="Arial"/>
                <w:b/>
                <w:bCs/>
                <w:color w:val="0F172A"/>
                <w:sz w:val="21"/>
                <w:szCs w:val="21"/>
              </w:rPr>
              <w:t xml:space="preserve">Goal</w:t>
            </w:r>
          </w:p>
        </w:tc>
        <w:tc>
          <w:tcPr>
            <w:tcW w:type="dxa" w:w="6360"/>
            <w:tcBorders>
              <w:top w:val="single" w:color="BFDBFE" w:sz="1"/>
              <w:left w:val="single" w:color="BFDBFE" w:sz="1"/>
              <w:bottom w:val="single" w:color="BFDBFE" w:sz="1"/>
              <w:right w:val="single" w:color="BFDBFE" w:sz="1"/>
            </w:tcBorders>
            <w:shd w:fill="FFFFFF" w:val="clear"/>
            <w:tcMar>
              <w:top w:type="dxa" w:w="100"/>
              <w:left w:type="dxa" w:w="150"/>
              <w:bottom w:type="dxa" w:w="100"/>
              <w:right w:type="dxa" w:w="150"/>
            </w:tcMar>
          </w:tcPr>
          <w:p>
            <w:r>
              <w:rPr>
                <w:rFonts w:ascii="Arial" w:cs="Arial" w:eastAsia="Arial" w:hAnsi="Arial"/>
                <w:color w:val="0F172A"/>
                <w:sz w:val="21"/>
                <w:szCs w:val="21"/>
              </w:rPr>
              <w:t xml:space="preserve">Live independently while knowing help will come if his condition worsens</w:t>
            </w:r>
          </w:p>
        </w:tc>
      </w:tr>
      <w:tr>
        <w:tc>
          <w:tcPr>
            <w:tcW w:type="dxa" w:w="3000"/>
            <w:tcBorders>
              <w:top w:val="single" w:color="BFDBFE" w:sz="1"/>
              <w:left w:val="single" w:color="BFDBFE" w:sz="1"/>
              <w:bottom w:val="single" w:color="BFDBFE" w:sz="1"/>
              <w:right w:val="single" w:color="BFDBFE" w:sz="1"/>
            </w:tcBorders>
            <w:shd w:fill="EFF6FF" w:val="clear"/>
            <w:tcMar>
              <w:top w:type="dxa" w:w="100"/>
              <w:left w:type="dxa" w:w="150"/>
              <w:bottom w:type="dxa" w:w="100"/>
              <w:right w:type="dxa" w:w="150"/>
            </w:tcMar>
          </w:tcPr>
          <w:p>
            <w:r>
              <w:rPr>
                <w:rFonts w:ascii="Arial" w:cs="Arial" w:eastAsia="Arial" w:hAnsi="Arial"/>
                <w:b/>
                <w:bCs/>
                <w:color w:val="0F172A"/>
                <w:sz w:val="21"/>
                <w:szCs w:val="21"/>
              </w:rPr>
              <w:t xml:space="preserve">Pain Point</w:t>
            </w:r>
          </w:p>
        </w:tc>
        <w:tc>
          <w:tcPr>
            <w:tcW w:type="dxa" w:w="6360"/>
            <w:tcBorders>
              <w:top w:val="single" w:color="BFDBFE" w:sz="1"/>
              <w:left w:val="single" w:color="BFDBFE" w:sz="1"/>
              <w:bottom w:val="single" w:color="BFDBFE" w:sz="1"/>
              <w:right w:val="single" w:color="BFDBFE" w:sz="1"/>
            </w:tcBorders>
            <w:shd w:fill="F8FAFC" w:val="clear"/>
            <w:tcMar>
              <w:top w:type="dxa" w:w="100"/>
              <w:left w:type="dxa" w:w="150"/>
              <w:bottom w:type="dxa" w:w="100"/>
              <w:right w:type="dxa" w:w="150"/>
            </w:tcMar>
          </w:tcPr>
          <w:p>
            <w:r>
              <w:rPr>
                <w:rFonts w:ascii="Arial" w:cs="Arial" w:eastAsia="Arial" w:hAnsi="Arial"/>
                <w:color w:val="0F172A"/>
                <w:sz w:val="21"/>
                <w:szCs w:val="21"/>
              </w:rPr>
              <w:t xml:space="preserve">Current wearables only log data — no one is watching in real time</w:t>
            </w:r>
          </w:p>
        </w:tc>
      </w:tr>
      <w:tr>
        <w:tc>
          <w:tcPr>
            <w:tcW w:type="dxa" w:w="3000"/>
            <w:tcBorders>
              <w:top w:val="single" w:color="BFDBFE" w:sz="1"/>
              <w:left w:val="single" w:color="BFDBFE" w:sz="1"/>
              <w:bottom w:val="single" w:color="BFDBFE" w:sz="1"/>
              <w:right w:val="single" w:color="BFDBFE" w:sz="1"/>
            </w:tcBorders>
            <w:shd w:fill="DBEAFE" w:val="clear"/>
            <w:tcMar>
              <w:top w:type="dxa" w:w="100"/>
              <w:left w:type="dxa" w:w="150"/>
              <w:bottom w:type="dxa" w:w="100"/>
              <w:right w:type="dxa" w:w="150"/>
            </w:tcMar>
          </w:tcPr>
          <w:p>
            <w:r>
              <w:rPr>
                <w:rFonts w:ascii="Arial" w:cs="Arial" w:eastAsia="Arial" w:hAnsi="Arial"/>
                <w:b/>
                <w:bCs/>
                <w:color w:val="0F172A"/>
                <w:sz w:val="21"/>
                <w:szCs w:val="21"/>
              </w:rPr>
              <w:t xml:space="preserve">What they see</w:t>
            </w:r>
          </w:p>
        </w:tc>
        <w:tc>
          <w:tcPr>
            <w:tcW w:type="dxa" w:w="6360"/>
            <w:tcBorders>
              <w:top w:val="single" w:color="BFDBFE" w:sz="1"/>
              <w:left w:val="single" w:color="BFDBFE" w:sz="1"/>
              <w:bottom w:val="single" w:color="BFDBFE" w:sz="1"/>
              <w:right w:val="single" w:color="BFDBFE" w:sz="1"/>
            </w:tcBorders>
            <w:shd w:fill="FFFFFF" w:val="clear"/>
            <w:tcMar>
              <w:top w:type="dxa" w:w="100"/>
              <w:left w:type="dxa" w:w="150"/>
              <w:bottom w:type="dxa" w:w="100"/>
              <w:right w:type="dxa" w:w="150"/>
            </w:tcMar>
          </w:tcPr>
          <w:p>
            <w:r>
              <w:rPr>
                <w:rFonts w:ascii="Arial" w:cs="Arial" w:eastAsia="Arial" w:hAnsi="Arial"/>
                <w:color w:val="0F172A"/>
                <w:sz w:val="21"/>
                <w:szCs w:val="21"/>
              </w:rPr>
              <w:t xml:space="preserve">Live dashboard with their vitals + a notification if the agent acts</w:t>
            </w:r>
          </w:p>
        </w:tc>
      </w:tr>
    </w:tbl>
    <w:p>
      <w:pPr>
        <w:spacing w:before="60" w:after="60"/>
      </w:pPr>
      <w:r>
        <w:t xml:space="preserve"/>
      </w:r>
    </w:p>
    <w:p>
      <w:pPr>
        <w:pStyle w:val="Heading2"/>
        <w:spacing w:before="320" w:after="120"/>
      </w:pPr>
      <w:r>
        <w:rPr>
          <w:rFonts w:ascii="Arial" w:cs="Arial" w:eastAsia="Arial" w:hAnsi="Arial"/>
          <w:b/>
          <w:bCs/>
          <w:color w:val="0F172A"/>
          <w:sz w:val="28"/>
          <w:szCs w:val="28"/>
        </w:rPr>
        <w:t xml:space="preserve">4.2 Secondary User: Emergency Contact / Caregiver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FDBFE" w:sz="1"/>
              <w:left w:val="single" w:color="BFDBFE" w:sz="1"/>
              <w:bottom w:val="single" w:color="BFDBFE" w:sz="1"/>
              <w:right w:val="single" w:color="BFDBFE" w:sz="1"/>
            </w:tcBorders>
            <w:shd w:fill="DBEAFE" w:val="clear"/>
            <w:tcMar>
              <w:top w:type="dxa" w:w="100"/>
              <w:left w:type="dxa" w:w="150"/>
              <w:bottom w:type="dxa" w:w="100"/>
              <w:right w:type="dxa" w:w="150"/>
            </w:tcMar>
          </w:tcPr>
          <w:p>
            <w:r>
              <w:rPr>
                <w:rFonts w:ascii="Arial" w:cs="Arial" w:eastAsia="Arial" w:hAnsi="Arial"/>
                <w:b/>
                <w:bCs/>
                <w:color w:val="0F172A"/>
                <w:sz w:val="21"/>
                <w:szCs w:val="21"/>
              </w:rPr>
              <w:t xml:space="preserve">Name</w:t>
            </w:r>
          </w:p>
        </w:tc>
        <w:tc>
          <w:tcPr>
            <w:tcW w:type="dxa" w:w="6360"/>
            <w:tcBorders>
              <w:top w:val="single" w:color="BFDBFE" w:sz="1"/>
              <w:left w:val="single" w:color="BFDBFE" w:sz="1"/>
              <w:bottom w:val="single" w:color="BFDBFE" w:sz="1"/>
              <w:right w:val="single" w:color="BFDBFE" w:sz="1"/>
            </w:tcBorders>
            <w:shd w:fill="FFFFFF" w:val="clear"/>
            <w:tcMar>
              <w:top w:type="dxa" w:w="100"/>
              <w:left w:type="dxa" w:w="150"/>
              <w:bottom w:type="dxa" w:w="100"/>
              <w:right w:type="dxa" w:w="150"/>
            </w:tcMar>
          </w:tcPr>
          <w:p>
            <w:r>
              <w:rPr>
                <w:rFonts w:ascii="Arial" w:cs="Arial" w:eastAsia="Arial" w:hAnsi="Arial"/>
                <w:color w:val="0F172A"/>
                <w:sz w:val="21"/>
                <w:szCs w:val="21"/>
              </w:rPr>
              <w:t xml:space="preserve">Priya, 38 (Ramesh's daughter)</w:t>
            </w:r>
          </w:p>
        </w:tc>
      </w:tr>
      <w:tr>
        <w:tc>
          <w:tcPr>
            <w:tcW w:type="dxa" w:w="3000"/>
            <w:tcBorders>
              <w:top w:val="single" w:color="BFDBFE" w:sz="1"/>
              <w:left w:val="single" w:color="BFDBFE" w:sz="1"/>
              <w:bottom w:val="single" w:color="BFDBFE" w:sz="1"/>
              <w:right w:val="single" w:color="BFDBFE" w:sz="1"/>
            </w:tcBorders>
            <w:shd w:fill="EFF6FF" w:val="clear"/>
            <w:tcMar>
              <w:top w:type="dxa" w:w="100"/>
              <w:left w:type="dxa" w:w="150"/>
              <w:bottom w:type="dxa" w:w="100"/>
              <w:right w:type="dxa" w:w="150"/>
            </w:tcMar>
          </w:tcPr>
          <w:p>
            <w:r>
              <w:rPr>
                <w:rFonts w:ascii="Arial" w:cs="Arial" w:eastAsia="Arial" w:hAnsi="Arial"/>
                <w:b/>
                <w:bCs/>
                <w:color w:val="0F172A"/>
                <w:sz w:val="21"/>
                <w:szCs w:val="21"/>
              </w:rPr>
              <w:t xml:space="preserve">Goal</w:t>
            </w:r>
          </w:p>
        </w:tc>
        <w:tc>
          <w:tcPr>
            <w:tcW w:type="dxa" w:w="6360"/>
            <w:tcBorders>
              <w:top w:val="single" w:color="BFDBFE" w:sz="1"/>
              <w:left w:val="single" w:color="BFDBFE" w:sz="1"/>
              <w:bottom w:val="single" w:color="BFDBFE" w:sz="1"/>
              <w:right w:val="single" w:color="BFDBFE" w:sz="1"/>
            </w:tcBorders>
            <w:shd w:fill="F8FAFC" w:val="clear"/>
            <w:tcMar>
              <w:top w:type="dxa" w:w="100"/>
              <w:left w:type="dxa" w:w="150"/>
              <w:bottom w:type="dxa" w:w="100"/>
              <w:right w:type="dxa" w:w="150"/>
            </w:tcMar>
          </w:tcPr>
          <w:p>
            <w:r>
              <w:rPr>
                <w:rFonts w:ascii="Arial" w:cs="Arial" w:eastAsia="Arial" w:hAnsi="Arial"/>
                <w:color w:val="0F172A"/>
                <w:sz w:val="21"/>
                <w:szCs w:val="21"/>
              </w:rPr>
              <w:t xml:space="preserve">Be notified immediately if her father's condition changes</w:t>
            </w:r>
          </w:p>
        </w:tc>
      </w:tr>
      <w:tr>
        <w:tc>
          <w:tcPr>
            <w:tcW w:type="dxa" w:w="3000"/>
            <w:tcBorders>
              <w:top w:val="single" w:color="BFDBFE" w:sz="1"/>
              <w:left w:val="single" w:color="BFDBFE" w:sz="1"/>
              <w:bottom w:val="single" w:color="BFDBFE" w:sz="1"/>
              <w:right w:val="single" w:color="BFDBFE" w:sz="1"/>
            </w:tcBorders>
            <w:shd w:fill="DBEAFE" w:val="clear"/>
            <w:tcMar>
              <w:top w:type="dxa" w:w="100"/>
              <w:left w:type="dxa" w:w="150"/>
              <w:bottom w:type="dxa" w:w="100"/>
              <w:right w:type="dxa" w:w="150"/>
            </w:tcMar>
          </w:tcPr>
          <w:p>
            <w:r>
              <w:rPr>
                <w:rFonts w:ascii="Arial" w:cs="Arial" w:eastAsia="Arial" w:hAnsi="Arial"/>
                <w:b/>
                <w:bCs/>
                <w:color w:val="0F172A"/>
                <w:sz w:val="21"/>
                <w:szCs w:val="21"/>
              </w:rPr>
              <w:t xml:space="preserve">Pain Point</w:t>
            </w:r>
          </w:p>
        </w:tc>
        <w:tc>
          <w:tcPr>
            <w:tcW w:type="dxa" w:w="6360"/>
            <w:tcBorders>
              <w:top w:val="single" w:color="BFDBFE" w:sz="1"/>
              <w:left w:val="single" w:color="BFDBFE" w:sz="1"/>
              <w:bottom w:val="single" w:color="BFDBFE" w:sz="1"/>
              <w:right w:val="single" w:color="BFDBFE" w:sz="1"/>
            </w:tcBorders>
            <w:shd w:fill="FFFFFF" w:val="clear"/>
            <w:tcMar>
              <w:top w:type="dxa" w:w="100"/>
              <w:left w:type="dxa" w:w="150"/>
              <w:bottom w:type="dxa" w:w="100"/>
              <w:right w:type="dxa" w:w="150"/>
            </w:tcMar>
          </w:tcPr>
          <w:p>
            <w:r>
              <w:rPr>
                <w:rFonts w:ascii="Arial" w:cs="Arial" w:eastAsia="Arial" w:hAnsi="Arial"/>
                <w:color w:val="0F172A"/>
                <w:sz w:val="21"/>
                <w:szCs w:val="21"/>
              </w:rPr>
              <w:t xml:space="preserve">Learns about health events hours later, not in real time</w:t>
            </w:r>
          </w:p>
        </w:tc>
      </w:tr>
      <w:tr>
        <w:tc>
          <w:tcPr>
            <w:tcW w:type="dxa" w:w="3000"/>
            <w:tcBorders>
              <w:top w:val="single" w:color="BFDBFE" w:sz="1"/>
              <w:left w:val="single" w:color="BFDBFE" w:sz="1"/>
              <w:bottom w:val="single" w:color="BFDBFE" w:sz="1"/>
              <w:right w:val="single" w:color="BFDBFE" w:sz="1"/>
            </w:tcBorders>
            <w:shd w:fill="EFF6FF" w:val="clear"/>
            <w:tcMar>
              <w:top w:type="dxa" w:w="100"/>
              <w:left w:type="dxa" w:w="150"/>
              <w:bottom w:type="dxa" w:w="100"/>
              <w:right w:type="dxa" w:w="150"/>
            </w:tcMar>
          </w:tcPr>
          <w:p>
            <w:r>
              <w:rPr>
                <w:rFonts w:ascii="Arial" w:cs="Arial" w:eastAsia="Arial" w:hAnsi="Arial"/>
                <w:b/>
                <w:bCs/>
                <w:color w:val="0F172A"/>
                <w:sz w:val="21"/>
                <w:szCs w:val="21"/>
              </w:rPr>
              <w:t xml:space="preserve">What they see</w:t>
            </w:r>
          </w:p>
        </w:tc>
        <w:tc>
          <w:tcPr>
            <w:tcW w:type="dxa" w:w="6360"/>
            <w:tcBorders>
              <w:top w:val="single" w:color="BFDBFE" w:sz="1"/>
              <w:left w:val="single" w:color="BFDBFE" w:sz="1"/>
              <w:bottom w:val="single" w:color="BFDBFE" w:sz="1"/>
              <w:right w:val="single" w:color="BFDBFE" w:sz="1"/>
            </w:tcBorders>
            <w:shd w:fill="F8FAFC" w:val="clear"/>
            <w:tcMar>
              <w:top w:type="dxa" w:w="100"/>
              <w:left w:type="dxa" w:w="150"/>
              <w:bottom w:type="dxa" w:w="100"/>
              <w:right w:type="dxa" w:w="150"/>
            </w:tcMar>
          </w:tcPr>
          <w:p>
            <w:r>
              <w:rPr>
                <w:rFonts w:ascii="Arial" w:cs="Arial" w:eastAsia="Arial" w:hAnsi="Arial"/>
                <w:color w:val="0F172A"/>
                <w:sz w:val="21"/>
                <w:szCs w:val="21"/>
              </w:rPr>
              <w:t xml:space="preserve">SMS / notification with vitals snapshot and agent reasoning</w:t>
            </w:r>
          </w:p>
        </w:tc>
      </w:tr>
    </w:tbl>
    <w:p>
      <w:pPr>
        <w:spacing w:before="60" w:after="60"/>
      </w:pPr>
      <w:r>
        <w:t xml:space="preserve"/>
      </w:r>
    </w:p>
    <w:p>
      <w:pPr>
        <w:pStyle w:val="Heading2"/>
        <w:spacing w:before="320" w:after="120"/>
      </w:pPr>
      <w:r>
        <w:rPr>
          <w:rFonts w:ascii="Arial" w:cs="Arial" w:eastAsia="Arial" w:hAnsi="Arial"/>
          <w:b/>
          <w:bCs/>
          <w:color w:val="0F172A"/>
          <w:sz w:val="28"/>
          <w:szCs w:val="28"/>
        </w:rPr>
        <w:t xml:space="preserve">4.3 Observer: Clinician / Hackathon Judge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FDBFE" w:sz="1"/>
              <w:left w:val="single" w:color="BFDBFE" w:sz="1"/>
              <w:bottom w:val="single" w:color="BFDBFE" w:sz="1"/>
              <w:right w:val="single" w:color="BFDBFE" w:sz="1"/>
            </w:tcBorders>
            <w:shd w:fill="DBEAFE" w:val="clear"/>
            <w:tcMar>
              <w:top w:type="dxa" w:w="100"/>
              <w:left w:type="dxa" w:w="150"/>
              <w:bottom w:type="dxa" w:w="100"/>
              <w:right w:type="dxa" w:w="150"/>
            </w:tcMar>
          </w:tcPr>
          <w:p>
            <w:r>
              <w:rPr>
                <w:rFonts w:ascii="Arial" w:cs="Arial" w:eastAsia="Arial" w:hAnsi="Arial"/>
                <w:b/>
                <w:bCs/>
                <w:color w:val="0F172A"/>
                <w:sz w:val="21"/>
                <w:szCs w:val="21"/>
              </w:rPr>
              <w:t xml:space="preserve">Goal</w:t>
            </w:r>
          </w:p>
        </w:tc>
        <w:tc>
          <w:tcPr>
            <w:tcW w:type="dxa" w:w="6360"/>
            <w:tcBorders>
              <w:top w:val="single" w:color="BFDBFE" w:sz="1"/>
              <w:left w:val="single" w:color="BFDBFE" w:sz="1"/>
              <w:bottom w:val="single" w:color="BFDBFE" w:sz="1"/>
              <w:right w:val="single" w:color="BFDBFE" w:sz="1"/>
            </w:tcBorders>
            <w:shd w:fill="FFFFFF" w:val="clear"/>
            <w:tcMar>
              <w:top w:type="dxa" w:w="100"/>
              <w:left w:type="dxa" w:w="150"/>
              <w:bottom w:type="dxa" w:w="100"/>
              <w:right w:type="dxa" w:w="150"/>
            </w:tcMar>
          </w:tcPr>
          <w:p>
            <w:r>
              <w:rPr>
                <w:rFonts w:ascii="Arial" w:cs="Arial" w:eastAsia="Arial" w:hAnsi="Arial"/>
                <w:color w:val="0F172A"/>
                <w:sz w:val="21"/>
                <w:szCs w:val="21"/>
              </w:rPr>
              <w:t xml:space="preserve">Verify the agent is reasoning correctly and not just alarming randomly</w:t>
            </w:r>
          </w:p>
        </w:tc>
      </w:tr>
      <w:tr>
        <w:tc>
          <w:tcPr>
            <w:tcW w:type="dxa" w:w="3000"/>
            <w:tcBorders>
              <w:top w:val="single" w:color="BFDBFE" w:sz="1"/>
              <w:left w:val="single" w:color="BFDBFE" w:sz="1"/>
              <w:bottom w:val="single" w:color="BFDBFE" w:sz="1"/>
              <w:right w:val="single" w:color="BFDBFE" w:sz="1"/>
            </w:tcBorders>
            <w:shd w:fill="EFF6FF" w:val="clear"/>
            <w:tcMar>
              <w:top w:type="dxa" w:w="100"/>
              <w:left w:type="dxa" w:w="150"/>
              <w:bottom w:type="dxa" w:w="100"/>
              <w:right w:type="dxa" w:w="150"/>
            </w:tcMar>
          </w:tcPr>
          <w:p>
            <w:r>
              <w:rPr>
                <w:rFonts w:ascii="Arial" w:cs="Arial" w:eastAsia="Arial" w:hAnsi="Arial"/>
                <w:b/>
                <w:bCs/>
                <w:color w:val="0F172A"/>
                <w:sz w:val="21"/>
                <w:szCs w:val="21"/>
              </w:rPr>
              <w:t xml:space="preserve">What they see</w:t>
            </w:r>
          </w:p>
        </w:tc>
        <w:tc>
          <w:tcPr>
            <w:tcW w:type="dxa" w:w="6360"/>
            <w:tcBorders>
              <w:top w:val="single" w:color="BFDBFE" w:sz="1"/>
              <w:left w:val="single" w:color="BFDBFE" w:sz="1"/>
              <w:bottom w:val="single" w:color="BFDBFE" w:sz="1"/>
              <w:right w:val="single" w:color="BFDBFE" w:sz="1"/>
            </w:tcBorders>
            <w:shd w:fill="F8FAFC" w:val="clear"/>
            <w:tcMar>
              <w:top w:type="dxa" w:w="100"/>
              <w:left w:type="dxa" w:w="150"/>
              <w:bottom w:type="dxa" w:w="100"/>
              <w:right w:type="dxa" w:w="150"/>
            </w:tcMar>
          </w:tcPr>
          <w:p>
            <w:r>
              <w:rPr>
                <w:rFonts w:ascii="Arial" w:cs="Arial" w:eastAsia="Arial" w:hAnsi="Arial"/>
                <w:color w:val="0F172A"/>
                <w:sz w:val="21"/>
                <w:szCs w:val="21"/>
              </w:rPr>
              <w:t xml:space="preserve">Full explainable audit log; can inspect why each decision was made</w:t>
            </w:r>
          </w:p>
        </w:tc>
      </w:tr>
    </w:tbl>
    <w:p>
      <w:pPr>
        <w:spacing w:before="60" w:after="60"/>
      </w:pPr>
      <w:r>
        <w:t xml:space="preserve"/>
      </w:r>
    </w:p>
    <w:p>
      <w:pPr>
        <w:pStyle w:val="Heading1"/>
        <w:pBdr>
          <w:bottom w:val="single" w:color="1B4FD8" w:sz="8" w:space="6"/>
        </w:pBdr>
        <w:spacing w:before="400" w:after="160"/>
      </w:pPr>
      <w:r>
        <w:rPr>
          <w:rFonts w:ascii="Arial" w:cs="Arial" w:eastAsia="Arial" w:hAnsi="Arial"/>
          <w:b/>
          <w:bCs/>
          <w:color w:val="1B4FD8"/>
          <w:sz w:val="36"/>
          <w:szCs w:val="36"/>
        </w:rPr>
        <w:t xml:space="preserve">5. System Architecture</w:t>
      </w:r>
    </w:p>
    <w:p>
      <w:pPr>
        <w:pStyle w:val="Heading2"/>
        <w:spacing w:before="320" w:after="120"/>
      </w:pPr>
      <w:r>
        <w:rPr>
          <w:rFonts w:ascii="Arial" w:cs="Arial" w:eastAsia="Arial" w:hAnsi="Arial"/>
          <w:b/>
          <w:bCs/>
          <w:color w:val="0F172A"/>
          <w:sz w:val="28"/>
          <w:szCs w:val="28"/>
        </w:rPr>
        <w:t xml:space="preserve">5.1 High-Level Architecture</w:t>
      </w:r>
    </w:p>
    <w:p>
      <w:pPr>
        <w:spacing w:before="80" w:after="80" w:line="320"/>
      </w:pPr>
      <w:r>
        <w:rPr>
          <w:rFonts w:ascii="Arial" w:cs="Arial" w:eastAsia="Arial" w:hAnsi="Arial"/>
          <w:color w:val="0F172A"/>
          <w:sz w:val="22"/>
          <w:szCs w:val="22"/>
        </w:rPr>
        <w:t xml:space="preserve">VitalGuard AI is organized into four distinct layers: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2460"/>
        <w:gridCol w:w="3100"/>
      </w:tblGrid>
      <w:tr>
        <w:tc>
          <w:tcPr>
            <w:tcW w:type="dxa" w:w="1600"/>
            <w:tcBorders>
              <w:top w:val="single" w:color="BFDBFE" w:sz="1"/>
              <w:left w:val="single" w:color="BFDBFE" w:sz="1"/>
              <w:bottom w:val="single" w:color="BFDBFE" w:sz="1"/>
              <w:right w:val="single" w:color="BFDBFE" w:sz="1"/>
            </w:tcBorders>
            <w:shd w:fill="1E3A8A"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Layer</w:t>
            </w:r>
          </w:p>
        </w:tc>
        <w:tc>
          <w:tcPr>
            <w:tcW w:type="dxa" w:w="2200"/>
            <w:tcBorders>
              <w:top w:val="single" w:color="BFDBFE" w:sz="1"/>
              <w:left w:val="single" w:color="BFDBFE" w:sz="1"/>
              <w:bottom w:val="single" w:color="BFDBFE" w:sz="1"/>
              <w:right w:val="single" w:color="BFDBFE" w:sz="1"/>
            </w:tcBorders>
            <w:shd w:fill="1E3A8A"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Component</w:t>
            </w:r>
          </w:p>
        </w:tc>
        <w:tc>
          <w:tcPr>
            <w:tcW w:type="dxa" w:w="2460"/>
            <w:tcBorders>
              <w:top w:val="single" w:color="BFDBFE" w:sz="1"/>
              <w:left w:val="single" w:color="BFDBFE" w:sz="1"/>
              <w:bottom w:val="single" w:color="BFDBFE" w:sz="1"/>
              <w:right w:val="single" w:color="BFDBFE" w:sz="1"/>
            </w:tcBorders>
            <w:shd w:fill="1E3A8A"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Technology</w:t>
            </w:r>
          </w:p>
        </w:tc>
        <w:tc>
          <w:tcPr>
            <w:tcW w:type="dxa" w:w="3100"/>
            <w:tcBorders>
              <w:top w:val="single" w:color="BFDBFE" w:sz="1"/>
              <w:left w:val="single" w:color="BFDBFE" w:sz="1"/>
              <w:bottom w:val="single" w:color="BFDBFE" w:sz="1"/>
              <w:right w:val="single" w:color="BFDBFE" w:sz="1"/>
            </w:tcBorders>
            <w:shd w:fill="1E3A8A"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Responsibility</w:t>
            </w:r>
          </w:p>
        </w:tc>
      </w:tr>
      <w:tr>
        <w:tc>
          <w:tcPr>
            <w:tcW w:type="dxa" w:w="1600"/>
            <w:tcBorders>
              <w:top w:val="single" w:color="BFDBFE" w:sz="1"/>
              <w:left w:val="single" w:color="BFDBFE" w:sz="1"/>
              <w:bottom w:val="single" w:color="BFDBFE" w:sz="1"/>
              <w:right w:val="single" w:color="BFDBFE" w:sz="1"/>
            </w:tcBorders>
            <w:shd w:fill="FFFFFF" w:val="clear"/>
            <w:tcMar>
              <w:top w:type="dxa" w:w="80"/>
              <w:left w:type="dxa" w:w="150"/>
              <w:bottom w:type="dxa" w:w="80"/>
              <w:right w:type="dxa" w:w="150"/>
            </w:tcMar>
          </w:tcPr>
          <w:p>
            <w:r>
              <w:rPr>
                <w:rFonts w:ascii="Arial" w:cs="Arial" w:eastAsia="Arial" w:hAnsi="Arial"/>
                <w:color w:val="0F172A"/>
                <w:sz w:val="20"/>
                <w:szCs w:val="20"/>
              </w:rPr>
              <w:t xml:space="preserve">1. Data Layer</w:t>
            </w:r>
          </w:p>
        </w:tc>
        <w:tc>
          <w:tcPr>
            <w:tcW w:type="dxa" w:w="2200"/>
            <w:tcBorders>
              <w:top w:val="single" w:color="BFDBFE" w:sz="1"/>
              <w:left w:val="single" w:color="BFDBFE" w:sz="1"/>
              <w:bottom w:val="single" w:color="BFDBFE" w:sz="1"/>
              <w:right w:val="single" w:color="BFDBFE" w:sz="1"/>
            </w:tcBorders>
            <w:shd w:fill="FFFFFF" w:val="clear"/>
            <w:tcMar>
              <w:top w:type="dxa" w:w="80"/>
              <w:left w:type="dxa" w:w="150"/>
              <w:bottom w:type="dxa" w:w="80"/>
              <w:right w:type="dxa" w:w="150"/>
            </w:tcMar>
          </w:tcPr>
          <w:p>
            <w:r>
              <w:rPr>
                <w:rFonts w:ascii="Arial" w:cs="Arial" w:eastAsia="Arial" w:hAnsi="Arial"/>
                <w:color w:val="0F172A"/>
                <w:sz w:val="20"/>
                <w:szCs w:val="20"/>
              </w:rPr>
              <w:t xml:space="preserve">Vital Stream Simulator</w:t>
            </w:r>
          </w:p>
        </w:tc>
        <w:tc>
          <w:tcPr>
            <w:tcW w:type="dxa" w:w="2460"/>
            <w:tcBorders>
              <w:top w:val="single" w:color="BFDBFE" w:sz="1"/>
              <w:left w:val="single" w:color="BFDBFE" w:sz="1"/>
              <w:bottom w:val="single" w:color="BFDBFE" w:sz="1"/>
              <w:right w:val="single" w:color="BFDBFE" w:sz="1"/>
            </w:tcBorders>
            <w:shd w:fill="FFFFFF" w:val="clear"/>
            <w:tcMar>
              <w:top w:type="dxa" w:w="80"/>
              <w:left w:type="dxa" w:w="150"/>
              <w:bottom w:type="dxa" w:w="80"/>
              <w:right w:type="dxa" w:w="150"/>
            </w:tcMar>
          </w:tcPr>
          <w:p>
            <w:r>
              <w:rPr>
                <w:rFonts w:ascii="Arial" w:cs="Arial" w:eastAsia="Arial" w:hAnsi="Arial"/>
                <w:color w:val="0F172A"/>
                <w:sz w:val="20"/>
                <w:szCs w:val="20"/>
              </w:rPr>
              <w:t xml:space="preserve">JavaScript / React state</w:t>
            </w:r>
          </w:p>
        </w:tc>
        <w:tc>
          <w:tcPr>
            <w:tcW w:type="dxa" w:w="3100"/>
            <w:tcBorders>
              <w:top w:val="single" w:color="BFDBFE" w:sz="1"/>
              <w:left w:val="single" w:color="BFDBFE" w:sz="1"/>
              <w:bottom w:val="single" w:color="BFDBFE" w:sz="1"/>
              <w:right w:val="single" w:color="BFDBFE" w:sz="1"/>
            </w:tcBorders>
            <w:shd w:fill="FFFFFF" w:val="clear"/>
            <w:tcMar>
              <w:top w:type="dxa" w:w="80"/>
              <w:left w:type="dxa" w:w="150"/>
              <w:bottom w:type="dxa" w:w="80"/>
              <w:right w:type="dxa" w:w="150"/>
            </w:tcMar>
          </w:tcPr>
          <w:p>
            <w:r>
              <w:rPr>
                <w:rFonts w:ascii="Arial" w:cs="Arial" w:eastAsia="Arial" w:hAnsi="Arial"/>
                <w:color w:val="0F172A"/>
                <w:sz w:val="20"/>
                <w:szCs w:val="20"/>
              </w:rPr>
              <w:t xml:space="preserve">Generates realistic HR, SpO2, Temp, HRV readings with configurable anomaly injection</w:t>
            </w:r>
          </w:p>
        </w:tc>
      </w:tr>
      <w:tr>
        <w:tc>
          <w:tcPr>
            <w:tcW w:type="dxa" w:w="1600"/>
            <w:tcBorders>
              <w:top w:val="single" w:color="BFDBFE" w:sz="1"/>
              <w:left w:val="single" w:color="BFDBFE" w:sz="1"/>
              <w:bottom w:val="single" w:color="BFDBFE" w:sz="1"/>
              <w:right w:val="single" w:color="BFDBFE" w:sz="1"/>
            </w:tcBorders>
            <w:shd w:fill="F8FAFC" w:val="clear"/>
            <w:tcMar>
              <w:top w:type="dxa" w:w="80"/>
              <w:left w:type="dxa" w:w="150"/>
              <w:bottom w:type="dxa" w:w="80"/>
              <w:right w:type="dxa" w:w="150"/>
            </w:tcMar>
          </w:tcPr>
          <w:p>
            <w:r>
              <w:rPr>
                <w:rFonts w:ascii="Arial" w:cs="Arial" w:eastAsia="Arial" w:hAnsi="Arial"/>
                <w:color w:val="0F172A"/>
                <w:sz w:val="20"/>
                <w:szCs w:val="20"/>
              </w:rPr>
              <w:t xml:space="preserve">2. Agent Brain</w:t>
            </w:r>
          </w:p>
        </w:tc>
        <w:tc>
          <w:tcPr>
            <w:tcW w:type="dxa" w:w="2200"/>
            <w:tcBorders>
              <w:top w:val="single" w:color="BFDBFE" w:sz="1"/>
              <w:left w:val="single" w:color="BFDBFE" w:sz="1"/>
              <w:bottom w:val="single" w:color="BFDBFE" w:sz="1"/>
              <w:right w:val="single" w:color="BFDBFE" w:sz="1"/>
            </w:tcBorders>
            <w:shd w:fill="F8FAFC" w:val="clear"/>
            <w:tcMar>
              <w:top w:type="dxa" w:w="80"/>
              <w:left w:type="dxa" w:w="150"/>
              <w:bottom w:type="dxa" w:w="80"/>
              <w:right w:type="dxa" w:w="150"/>
            </w:tcMar>
          </w:tcPr>
          <w:p>
            <w:r>
              <w:rPr>
                <w:rFonts w:ascii="Arial" w:cs="Arial" w:eastAsia="Arial" w:hAnsi="Arial"/>
                <w:color w:val="0F172A"/>
                <w:sz w:val="20"/>
                <w:szCs w:val="20"/>
              </w:rPr>
              <w:t xml:space="preserve">Claude AI Reasoning Engine</w:t>
            </w:r>
          </w:p>
        </w:tc>
        <w:tc>
          <w:tcPr>
            <w:tcW w:type="dxa" w:w="2460"/>
            <w:tcBorders>
              <w:top w:val="single" w:color="BFDBFE" w:sz="1"/>
              <w:left w:val="single" w:color="BFDBFE" w:sz="1"/>
              <w:bottom w:val="single" w:color="BFDBFE" w:sz="1"/>
              <w:right w:val="single" w:color="BFDBFE" w:sz="1"/>
            </w:tcBorders>
            <w:shd w:fill="F8FAFC" w:val="clear"/>
            <w:tcMar>
              <w:top w:type="dxa" w:w="80"/>
              <w:left w:type="dxa" w:w="150"/>
              <w:bottom w:type="dxa" w:w="80"/>
              <w:right w:type="dxa" w:w="150"/>
            </w:tcMar>
          </w:tcPr>
          <w:p>
            <w:r>
              <w:rPr>
                <w:rFonts w:ascii="Arial" w:cs="Arial" w:eastAsia="Arial" w:hAnsi="Arial"/>
                <w:color w:val="0F172A"/>
                <w:sz w:val="20"/>
                <w:szCs w:val="20"/>
              </w:rPr>
              <w:t xml:space="preserve">Claude Sonnet API (claude-sonnet-4-20250514)</w:t>
            </w:r>
          </w:p>
        </w:tc>
        <w:tc>
          <w:tcPr>
            <w:tcW w:type="dxa" w:w="3100"/>
            <w:tcBorders>
              <w:top w:val="single" w:color="BFDBFE" w:sz="1"/>
              <w:left w:val="single" w:color="BFDBFE" w:sz="1"/>
              <w:bottom w:val="single" w:color="BFDBFE" w:sz="1"/>
              <w:right w:val="single" w:color="BFDBFE" w:sz="1"/>
            </w:tcBorders>
            <w:shd w:fill="F8FAFC" w:val="clear"/>
            <w:tcMar>
              <w:top w:type="dxa" w:w="80"/>
              <w:left w:type="dxa" w:w="150"/>
              <w:bottom w:type="dxa" w:w="80"/>
              <w:right w:type="dxa" w:w="150"/>
            </w:tcMar>
          </w:tcPr>
          <w:p>
            <w:r>
              <w:rPr>
                <w:rFonts w:ascii="Arial" w:cs="Arial" w:eastAsia="Arial" w:hAnsi="Arial"/>
                <w:color w:val="0F172A"/>
                <w:sz w:val="20"/>
                <w:szCs w:val="20"/>
              </w:rPr>
              <w:t xml:space="preserve">Multi-signal pattern analysis, risk assessment, action decision, explanation generation</w:t>
            </w:r>
          </w:p>
        </w:tc>
      </w:tr>
      <w:tr>
        <w:tc>
          <w:tcPr>
            <w:tcW w:type="dxa" w:w="1600"/>
            <w:tcBorders>
              <w:top w:val="single" w:color="BFDBFE" w:sz="1"/>
              <w:left w:val="single" w:color="BFDBFE" w:sz="1"/>
              <w:bottom w:val="single" w:color="BFDBFE" w:sz="1"/>
              <w:right w:val="single" w:color="BFDBFE" w:sz="1"/>
            </w:tcBorders>
            <w:shd w:fill="FFFFFF" w:val="clear"/>
            <w:tcMar>
              <w:top w:type="dxa" w:w="80"/>
              <w:left w:type="dxa" w:w="150"/>
              <w:bottom w:type="dxa" w:w="80"/>
              <w:right w:type="dxa" w:w="150"/>
            </w:tcMar>
          </w:tcPr>
          <w:p>
            <w:r>
              <w:rPr>
                <w:rFonts w:ascii="Arial" w:cs="Arial" w:eastAsia="Arial" w:hAnsi="Arial"/>
                <w:color w:val="0F172A"/>
                <w:sz w:val="20"/>
                <w:szCs w:val="20"/>
              </w:rPr>
              <w:t xml:space="preserve">3. Action Layer</w:t>
            </w:r>
          </w:p>
        </w:tc>
        <w:tc>
          <w:tcPr>
            <w:tcW w:type="dxa" w:w="2200"/>
            <w:tcBorders>
              <w:top w:val="single" w:color="BFDBFE" w:sz="1"/>
              <w:left w:val="single" w:color="BFDBFE" w:sz="1"/>
              <w:bottom w:val="single" w:color="BFDBFE" w:sz="1"/>
              <w:right w:val="single" w:color="BFDBFE" w:sz="1"/>
            </w:tcBorders>
            <w:shd w:fill="FFFFFF" w:val="clear"/>
            <w:tcMar>
              <w:top w:type="dxa" w:w="80"/>
              <w:left w:type="dxa" w:w="150"/>
              <w:bottom w:type="dxa" w:w="80"/>
              <w:right w:type="dxa" w:w="150"/>
            </w:tcMar>
          </w:tcPr>
          <w:p>
            <w:r>
              <w:rPr>
                <w:rFonts w:ascii="Arial" w:cs="Arial" w:eastAsia="Arial" w:hAnsi="Arial"/>
                <w:color w:val="0F172A"/>
                <w:sz w:val="20"/>
                <w:szCs w:val="20"/>
              </w:rPr>
              <w:t xml:space="preserve">Escalation Engine</w:t>
            </w:r>
          </w:p>
        </w:tc>
        <w:tc>
          <w:tcPr>
            <w:tcW w:type="dxa" w:w="2460"/>
            <w:tcBorders>
              <w:top w:val="single" w:color="BFDBFE" w:sz="1"/>
              <w:left w:val="single" w:color="BFDBFE" w:sz="1"/>
              <w:bottom w:val="single" w:color="BFDBFE" w:sz="1"/>
              <w:right w:val="single" w:color="BFDBFE" w:sz="1"/>
            </w:tcBorders>
            <w:shd w:fill="FFFFFF" w:val="clear"/>
            <w:tcMar>
              <w:top w:type="dxa" w:w="80"/>
              <w:left w:type="dxa" w:w="150"/>
              <w:bottom w:type="dxa" w:w="80"/>
              <w:right w:type="dxa" w:w="150"/>
            </w:tcMar>
          </w:tcPr>
          <w:p>
            <w:r>
              <w:rPr>
                <w:rFonts w:ascii="Arial" w:cs="Arial" w:eastAsia="Arial" w:hAnsi="Arial"/>
                <w:color w:val="0F172A"/>
                <w:sz w:val="20"/>
                <w:szCs w:val="20"/>
              </w:rPr>
              <w:t xml:space="preserve">In-memory logic + mock APIs</w:t>
            </w:r>
          </w:p>
        </w:tc>
        <w:tc>
          <w:tcPr>
            <w:tcW w:type="dxa" w:w="3100"/>
            <w:tcBorders>
              <w:top w:val="single" w:color="BFDBFE" w:sz="1"/>
              <w:left w:val="single" w:color="BFDBFE" w:sz="1"/>
              <w:bottom w:val="single" w:color="BFDBFE" w:sz="1"/>
              <w:right w:val="single" w:color="BFDBFE" w:sz="1"/>
            </w:tcBorders>
            <w:shd w:fill="FFFFFF" w:val="clear"/>
            <w:tcMar>
              <w:top w:type="dxa" w:w="80"/>
              <w:left w:type="dxa" w:w="150"/>
              <w:bottom w:type="dxa" w:w="80"/>
              <w:right w:type="dxa" w:w="150"/>
            </w:tcMar>
          </w:tcPr>
          <w:p>
            <w:r>
              <w:rPr>
                <w:rFonts w:ascii="Arial" w:cs="Arial" w:eastAsia="Arial" w:hAnsi="Arial"/>
                <w:color w:val="0F172A"/>
                <w:sz w:val="20"/>
                <w:szCs w:val="20"/>
              </w:rPr>
              <w:t xml:space="preserve">Executes tiered responses: user alert, contact notification, emergency call</w:t>
            </w:r>
          </w:p>
        </w:tc>
      </w:tr>
      <w:tr>
        <w:tc>
          <w:tcPr>
            <w:tcW w:type="dxa" w:w="1600"/>
            <w:tcBorders>
              <w:top w:val="single" w:color="BFDBFE" w:sz="1"/>
              <w:left w:val="single" w:color="BFDBFE" w:sz="1"/>
              <w:bottom w:val="single" w:color="BFDBFE" w:sz="1"/>
              <w:right w:val="single" w:color="BFDBFE" w:sz="1"/>
            </w:tcBorders>
            <w:shd w:fill="F8FAFC" w:val="clear"/>
            <w:tcMar>
              <w:top w:type="dxa" w:w="80"/>
              <w:left w:type="dxa" w:w="150"/>
              <w:bottom w:type="dxa" w:w="80"/>
              <w:right w:type="dxa" w:w="150"/>
            </w:tcMar>
          </w:tcPr>
          <w:p>
            <w:r>
              <w:rPr>
                <w:rFonts w:ascii="Arial" w:cs="Arial" w:eastAsia="Arial" w:hAnsi="Arial"/>
                <w:color w:val="0F172A"/>
                <w:sz w:val="20"/>
                <w:szCs w:val="20"/>
              </w:rPr>
              <w:t xml:space="preserve">4. Output Layer</w:t>
            </w:r>
          </w:p>
        </w:tc>
        <w:tc>
          <w:tcPr>
            <w:tcW w:type="dxa" w:w="2200"/>
            <w:tcBorders>
              <w:top w:val="single" w:color="BFDBFE" w:sz="1"/>
              <w:left w:val="single" w:color="BFDBFE" w:sz="1"/>
              <w:bottom w:val="single" w:color="BFDBFE" w:sz="1"/>
              <w:right w:val="single" w:color="BFDBFE" w:sz="1"/>
            </w:tcBorders>
            <w:shd w:fill="F8FAFC" w:val="clear"/>
            <w:tcMar>
              <w:top w:type="dxa" w:w="80"/>
              <w:left w:type="dxa" w:w="150"/>
              <w:bottom w:type="dxa" w:w="80"/>
              <w:right w:type="dxa" w:w="150"/>
            </w:tcMar>
          </w:tcPr>
          <w:p>
            <w:r>
              <w:rPr>
                <w:rFonts w:ascii="Arial" w:cs="Arial" w:eastAsia="Arial" w:hAnsi="Arial"/>
                <w:color w:val="0F172A"/>
                <w:sz w:val="20"/>
                <w:szCs w:val="20"/>
              </w:rPr>
              <w:t xml:space="preserve">Live Dashboard + Audit Log</w:t>
            </w:r>
          </w:p>
        </w:tc>
        <w:tc>
          <w:tcPr>
            <w:tcW w:type="dxa" w:w="2460"/>
            <w:tcBorders>
              <w:top w:val="single" w:color="BFDBFE" w:sz="1"/>
              <w:left w:val="single" w:color="BFDBFE" w:sz="1"/>
              <w:bottom w:val="single" w:color="BFDBFE" w:sz="1"/>
              <w:right w:val="single" w:color="BFDBFE" w:sz="1"/>
            </w:tcBorders>
            <w:shd w:fill="F8FAFC" w:val="clear"/>
            <w:tcMar>
              <w:top w:type="dxa" w:w="80"/>
              <w:left w:type="dxa" w:w="150"/>
              <w:bottom w:type="dxa" w:w="80"/>
              <w:right w:type="dxa" w:w="150"/>
            </w:tcMar>
          </w:tcPr>
          <w:p>
            <w:r>
              <w:rPr>
                <w:rFonts w:ascii="Arial" w:cs="Arial" w:eastAsia="Arial" w:hAnsi="Arial"/>
                <w:color w:val="0F172A"/>
                <w:sz w:val="20"/>
                <w:szCs w:val="20"/>
              </w:rPr>
              <w:t xml:space="preserve">React + Recharts</w:t>
            </w:r>
          </w:p>
        </w:tc>
        <w:tc>
          <w:tcPr>
            <w:tcW w:type="dxa" w:w="3100"/>
            <w:tcBorders>
              <w:top w:val="single" w:color="BFDBFE" w:sz="1"/>
              <w:left w:val="single" w:color="BFDBFE" w:sz="1"/>
              <w:bottom w:val="single" w:color="BFDBFE" w:sz="1"/>
              <w:right w:val="single" w:color="BFDBFE" w:sz="1"/>
            </w:tcBorders>
            <w:shd w:fill="F8FAFC" w:val="clear"/>
            <w:tcMar>
              <w:top w:type="dxa" w:w="80"/>
              <w:left w:type="dxa" w:w="150"/>
              <w:bottom w:type="dxa" w:w="80"/>
              <w:right w:type="dxa" w:w="150"/>
            </w:tcMar>
          </w:tcPr>
          <w:p>
            <w:r>
              <w:rPr>
                <w:rFonts w:ascii="Arial" w:cs="Arial" w:eastAsia="Arial" w:hAnsi="Arial"/>
                <w:color w:val="0F172A"/>
                <w:sz w:val="20"/>
                <w:szCs w:val="20"/>
              </w:rPr>
              <w:t xml:space="preserve">Real-time vitals display, risk gauge, timestamped decision timeline</w:t>
            </w:r>
          </w:p>
        </w:tc>
      </w:tr>
    </w:tbl>
    <w:p>
      <w:pPr>
        <w:spacing w:before="60" w:after="60"/>
      </w:pPr>
      <w:r>
        <w:t xml:space="preserve"/>
      </w:r>
    </w:p>
    <w:p>
      <w:pPr>
        <w:pStyle w:val="Heading2"/>
        <w:spacing w:before="320" w:after="120"/>
      </w:pPr>
      <w:r>
        <w:rPr>
          <w:rFonts w:ascii="Arial" w:cs="Arial" w:eastAsia="Arial" w:hAnsi="Arial"/>
          <w:b/>
          <w:bCs/>
          <w:color w:val="0F172A"/>
          <w:sz w:val="28"/>
          <w:szCs w:val="28"/>
        </w:rPr>
        <w:t xml:space="preserve">5.2 Data Flow</w:t>
      </w:r>
    </w:p>
    <w:p>
      <w:pPr>
        <w:pStyle w:val="ListParagraph"/>
        <w:numPr>
          <w:ilvl w:val="0"/>
          <w:numId w:val="3"/>
        </w:numPr>
        <w:spacing w:before="60" w:after="60"/>
      </w:pPr>
      <w:r>
        <w:rPr>
          <w:rFonts w:ascii="Arial" w:cs="Arial" w:eastAsia="Arial" w:hAnsi="Arial"/>
          <w:color w:val="0F172A"/>
          <w:sz w:val="22"/>
          <w:szCs w:val="22"/>
        </w:rPr>
        <w:t xml:space="preserve">Vital Stream Simulator generates a new reading every 3 seconds (HR, SpO2, Temp, HRV + timestamp)</w:t>
      </w:r>
    </w:p>
    <w:p>
      <w:pPr>
        <w:pStyle w:val="ListParagraph"/>
        <w:numPr>
          <w:ilvl w:val="0"/>
          <w:numId w:val="3"/>
        </w:numPr>
        <w:spacing w:before="60" w:after="60"/>
      </w:pPr>
      <w:r>
        <w:rPr>
          <w:rFonts w:ascii="Arial" w:cs="Arial" w:eastAsia="Arial" w:hAnsi="Arial"/>
          <w:color w:val="0F172A"/>
          <w:sz w:val="22"/>
          <w:szCs w:val="22"/>
        </w:rPr>
        <w:t xml:space="preserve">Each reading is appended to rolling 60-second buffer</w:t>
      </w:r>
    </w:p>
    <w:p>
      <w:pPr>
        <w:pStyle w:val="ListParagraph"/>
        <w:numPr>
          <w:ilvl w:val="0"/>
          <w:numId w:val="3"/>
        </w:numPr>
        <w:spacing w:before="60" w:after="60"/>
      </w:pPr>
      <w:r>
        <w:rPr>
          <w:rFonts w:ascii="Arial" w:cs="Arial" w:eastAsia="Arial" w:hAnsi="Arial"/>
          <w:color w:val="0F172A"/>
          <w:sz w:val="22"/>
          <w:szCs w:val="22"/>
        </w:rPr>
        <w:t xml:space="preserve">Agent Brain (Claude API) receives: current reading, 60-second trend, personal baseline, risk history</w:t>
      </w:r>
    </w:p>
    <w:p>
      <w:pPr>
        <w:pStyle w:val="ListParagraph"/>
        <w:numPr>
          <w:ilvl w:val="0"/>
          <w:numId w:val="3"/>
        </w:numPr>
        <w:spacing w:before="60" w:after="60"/>
      </w:pPr>
      <w:r>
        <w:rPr>
          <w:rFonts w:ascii="Arial" w:cs="Arial" w:eastAsia="Arial" w:hAnsi="Arial"/>
          <w:color w:val="0F172A"/>
          <w:sz w:val="22"/>
          <w:szCs w:val="22"/>
        </w:rPr>
        <w:t xml:space="preserve">Claude returns: risk score (0-10), pattern classification, recommended action, plain-English reasoning</w:t>
      </w:r>
    </w:p>
    <w:p>
      <w:pPr>
        <w:pStyle w:val="ListParagraph"/>
        <w:numPr>
          <w:ilvl w:val="0"/>
          <w:numId w:val="3"/>
        </w:numPr>
        <w:spacing w:before="60" w:after="60"/>
      </w:pPr>
      <w:r>
        <w:rPr>
          <w:rFonts w:ascii="Arial" w:cs="Arial" w:eastAsia="Arial" w:hAnsi="Arial"/>
          <w:color w:val="0F172A"/>
          <w:sz w:val="22"/>
          <w:szCs w:val="22"/>
        </w:rPr>
        <w:t xml:space="preserve">If risk score crosses tier threshold, Escalation Engine fires appropriate action</w:t>
      </w:r>
    </w:p>
    <w:p>
      <w:pPr>
        <w:pStyle w:val="ListParagraph"/>
        <w:numPr>
          <w:ilvl w:val="0"/>
          <w:numId w:val="3"/>
        </w:numPr>
        <w:spacing w:before="60" w:after="60"/>
      </w:pPr>
      <w:r>
        <w:rPr>
          <w:rFonts w:ascii="Arial" w:cs="Arial" w:eastAsia="Arial" w:hAnsi="Arial"/>
          <w:color w:val="0F172A"/>
          <w:sz w:val="22"/>
          <w:szCs w:val="22"/>
        </w:rPr>
        <w:t xml:space="preserve">All readings, scores, and actions are appended to Audit Log with full timestamp and reason</w:t>
      </w:r>
    </w:p>
    <w:p>
      <w:pPr>
        <w:pStyle w:val="ListParagraph"/>
        <w:numPr>
          <w:ilvl w:val="0"/>
          <w:numId w:val="3"/>
        </w:numPr>
        <w:spacing w:before="60" w:after="60"/>
      </w:pPr>
      <w:r>
        <w:rPr>
          <w:rFonts w:ascii="Arial" w:cs="Arial" w:eastAsia="Arial" w:hAnsi="Arial"/>
          <w:color w:val="0F172A"/>
          <w:sz w:val="22"/>
          <w:szCs w:val="22"/>
        </w:rPr>
        <w:t xml:space="preserve">Dashboard re-renders with new data within 1 second</w:t>
      </w:r>
    </w:p>
    <w:p>
      <w:pPr>
        <w:spacing w:before="60" w:after="60"/>
      </w:pPr>
      <w:r>
        <w:t xml:space="preserve"/>
      </w:r>
    </w:p>
    <w:p>
      <w:pPr>
        <w:pStyle w:val="Heading1"/>
        <w:pBdr>
          <w:bottom w:val="single" w:color="1B4FD8" w:sz="8" w:space="6"/>
        </w:pBdr>
        <w:spacing w:before="400" w:after="160"/>
      </w:pPr>
      <w:r>
        <w:rPr>
          <w:rFonts w:ascii="Arial" w:cs="Arial" w:eastAsia="Arial" w:hAnsi="Arial"/>
          <w:b/>
          <w:bCs/>
          <w:color w:val="1B4FD8"/>
          <w:sz w:val="36"/>
          <w:szCs w:val="36"/>
        </w:rPr>
        <w:t xml:space="preserve">6. Features &amp; Functional Requirements</w:t>
      </w:r>
    </w:p>
    <w:p>
      <w:pPr>
        <w:pStyle w:val="Heading2"/>
        <w:spacing w:before="320" w:after="120"/>
      </w:pPr>
      <w:r>
        <w:rPr>
          <w:rFonts w:ascii="Arial" w:cs="Arial" w:eastAsia="Arial" w:hAnsi="Arial"/>
          <w:b/>
          <w:bCs/>
          <w:color w:val="0F172A"/>
          <w:sz w:val="28"/>
          <w:szCs w:val="28"/>
        </w:rPr>
        <w:t xml:space="preserve">6.1 Feature F1: Vital Signs Stream</w:t>
      </w:r>
    </w:p>
    <w:p>
      <w:pPr>
        <w:pStyle w:val="Heading3"/>
        <w:spacing w:before="200" w:after="80"/>
      </w:pPr>
      <w:r>
        <w:rPr>
          <w:rFonts w:ascii="Arial" w:cs="Arial" w:eastAsia="Arial" w:hAnsi="Arial"/>
          <w:b/>
          <w:bCs/>
          <w:color w:val="1B4FD8"/>
          <w:sz w:val="24"/>
          <w:szCs w:val="24"/>
        </w:rPr>
        <w:t xml:space="preserve">Description</w:t>
      </w:r>
    </w:p>
    <w:p>
      <w:pPr>
        <w:spacing w:before="80" w:after="80" w:line="320"/>
      </w:pPr>
      <w:r>
        <w:rPr>
          <w:rFonts w:ascii="Arial" w:cs="Arial" w:eastAsia="Arial" w:hAnsi="Arial"/>
          <w:color w:val="0F172A"/>
          <w:sz w:val="22"/>
          <w:szCs w:val="22"/>
        </w:rPr>
        <w:t xml:space="preserve">A continuous data stream simulating wearable sensor output at 3-second intervals. Each reading contains all four vital parameters with realistic baseline noise and configurable anomaly injection for demo purposes.</w:t>
      </w:r>
    </w:p>
    <w:p>
      <w:pPr>
        <w:pStyle w:val="Heading3"/>
        <w:spacing w:before="200" w:after="80"/>
      </w:pPr>
      <w:r>
        <w:rPr>
          <w:rFonts w:ascii="Arial" w:cs="Arial" w:eastAsia="Arial" w:hAnsi="Arial"/>
          <w:b/>
          <w:bCs/>
          <w:color w:val="1B4FD8"/>
          <w:sz w:val="24"/>
          <w:szCs w:val="24"/>
        </w:rPr>
        <w:t xml:space="preserve">Vitals Monitored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900"/>
        <w:gridCol w:w="2260"/>
        <w:gridCol w:w="1800"/>
        <w:gridCol w:w="1200"/>
      </w:tblGrid>
      <w:tr>
        <w:tc>
          <w:tcPr>
            <w:tcW w:type="dxa" w:w="2200"/>
            <w:tcBorders>
              <w:top w:val="single" w:color="BFDBFE" w:sz="1"/>
              <w:left w:val="single" w:color="BFDBFE" w:sz="1"/>
              <w:bottom w:val="single" w:color="BFDBFE" w:sz="1"/>
              <w:right w:val="single" w:color="BFDBFE" w:sz="1"/>
            </w:tcBorders>
            <w:shd w:fill="1E3A8A"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Vital</w:t>
            </w:r>
          </w:p>
        </w:tc>
        <w:tc>
          <w:tcPr>
            <w:tcW w:type="dxa" w:w="1900"/>
            <w:tcBorders>
              <w:top w:val="single" w:color="BFDBFE" w:sz="1"/>
              <w:left w:val="single" w:color="BFDBFE" w:sz="1"/>
              <w:bottom w:val="single" w:color="BFDBFE" w:sz="1"/>
              <w:right w:val="single" w:color="BFDBFE" w:sz="1"/>
            </w:tcBorders>
            <w:shd w:fill="1E3A8A"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Normal Range</w:t>
            </w:r>
          </w:p>
        </w:tc>
        <w:tc>
          <w:tcPr>
            <w:tcW w:type="dxa" w:w="2260"/>
            <w:tcBorders>
              <w:top w:val="single" w:color="BFDBFE" w:sz="1"/>
              <w:left w:val="single" w:color="BFDBFE" w:sz="1"/>
              <w:bottom w:val="single" w:color="BFDBFE" w:sz="1"/>
              <w:right w:val="single" w:color="BFDBFE" w:sz="1"/>
            </w:tcBorders>
            <w:shd w:fill="1E3A8A"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Warning Range</w:t>
            </w:r>
          </w:p>
        </w:tc>
        <w:tc>
          <w:tcPr>
            <w:tcW w:type="dxa" w:w="1800"/>
            <w:tcBorders>
              <w:top w:val="single" w:color="BFDBFE" w:sz="1"/>
              <w:left w:val="single" w:color="BFDBFE" w:sz="1"/>
              <w:bottom w:val="single" w:color="BFDBFE" w:sz="1"/>
              <w:right w:val="single" w:color="BFDBFE" w:sz="1"/>
            </w:tcBorders>
            <w:shd w:fill="1E3A8A"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Critical Range</w:t>
            </w:r>
          </w:p>
        </w:tc>
        <w:tc>
          <w:tcPr>
            <w:tcW w:type="dxa" w:w="1200"/>
            <w:tcBorders>
              <w:top w:val="single" w:color="BFDBFE" w:sz="1"/>
              <w:left w:val="single" w:color="BFDBFE" w:sz="1"/>
              <w:bottom w:val="single" w:color="BFDBFE" w:sz="1"/>
              <w:right w:val="single" w:color="BFDBFE" w:sz="1"/>
            </w:tcBorders>
            <w:shd w:fill="1E3A8A"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Unit</w:t>
            </w:r>
          </w:p>
        </w:tc>
      </w:tr>
      <w:tr>
        <w:tc>
          <w:tcPr>
            <w:tcW w:type="dxa" w:w="2200"/>
            <w:tcBorders>
              <w:top w:val="single" w:color="BFDBFE" w:sz="1"/>
              <w:left w:val="single" w:color="BFDBFE" w:sz="1"/>
              <w:bottom w:val="single" w:color="BFDBFE" w:sz="1"/>
              <w:right w:val="single" w:color="BFDBFE" w:sz="1"/>
            </w:tcBorders>
            <w:shd w:fill="FFFFFF" w:val="clear"/>
            <w:tcMar>
              <w:top w:type="dxa" w:w="80"/>
              <w:left w:type="dxa" w:w="150"/>
              <w:bottom w:type="dxa" w:w="80"/>
              <w:right w:type="dxa" w:w="150"/>
            </w:tcMar>
          </w:tcPr>
          <w:p>
            <w:r>
              <w:rPr>
                <w:rFonts w:ascii="Arial" w:cs="Arial" w:eastAsia="Arial" w:hAnsi="Arial"/>
                <w:color w:val="0F172A"/>
                <w:sz w:val="20"/>
                <w:szCs w:val="20"/>
              </w:rPr>
              <w:t xml:space="preserve">Heart Rate (HR)</w:t>
            </w:r>
          </w:p>
        </w:tc>
        <w:tc>
          <w:tcPr>
            <w:tcW w:type="dxa" w:w="1900"/>
            <w:tcBorders>
              <w:top w:val="single" w:color="BFDBFE" w:sz="1"/>
              <w:left w:val="single" w:color="BFDBFE" w:sz="1"/>
              <w:bottom w:val="single" w:color="BFDBFE" w:sz="1"/>
              <w:right w:val="single" w:color="BFDBFE" w:sz="1"/>
            </w:tcBorders>
            <w:shd w:fill="FFFFFF" w:val="clear"/>
            <w:tcMar>
              <w:top w:type="dxa" w:w="80"/>
              <w:left w:type="dxa" w:w="150"/>
              <w:bottom w:type="dxa" w:w="80"/>
              <w:right w:type="dxa" w:w="150"/>
            </w:tcMar>
          </w:tcPr>
          <w:p>
            <w:r>
              <w:rPr>
                <w:rFonts w:ascii="Arial" w:cs="Arial" w:eastAsia="Arial" w:hAnsi="Arial"/>
                <w:color w:val="0F172A"/>
                <w:sz w:val="20"/>
                <w:szCs w:val="20"/>
              </w:rPr>
              <w:t xml:space="preserve">60 – 100</w:t>
            </w:r>
          </w:p>
        </w:tc>
        <w:tc>
          <w:tcPr>
            <w:tcW w:type="dxa" w:w="2260"/>
            <w:tcBorders>
              <w:top w:val="single" w:color="BFDBFE" w:sz="1"/>
              <w:left w:val="single" w:color="BFDBFE" w:sz="1"/>
              <w:bottom w:val="single" w:color="BFDBFE" w:sz="1"/>
              <w:right w:val="single" w:color="BFDBFE" w:sz="1"/>
            </w:tcBorders>
            <w:shd w:fill="FFFFFF" w:val="clear"/>
            <w:tcMar>
              <w:top w:type="dxa" w:w="80"/>
              <w:left w:type="dxa" w:w="150"/>
              <w:bottom w:type="dxa" w:w="80"/>
              <w:right w:type="dxa" w:w="150"/>
            </w:tcMar>
          </w:tcPr>
          <w:p>
            <w:r>
              <w:rPr>
                <w:rFonts w:ascii="Arial" w:cs="Arial" w:eastAsia="Arial" w:hAnsi="Arial"/>
                <w:color w:val="0F172A"/>
                <w:sz w:val="20"/>
                <w:szCs w:val="20"/>
              </w:rPr>
              <w:t xml:space="preserve">101 – 120 or 50 – 59</w:t>
            </w:r>
          </w:p>
        </w:tc>
        <w:tc>
          <w:tcPr>
            <w:tcW w:type="dxa" w:w="1800"/>
            <w:tcBorders>
              <w:top w:val="single" w:color="BFDBFE" w:sz="1"/>
              <w:left w:val="single" w:color="BFDBFE" w:sz="1"/>
              <w:bottom w:val="single" w:color="BFDBFE" w:sz="1"/>
              <w:right w:val="single" w:color="BFDBFE" w:sz="1"/>
            </w:tcBorders>
            <w:shd w:fill="FFFFFF" w:val="clear"/>
            <w:tcMar>
              <w:top w:type="dxa" w:w="80"/>
              <w:left w:type="dxa" w:w="150"/>
              <w:bottom w:type="dxa" w:w="80"/>
              <w:right w:type="dxa" w:w="150"/>
            </w:tcMar>
          </w:tcPr>
          <w:p>
            <w:r>
              <w:rPr>
                <w:rFonts w:ascii="Arial" w:cs="Arial" w:eastAsia="Arial" w:hAnsi="Arial"/>
                <w:color w:val="0F172A"/>
                <w:sz w:val="20"/>
                <w:szCs w:val="20"/>
              </w:rPr>
              <w:t xml:space="preserve">&lt; 50 or &gt; 120</w:t>
            </w:r>
          </w:p>
        </w:tc>
        <w:tc>
          <w:tcPr>
            <w:tcW w:type="dxa" w:w="1200"/>
            <w:tcBorders>
              <w:top w:val="single" w:color="BFDBFE" w:sz="1"/>
              <w:left w:val="single" w:color="BFDBFE" w:sz="1"/>
              <w:bottom w:val="single" w:color="BFDBFE" w:sz="1"/>
              <w:right w:val="single" w:color="BFDBFE" w:sz="1"/>
            </w:tcBorders>
            <w:shd w:fill="FFFFFF" w:val="clear"/>
            <w:tcMar>
              <w:top w:type="dxa" w:w="80"/>
              <w:left w:type="dxa" w:w="150"/>
              <w:bottom w:type="dxa" w:w="80"/>
              <w:right w:type="dxa" w:w="150"/>
            </w:tcMar>
          </w:tcPr>
          <w:p>
            <w:r>
              <w:rPr>
                <w:rFonts w:ascii="Arial" w:cs="Arial" w:eastAsia="Arial" w:hAnsi="Arial"/>
                <w:color w:val="0F172A"/>
                <w:sz w:val="20"/>
                <w:szCs w:val="20"/>
              </w:rPr>
              <w:t xml:space="preserve">bpm</w:t>
            </w:r>
          </w:p>
        </w:tc>
      </w:tr>
      <w:tr>
        <w:tc>
          <w:tcPr>
            <w:tcW w:type="dxa" w:w="2200"/>
            <w:tcBorders>
              <w:top w:val="single" w:color="BFDBFE" w:sz="1"/>
              <w:left w:val="single" w:color="BFDBFE" w:sz="1"/>
              <w:bottom w:val="single" w:color="BFDBFE" w:sz="1"/>
              <w:right w:val="single" w:color="BFDBFE" w:sz="1"/>
            </w:tcBorders>
            <w:shd w:fill="F8FAFC" w:val="clear"/>
            <w:tcMar>
              <w:top w:type="dxa" w:w="80"/>
              <w:left w:type="dxa" w:w="150"/>
              <w:bottom w:type="dxa" w:w="80"/>
              <w:right w:type="dxa" w:w="150"/>
            </w:tcMar>
          </w:tcPr>
          <w:p>
            <w:r>
              <w:rPr>
                <w:rFonts w:ascii="Arial" w:cs="Arial" w:eastAsia="Arial" w:hAnsi="Arial"/>
                <w:color w:val="0F172A"/>
                <w:sz w:val="20"/>
                <w:szCs w:val="20"/>
              </w:rPr>
              <w:t xml:space="preserve">SpO2 (Blood Oxygen)</w:t>
            </w:r>
          </w:p>
        </w:tc>
        <w:tc>
          <w:tcPr>
            <w:tcW w:type="dxa" w:w="1900"/>
            <w:tcBorders>
              <w:top w:val="single" w:color="BFDBFE" w:sz="1"/>
              <w:left w:val="single" w:color="BFDBFE" w:sz="1"/>
              <w:bottom w:val="single" w:color="BFDBFE" w:sz="1"/>
              <w:right w:val="single" w:color="BFDBFE" w:sz="1"/>
            </w:tcBorders>
            <w:shd w:fill="F8FAFC" w:val="clear"/>
            <w:tcMar>
              <w:top w:type="dxa" w:w="80"/>
              <w:left w:type="dxa" w:w="150"/>
              <w:bottom w:type="dxa" w:w="80"/>
              <w:right w:type="dxa" w:w="150"/>
            </w:tcMar>
          </w:tcPr>
          <w:p>
            <w:r>
              <w:rPr>
                <w:rFonts w:ascii="Arial" w:cs="Arial" w:eastAsia="Arial" w:hAnsi="Arial"/>
                <w:color w:val="0F172A"/>
                <w:sz w:val="20"/>
                <w:szCs w:val="20"/>
              </w:rPr>
              <w:t xml:space="preserve">95 – 100</w:t>
            </w:r>
          </w:p>
        </w:tc>
        <w:tc>
          <w:tcPr>
            <w:tcW w:type="dxa" w:w="2260"/>
            <w:tcBorders>
              <w:top w:val="single" w:color="BFDBFE" w:sz="1"/>
              <w:left w:val="single" w:color="BFDBFE" w:sz="1"/>
              <w:bottom w:val="single" w:color="BFDBFE" w:sz="1"/>
              <w:right w:val="single" w:color="BFDBFE" w:sz="1"/>
            </w:tcBorders>
            <w:shd w:fill="F8FAFC" w:val="clear"/>
            <w:tcMar>
              <w:top w:type="dxa" w:w="80"/>
              <w:left w:type="dxa" w:w="150"/>
              <w:bottom w:type="dxa" w:w="80"/>
              <w:right w:type="dxa" w:w="150"/>
            </w:tcMar>
          </w:tcPr>
          <w:p>
            <w:r>
              <w:rPr>
                <w:rFonts w:ascii="Arial" w:cs="Arial" w:eastAsia="Arial" w:hAnsi="Arial"/>
                <w:color w:val="0F172A"/>
                <w:sz w:val="20"/>
                <w:szCs w:val="20"/>
              </w:rPr>
              <w:t xml:space="preserve">90 – 94</w:t>
            </w:r>
          </w:p>
        </w:tc>
        <w:tc>
          <w:tcPr>
            <w:tcW w:type="dxa" w:w="1800"/>
            <w:tcBorders>
              <w:top w:val="single" w:color="BFDBFE" w:sz="1"/>
              <w:left w:val="single" w:color="BFDBFE" w:sz="1"/>
              <w:bottom w:val="single" w:color="BFDBFE" w:sz="1"/>
              <w:right w:val="single" w:color="BFDBFE" w:sz="1"/>
            </w:tcBorders>
            <w:shd w:fill="F8FAFC" w:val="clear"/>
            <w:tcMar>
              <w:top w:type="dxa" w:w="80"/>
              <w:left w:type="dxa" w:w="150"/>
              <w:bottom w:type="dxa" w:w="80"/>
              <w:right w:type="dxa" w:w="150"/>
            </w:tcMar>
          </w:tcPr>
          <w:p>
            <w:r>
              <w:rPr>
                <w:rFonts w:ascii="Arial" w:cs="Arial" w:eastAsia="Arial" w:hAnsi="Arial"/>
                <w:color w:val="0F172A"/>
                <w:sz w:val="20"/>
                <w:szCs w:val="20"/>
              </w:rPr>
              <w:t xml:space="preserve">&lt; 90</w:t>
            </w:r>
          </w:p>
        </w:tc>
        <w:tc>
          <w:tcPr>
            <w:tcW w:type="dxa" w:w="1200"/>
            <w:tcBorders>
              <w:top w:val="single" w:color="BFDBFE" w:sz="1"/>
              <w:left w:val="single" w:color="BFDBFE" w:sz="1"/>
              <w:bottom w:val="single" w:color="BFDBFE" w:sz="1"/>
              <w:right w:val="single" w:color="BFDBFE" w:sz="1"/>
            </w:tcBorders>
            <w:shd w:fill="F8FAFC" w:val="clear"/>
            <w:tcMar>
              <w:top w:type="dxa" w:w="80"/>
              <w:left w:type="dxa" w:w="150"/>
              <w:bottom w:type="dxa" w:w="80"/>
              <w:right w:type="dxa" w:w="150"/>
            </w:tcMar>
          </w:tcPr>
          <w:p>
            <w:r>
              <w:rPr>
                <w:rFonts w:ascii="Arial" w:cs="Arial" w:eastAsia="Arial" w:hAnsi="Arial"/>
                <w:color w:val="0F172A"/>
                <w:sz w:val="20"/>
                <w:szCs w:val="20"/>
              </w:rPr>
              <w:t xml:space="preserve">%</w:t>
            </w:r>
          </w:p>
        </w:tc>
      </w:tr>
      <w:tr>
        <w:tc>
          <w:tcPr>
            <w:tcW w:type="dxa" w:w="2200"/>
            <w:tcBorders>
              <w:top w:val="single" w:color="BFDBFE" w:sz="1"/>
              <w:left w:val="single" w:color="BFDBFE" w:sz="1"/>
              <w:bottom w:val="single" w:color="BFDBFE" w:sz="1"/>
              <w:right w:val="single" w:color="BFDBFE" w:sz="1"/>
            </w:tcBorders>
            <w:shd w:fill="FFFFFF" w:val="clear"/>
            <w:tcMar>
              <w:top w:type="dxa" w:w="80"/>
              <w:left w:type="dxa" w:w="150"/>
              <w:bottom w:type="dxa" w:w="80"/>
              <w:right w:type="dxa" w:w="150"/>
            </w:tcMar>
          </w:tcPr>
          <w:p>
            <w:r>
              <w:rPr>
                <w:rFonts w:ascii="Arial" w:cs="Arial" w:eastAsia="Arial" w:hAnsi="Arial"/>
                <w:color w:val="0F172A"/>
                <w:sz w:val="20"/>
                <w:szCs w:val="20"/>
              </w:rPr>
              <w:t xml:space="preserve">Body Temperature</w:t>
            </w:r>
          </w:p>
        </w:tc>
        <w:tc>
          <w:tcPr>
            <w:tcW w:type="dxa" w:w="1900"/>
            <w:tcBorders>
              <w:top w:val="single" w:color="BFDBFE" w:sz="1"/>
              <w:left w:val="single" w:color="BFDBFE" w:sz="1"/>
              <w:bottom w:val="single" w:color="BFDBFE" w:sz="1"/>
              <w:right w:val="single" w:color="BFDBFE" w:sz="1"/>
            </w:tcBorders>
            <w:shd w:fill="FFFFFF" w:val="clear"/>
            <w:tcMar>
              <w:top w:type="dxa" w:w="80"/>
              <w:left w:type="dxa" w:w="150"/>
              <w:bottom w:type="dxa" w:w="80"/>
              <w:right w:type="dxa" w:w="150"/>
            </w:tcMar>
          </w:tcPr>
          <w:p>
            <w:r>
              <w:rPr>
                <w:rFonts w:ascii="Arial" w:cs="Arial" w:eastAsia="Arial" w:hAnsi="Arial"/>
                <w:color w:val="0F172A"/>
                <w:sz w:val="20"/>
                <w:szCs w:val="20"/>
              </w:rPr>
              <w:t xml:space="preserve">36.1 – 37.2</w:t>
            </w:r>
          </w:p>
        </w:tc>
        <w:tc>
          <w:tcPr>
            <w:tcW w:type="dxa" w:w="2260"/>
            <w:tcBorders>
              <w:top w:val="single" w:color="BFDBFE" w:sz="1"/>
              <w:left w:val="single" w:color="BFDBFE" w:sz="1"/>
              <w:bottom w:val="single" w:color="BFDBFE" w:sz="1"/>
              <w:right w:val="single" w:color="BFDBFE" w:sz="1"/>
            </w:tcBorders>
            <w:shd w:fill="FFFFFF" w:val="clear"/>
            <w:tcMar>
              <w:top w:type="dxa" w:w="80"/>
              <w:left w:type="dxa" w:w="150"/>
              <w:bottom w:type="dxa" w:w="80"/>
              <w:right w:type="dxa" w:w="150"/>
            </w:tcMar>
          </w:tcPr>
          <w:p>
            <w:r>
              <w:rPr>
                <w:rFonts w:ascii="Arial" w:cs="Arial" w:eastAsia="Arial" w:hAnsi="Arial"/>
                <w:color w:val="0F172A"/>
                <w:sz w:val="20"/>
                <w:szCs w:val="20"/>
              </w:rPr>
              <w:t xml:space="preserve">37.3 – 38.0 or 35.5 – 36.0</w:t>
            </w:r>
          </w:p>
        </w:tc>
        <w:tc>
          <w:tcPr>
            <w:tcW w:type="dxa" w:w="1800"/>
            <w:tcBorders>
              <w:top w:val="single" w:color="BFDBFE" w:sz="1"/>
              <w:left w:val="single" w:color="BFDBFE" w:sz="1"/>
              <w:bottom w:val="single" w:color="BFDBFE" w:sz="1"/>
              <w:right w:val="single" w:color="BFDBFE" w:sz="1"/>
            </w:tcBorders>
            <w:shd w:fill="FFFFFF" w:val="clear"/>
            <w:tcMar>
              <w:top w:type="dxa" w:w="80"/>
              <w:left w:type="dxa" w:w="150"/>
              <w:bottom w:type="dxa" w:w="80"/>
              <w:right w:type="dxa" w:w="150"/>
            </w:tcMar>
          </w:tcPr>
          <w:p>
            <w:r>
              <w:rPr>
                <w:rFonts w:ascii="Arial" w:cs="Arial" w:eastAsia="Arial" w:hAnsi="Arial"/>
                <w:color w:val="0F172A"/>
                <w:sz w:val="20"/>
                <w:szCs w:val="20"/>
              </w:rPr>
              <w:t xml:space="preserve">&gt; 38.0 or &lt; 35.5</w:t>
            </w:r>
          </w:p>
        </w:tc>
        <w:tc>
          <w:tcPr>
            <w:tcW w:type="dxa" w:w="1200"/>
            <w:tcBorders>
              <w:top w:val="single" w:color="BFDBFE" w:sz="1"/>
              <w:left w:val="single" w:color="BFDBFE" w:sz="1"/>
              <w:bottom w:val="single" w:color="BFDBFE" w:sz="1"/>
              <w:right w:val="single" w:color="BFDBFE" w:sz="1"/>
            </w:tcBorders>
            <w:shd w:fill="FFFFFF" w:val="clear"/>
            <w:tcMar>
              <w:top w:type="dxa" w:w="80"/>
              <w:left w:type="dxa" w:w="150"/>
              <w:bottom w:type="dxa" w:w="80"/>
              <w:right w:type="dxa" w:w="150"/>
            </w:tcMar>
          </w:tcPr>
          <w:p>
            <w:r>
              <w:rPr>
                <w:rFonts w:ascii="Arial" w:cs="Arial" w:eastAsia="Arial" w:hAnsi="Arial"/>
                <w:color w:val="0F172A"/>
                <w:sz w:val="20"/>
                <w:szCs w:val="20"/>
              </w:rPr>
              <w:t xml:space="preserve">°C</w:t>
            </w:r>
          </w:p>
        </w:tc>
      </w:tr>
      <w:tr>
        <w:tc>
          <w:tcPr>
            <w:tcW w:type="dxa" w:w="2200"/>
            <w:tcBorders>
              <w:top w:val="single" w:color="BFDBFE" w:sz="1"/>
              <w:left w:val="single" w:color="BFDBFE" w:sz="1"/>
              <w:bottom w:val="single" w:color="BFDBFE" w:sz="1"/>
              <w:right w:val="single" w:color="BFDBFE" w:sz="1"/>
            </w:tcBorders>
            <w:shd w:fill="F8FAFC" w:val="clear"/>
            <w:tcMar>
              <w:top w:type="dxa" w:w="80"/>
              <w:left w:type="dxa" w:w="150"/>
              <w:bottom w:type="dxa" w:w="80"/>
              <w:right w:type="dxa" w:w="150"/>
            </w:tcMar>
          </w:tcPr>
          <w:p>
            <w:r>
              <w:rPr>
                <w:rFonts w:ascii="Arial" w:cs="Arial" w:eastAsia="Arial" w:hAnsi="Arial"/>
                <w:color w:val="0F172A"/>
                <w:sz w:val="20"/>
                <w:szCs w:val="20"/>
              </w:rPr>
              <w:t xml:space="preserve">HRV (Heart Rate Variability)</w:t>
            </w:r>
          </w:p>
        </w:tc>
        <w:tc>
          <w:tcPr>
            <w:tcW w:type="dxa" w:w="1900"/>
            <w:tcBorders>
              <w:top w:val="single" w:color="BFDBFE" w:sz="1"/>
              <w:left w:val="single" w:color="BFDBFE" w:sz="1"/>
              <w:bottom w:val="single" w:color="BFDBFE" w:sz="1"/>
              <w:right w:val="single" w:color="BFDBFE" w:sz="1"/>
            </w:tcBorders>
            <w:shd w:fill="F8FAFC" w:val="clear"/>
            <w:tcMar>
              <w:top w:type="dxa" w:w="80"/>
              <w:left w:type="dxa" w:w="150"/>
              <w:bottom w:type="dxa" w:w="80"/>
              <w:right w:type="dxa" w:w="150"/>
            </w:tcMar>
          </w:tcPr>
          <w:p>
            <w:r>
              <w:rPr>
                <w:rFonts w:ascii="Arial" w:cs="Arial" w:eastAsia="Arial" w:hAnsi="Arial"/>
                <w:color w:val="0F172A"/>
                <w:sz w:val="20"/>
                <w:szCs w:val="20"/>
              </w:rPr>
              <w:t xml:space="preserve">20 – 70ms</w:t>
            </w:r>
          </w:p>
        </w:tc>
        <w:tc>
          <w:tcPr>
            <w:tcW w:type="dxa" w:w="2260"/>
            <w:tcBorders>
              <w:top w:val="single" w:color="BFDBFE" w:sz="1"/>
              <w:left w:val="single" w:color="BFDBFE" w:sz="1"/>
              <w:bottom w:val="single" w:color="BFDBFE" w:sz="1"/>
              <w:right w:val="single" w:color="BFDBFE" w:sz="1"/>
            </w:tcBorders>
            <w:shd w:fill="F8FAFC" w:val="clear"/>
            <w:tcMar>
              <w:top w:type="dxa" w:w="80"/>
              <w:left w:type="dxa" w:w="150"/>
              <w:bottom w:type="dxa" w:w="80"/>
              <w:right w:type="dxa" w:w="150"/>
            </w:tcMar>
          </w:tcPr>
          <w:p>
            <w:r>
              <w:rPr>
                <w:rFonts w:ascii="Arial" w:cs="Arial" w:eastAsia="Arial" w:hAnsi="Arial"/>
                <w:color w:val="0F172A"/>
                <w:sz w:val="20"/>
                <w:szCs w:val="20"/>
              </w:rPr>
              <w:t xml:space="preserve">15 – 19ms or 71-90ms</w:t>
            </w:r>
          </w:p>
        </w:tc>
        <w:tc>
          <w:tcPr>
            <w:tcW w:type="dxa" w:w="1800"/>
            <w:tcBorders>
              <w:top w:val="single" w:color="BFDBFE" w:sz="1"/>
              <w:left w:val="single" w:color="BFDBFE" w:sz="1"/>
              <w:bottom w:val="single" w:color="BFDBFE" w:sz="1"/>
              <w:right w:val="single" w:color="BFDBFE" w:sz="1"/>
            </w:tcBorders>
            <w:shd w:fill="F8FAFC" w:val="clear"/>
            <w:tcMar>
              <w:top w:type="dxa" w:w="80"/>
              <w:left w:type="dxa" w:w="150"/>
              <w:bottom w:type="dxa" w:w="80"/>
              <w:right w:type="dxa" w:w="150"/>
            </w:tcMar>
          </w:tcPr>
          <w:p>
            <w:r>
              <w:rPr>
                <w:rFonts w:ascii="Arial" w:cs="Arial" w:eastAsia="Arial" w:hAnsi="Arial"/>
                <w:color w:val="0F172A"/>
                <w:sz w:val="20"/>
                <w:szCs w:val="20"/>
              </w:rPr>
              <w:t xml:space="preserve">&lt; 15ms or &gt; 90ms</w:t>
            </w:r>
          </w:p>
        </w:tc>
        <w:tc>
          <w:tcPr>
            <w:tcW w:type="dxa" w:w="1200"/>
            <w:tcBorders>
              <w:top w:val="single" w:color="BFDBFE" w:sz="1"/>
              <w:left w:val="single" w:color="BFDBFE" w:sz="1"/>
              <w:bottom w:val="single" w:color="BFDBFE" w:sz="1"/>
              <w:right w:val="single" w:color="BFDBFE" w:sz="1"/>
            </w:tcBorders>
            <w:shd w:fill="F8FAFC" w:val="clear"/>
            <w:tcMar>
              <w:top w:type="dxa" w:w="80"/>
              <w:left w:type="dxa" w:w="150"/>
              <w:bottom w:type="dxa" w:w="80"/>
              <w:right w:type="dxa" w:w="150"/>
            </w:tcMar>
          </w:tcPr>
          <w:p>
            <w:r>
              <w:rPr>
                <w:rFonts w:ascii="Arial" w:cs="Arial" w:eastAsia="Arial" w:hAnsi="Arial"/>
                <w:color w:val="0F172A"/>
                <w:sz w:val="20"/>
                <w:szCs w:val="20"/>
              </w:rPr>
              <w:t xml:space="preserve">ms</w:t>
            </w:r>
          </w:p>
        </w:tc>
      </w:tr>
    </w:tbl>
    <w:p>
      <w:pPr>
        <w:pStyle w:val="Heading3"/>
        <w:spacing w:before="200" w:after="80"/>
      </w:pPr>
      <w:r>
        <w:rPr>
          <w:rFonts w:ascii="Arial" w:cs="Arial" w:eastAsia="Arial" w:hAnsi="Arial"/>
          <w:b/>
          <w:bCs/>
          <w:color w:val="1B4FD8"/>
          <w:sz w:val="24"/>
          <w:szCs w:val="24"/>
        </w:rPr>
        <w:t xml:space="preserve">Acceptance Criteria</w:t>
      </w:r>
    </w:p>
    <w:p>
      <w:pPr>
        <w:pStyle w:val="ListParagraph"/>
        <w:numPr>
          <w:ilvl w:val="0"/>
          <w:numId w:val="2"/>
        </w:numPr>
        <w:spacing w:before="60" w:after="60"/>
      </w:pPr>
      <w:r>
        <w:rPr>
          <w:rFonts w:ascii="Arial" w:cs="Arial" w:eastAsia="Arial" w:hAnsi="Arial"/>
          <w:color w:val="0F172A"/>
          <w:sz w:val="22"/>
          <w:szCs w:val="22"/>
        </w:rPr>
        <w:t xml:space="preserve">Readings generated exactly every 3 seconds</w:t>
      </w:r>
    </w:p>
    <w:p>
      <w:pPr>
        <w:pStyle w:val="ListParagraph"/>
        <w:numPr>
          <w:ilvl w:val="0"/>
          <w:numId w:val="2"/>
        </w:numPr>
        <w:spacing w:before="60" w:after="60"/>
      </w:pPr>
      <w:r>
        <w:rPr>
          <w:rFonts w:ascii="Arial" w:cs="Arial" w:eastAsia="Arial" w:hAnsi="Arial"/>
          <w:color w:val="0F172A"/>
          <w:sz w:val="22"/>
          <w:szCs w:val="22"/>
        </w:rPr>
        <w:t xml:space="preserve">Each reading timestamped to millisecond precision</w:t>
      </w:r>
    </w:p>
    <w:p>
      <w:pPr>
        <w:pStyle w:val="ListParagraph"/>
        <w:numPr>
          <w:ilvl w:val="0"/>
          <w:numId w:val="2"/>
        </w:numPr>
        <w:spacing w:before="60" w:after="60"/>
      </w:pPr>
      <w:r>
        <w:rPr>
          <w:rFonts w:ascii="Arial" w:cs="Arial" w:eastAsia="Arial" w:hAnsi="Arial"/>
          <w:color w:val="0F172A"/>
          <w:sz w:val="22"/>
          <w:szCs w:val="22"/>
        </w:rPr>
        <w:t xml:space="preserve">Gaussian noise applied to baseline values for realism</w:t>
      </w:r>
    </w:p>
    <w:p>
      <w:pPr>
        <w:pStyle w:val="ListParagraph"/>
        <w:numPr>
          <w:ilvl w:val="0"/>
          <w:numId w:val="2"/>
        </w:numPr>
        <w:spacing w:before="60" w:after="60"/>
      </w:pPr>
      <w:r>
        <w:rPr>
          <w:rFonts w:ascii="Arial" w:cs="Arial" w:eastAsia="Arial" w:hAnsi="Arial"/>
          <w:color w:val="0F172A"/>
          <w:sz w:val="22"/>
          <w:szCs w:val="22"/>
        </w:rPr>
        <w:t xml:space="preserve">Demo mode: inject anomaly scenario via UI button</w:t>
      </w:r>
    </w:p>
    <w:p>
      <w:pPr>
        <w:pStyle w:val="ListParagraph"/>
        <w:numPr>
          <w:ilvl w:val="0"/>
          <w:numId w:val="2"/>
        </w:numPr>
        <w:spacing w:before="60" w:after="60"/>
      </w:pPr>
      <w:r>
        <w:rPr>
          <w:rFonts w:ascii="Arial" w:cs="Arial" w:eastAsia="Arial" w:hAnsi="Arial"/>
          <w:color w:val="0F172A"/>
          <w:sz w:val="22"/>
          <w:szCs w:val="22"/>
        </w:rPr>
        <w:t xml:space="preserve">All 4 vitals present in every reading object</w:t>
      </w:r>
    </w:p>
    <w:p>
      <w:pPr>
        <w:spacing w:before="60" w:after="60"/>
      </w:pPr>
      <w:r>
        <w:t xml:space="preserve"/>
      </w:r>
    </w:p>
    <w:p>
      <w:pPr>
        <w:pStyle w:val="Heading2"/>
        <w:spacing w:before="320" w:after="120"/>
      </w:pPr>
      <w:r>
        <w:rPr>
          <w:rFonts w:ascii="Arial" w:cs="Arial" w:eastAsia="Arial" w:hAnsi="Arial"/>
          <w:b/>
          <w:bCs/>
          <w:color w:val="0F172A"/>
          <w:sz w:val="28"/>
          <w:szCs w:val="28"/>
        </w:rPr>
        <w:t xml:space="preserve">6.2 Feature F2: Personalized Baseline Engine</w:t>
      </w:r>
    </w:p>
    <w:p>
      <w:pPr>
        <w:pStyle w:val="Heading3"/>
        <w:spacing w:before="200" w:after="80"/>
      </w:pPr>
      <w:r>
        <w:rPr>
          <w:rFonts w:ascii="Arial" w:cs="Arial" w:eastAsia="Arial" w:hAnsi="Arial"/>
          <w:b/>
          <w:bCs/>
          <w:color w:val="1B4FD8"/>
          <w:sz w:val="24"/>
          <w:szCs w:val="24"/>
        </w:rPr>
        <w:t xml:space="preserve">Description</w:t>
      </w:r>
    </w:p>
    <w:p>
      <w:pPr>
        <w:spacing w:before="80" w:after="80" w:line="320"/>
      </w:pPr>
      <w:r>
        <w:rPr>
          <w:rFonts w:ascii="Arial" w:cs="Arial" w:eastAsia="Arial" w:hAnsi="Arial"/>
          <w:color w:val="0F172A"/>
          <w:sz w:val="22"/>
          <w:szCs w:val="22"/>
        </w:rPr>
        <w:t xml:space="preserve">The agent learns the user's personal normal ranges over the first 20 readings, rather than using hardcoded population averages. This dramatically reduces false positives for users with naturally higher or lower baselines.</w:t>
      </w:r>
    </w:p>
    <w:p>
      <w:pPr>
        <w:pStyle w:val="Heading3"/>
        <w:spacing w:before="200" w:after="80"/>
      </w:pPr>
      <w:r>
        <w:rPr>
          <w:rFonts w:ascii="Arial" w:cs="Arial" w:eastAsia="Arial" w:hAnsi="Arial"/>
          <w:b/>
          <w:bCs/>
          <w:color w:val="1B4FD8"/>
          <w:sz w:val="24"/>
          <w:szCs w:val="24"/>
        </w:rPr>
        <w:t xml:space="preserve">Acceptance Criteria</w:t>
      </w:r>
    </w:p>
    <w:p>
      <w:pPr>
        <w:pStyle w:val="ListParagraph"/>
        <w:numPr>
          <w:ilvl w:val="0"/>
          <w:numId w:val="2"/>
        </w:numPr>
        <w:spacing w:before="60" w:after="60"/>
      </w:pPr>
      <w:r>
        <w:rPr>
          <w:rFonts w:ascii="Arial" w:cs="Arial" w:eastAsia="Arial" w:hAnsi="Arial"/>
          <w:color w:val="0F172A"/>
          <w:sz w:val="22"/>
          <w:szCs w:val="22"/>
        </w:rPr>
        <w:t xml:space="preserve">Baseline computed as rolling mean + standard deviation of last 20 readings</w:t>
      </w:r>
    </w:p>
    <w:p>
      <w:pPr>
        <w:pStyle w:val="ListParagraph"/>
        <w:numPr>
          <w:ilvl w:val="0"/>
          <w:numId w:val="2"/>
        </w:numPr>
        <w:spacing w:before="60" w:after="60"/>
      </w:pPr>
      <w:r>
        <w:rPr>
          <w:rFonts w:ascii="Arial" w:cs="Arial" w:eastAsia="Arial" w:hAnsi="Arial"/>
          <w:color w:val="0F172A"/>
          <w:sz w:val="22"/>
          <w:szCs w:val="22"/>
        </w:rPr>
        <w:t xml:space="preserve">Agent uses personal baseline for risk scoring after calibration period</w:t>
      </w:r>
    </w:p>
    <w:p>
      <w:pPr>
        <w:pStyle w:val="ListParagraph"/>
        <w:numPr>
          <w:ilvl w:val="0"/>
          <w:numId w:val="2"/>
        </w:numPr>
        <w:spacing w:before="60" w:after="60"/>
      </w:pPr>
      <w:r>
        <w:rPr>
          <w:rFonts w:ascii="Arial" w:cs="Arial" w:eastAsia="Arial" w:hAnsi="Arial"/>
          <w:color w:val="0F172A"/>
          <w:sz w:val="22"/>
          <w:szCs w:val="22"/>
        </w:rPr>
        <w:t xml:space="preserve">Dashboard shows 'Calibrating...' state during first 20 readings</w:t>
      </w:r>
    </w:p>
    <w:p>
      <w:pPr>
        <w:pStyle w:val="ListParagraph"/>
        <w:numPr>
          <w:ilvl w:val="0"/>
          <w:numId w:val="2"/>
        </w:numPr>
        <w:spacing w:before="60" w:after="60"/>
      </w:pPr>
      <w:r>
        <w:rPr>
          <w:rFonts w:ascii="Arial" w:cs="Arial" w:eastAsia="Arial" w:hAnsi="Arial"/>
          <w:color w:val="0F172A"/>
          <w:sz w:val="22"/>
          <w:szCs w:val="22"/>
        </w:rPr>
        <w:t xml:space="preserve">Baseline displayed in UI as reference lines on vital charts</w:t>
      </w:r>
    </w:p>
    <w:p>
      <w:pPr>
        <w:spacing w:before="60" w:after="60"/>
      </w:pPr>
      <w:r>
        <w:t xml:space="preserve"/>
      </w:r>
    </w:p>
    <w:p>
      <w:pPr>
        <w:pStyle w:val="Heading2"/>
        <w:spacing w:before="320" w:after="120"/>
      </w:pPr>
      <w:r>
        <w:rPr>
          <w:rFonts w:ascii="Arial" w:cs="Arial" w:eastAsia="Arial" w:hAnsi="Arial"/>
          <w:b/>
          <w:bCs/>
          <w:color w:val="0F172A"/>
          <w:sz w:val="28"/>
          <w:szCs w:val="28"/>
        </w:rPr>
        <w:t xml:space="preserve">6.3 Feature F3: Multi-Signal AI Risk Engine</w:t>
      </w:r>
    </w:p>
    <w:p>
      <w:pPr>
        <w:pStyle w:val="Heading3"/>
        <w:spacing w:before="200" w:after="80"/>
      </w:pPr>
      <w:r>
        <w:rPr>
          <w:rFonts w:ascii="Arial" w:cs="Arial" w:eastAsia="Arial" w:hAnsi="Arial"/>
          <w:b/>
          <w:bCs/>
          <w:color w:val="1B4FD8"/>
          <w:sz w:val="24"/>
          <w:szCs w:val="24"/>
        </w:rPr>
        <w:t xml:space="preserve">Description</w:t>
      </w:r>
    </w:p>
    <w:p>
      <w:pPr>
        <w:spacing w:before="80" w:after="80" w:line="320"/>
      </w:pPr>
      <w:r>
        <w:rPr>
          <w:rFonts w:ascii="Arial" w:cs="Arial" w:eastAsia="Arial" w:hAnsi="Arial"/>
          <w:color w:val="0F172A"/>
          <w:sz w:val="22"/>
          <w:szCs w:val="22"/>
        </w:rPr>
        <w:t xml:space="preserve">The core intelligence of VitalGuard AI. Rather than alarming on any single threshold breach, the Claude API analyzes the full pattern of all four vitals simultaneously, their trends over 60 seconds, and their deviation from personal baseline to compute a composite Risk Score.</w:t>
      </w:r>
    </w:p>
    <w:p>
      <w:pPr>
        <w:pStyle w:val="Heading3"/>
        <w:spacing w:before="200" w:after="80"/>
      </w:pPr>
      <w:r>
        <w:rPr>
          <w:rFonts w:ascii="Arial" w:cs="Arial" w:eastAsia="Arial" w:hAnsi="Arial"/>
          <w:b/>
          <w:bCs/>
          <w:color w:val="1B4FD8"/>
          <w:sz w:val="24"/>
          <w:szCs w:val="24"/>
        </w:rPr>
        <w:t xml:space="preserve">Risk Score Formula</w:t>
      </w:r>
    </w:p>
    <w:p>
      <w:pPr>
        <w:shd w:fill="1E1E1E" w:val="clear"/>
        <w:spacing w:before="120" w:after="120"/>
      </w:pPr>
      <w:r>
        <w:rPr>
          <w:rFonts w:ascii="Courier New" w:cs="Courier New" w:eastAsia="Courier New" w:hAnsi="Courier New"/>
          <w:color w:val="00FF88"/>
          <w:sz w:val="20"/>
          <w:szCs w:val="20"/>
        </w:rPr>
        <w:t xml:space="preserve">Risk = (HR_deviation × 0.30) + (SpO2_drop × 0.35) + (HRV_irregularity × 0.20) + (Temp_deviation × 0.15) + trend_multiplier</w:t>
      </w:r>
    </w:p>
    <w:p>
      <w:pPr>
        <w:pStyle w:val="Heading3"/>
        <w:spacing w:before="200" w:after="80"/>
      </w:pPr>
      <w:r>
        <w:rPr>
          <w:rFonts w:ascii="Arial" w:cs="Arial" w:eastAsia="Arial" w:hAnsi="Arial"/>
          <w:b/>
          <w:bCs/>
          <w:color w:val="1B4FD8"/>
          <w:sz w:val="24"/>
          <w:szCs w:val="24"/>
        </w:rPr>
        <w:t xml:space="preserve">Claude API Prompt Design</w:t>
      </w:r>
    </w:p>
    <w:p>
      <w:pPr>
        <w:spacing w:before="80" w:after="80" w:line="320"/>
      </w:pPr>
      <w:r>
        <w:rPr>
          <w:rFonts w:ascii="Arial" w:cs="Arial" w:eastAsia="Arial" w:hAnsi="Arial"/>
          <w:color w:val="0F172A"/>
          <w:sz w:val="22"/>
          <w:szCs w:val="22"/>
        </w:rPr>
        <w:t xml:space="preserve">Each API call sends: current vitals, 60-second trend vector, personal baseline, last risk score, and last action taken. Claude responds with structured JSON containing: risk_score, pattern_classification, recommended_action, reasoning_text, confidence_percent.</w:t>
      </w:r>
    </w:p>
    <w:p>
      <w:pPr>
        <w:pStyle w:val="Heading3"/>
        <w:spacing w:before="200" w:after="80"/>
      </w:pPr>
      <w:r>
        <w:rPr>
          <w:rFonts w:ascii="Arial" w:cs="Arial" w:eastAsia="Arial" w:hAnsi="Arial"/>
          <w:b/>
          <w:bCs/>
          <w:color w:val="1B4FD8"/>
          <w:sz w:val="24"/>
          <w:szCs w:val="24"/>
        </w:rPr>
        <w:t xml:space="preserve">Pattern Classifications</w:t>
      </w:r>
    </w:p>
    <w:p>
      <w:pPr>
        <w:pStyle w:val="ListParagraph"/>
        <w:numPr>
          <w:ilvl w:val="0"/>
          <w:numId w:val="2"/>
        </w:numPr>
        <w:spacing w:before="60" w:after="60"/>
      </w:pPr>
      <w:r>
        <w:rPr>
          <w:rFonts w:ascii="Arial" w:cs="Arial" w:eastAsia="Arial" w:hAnsi="Arial"/>
          <w:color w:val="0F172A"/>
          <w:sz w:val="22"/>
          <w:szCs w:val="22"/>
        </w:rPr>
        <w:t xml:space="preserve">NORMAL — All vitals within personal baseline</w:t>
      </w:r>
    </w:p>
    <w:p>
      <w:pPr>
        <w:pStyle w:val="ListParagraph"/>
        <w:numPr>
          <w:ilvl w:val="0"/>
          <w:numId w:val="2"/>
        </w:numPr>
        <w:spacing w:before="60" w:after="60"/>
      </w:pPr>
      <w:r>
        <w:rPr>
          <w:rFonts w:ascii="Arial" w:cs="Arial" w:eastAsia="Arial" w:hAnsi="Arial"/>
          <w:color w:val="0F172A"/>
          <w:sz w:val="22"/>
          <w:szCs w:val="22"/>
        </w:rPr>
        <w:t xml:space="preserve">ELEVATED — Single vital mildly outside range, others normal</w:t>
      </w:r>
    </w:p>
    <w:p>
      <w:pPr>
        <w:pStyle w:val="ListParagraph"/>
        <w:numPr>
          <w:ilvl w:val="0"/>
          <w:numId w:val="2"/>
        </w:numPr>
        <w:spacing w:before="60" w:after="60"/>
      </w:pPr>
      <w:r>
        <w:rPr>
          <w:rFonts w:ascii="Arial" w:cs="Arial" w:eastAsia="Arial" w:hAnsi="Arial"/>
          <w:color w:val="0F172A"/>
          <w:sz w:val="22"/>
          <w:szCs w:val="22"/>
        </w:rPr>
        <w:t xml:space="preserve">CONCERNING — Two vitals deviating, mild trend</w:t>
      </w:r>
    </w:p>
    <w:p>
      <w:pPr>
        <w:pStyle w:val="ListParagraph"/>
        <w:numPr>
          <w:ilvl w:val="0"/>
          <w:numId w:val="2"/>
        </w:numPr>
        <w:spacing w:before="60" w:after="60"/>
      </w:pPr>
      <w:r>
        <w:rPr>
          <w:rFonts w:ascii="Arial" w:cs="Arial" w:eastAsia="Arial" w:hAnsi="Arial"/>
          <w:color w:val="0F172A"/>
          <w:sz w:val="22"/>
          <w:szCs w:val="22"/>
        </w:rPr>
        <w:t xml:space="preserve">CARDIAC_DISTRESS — HR + HRV anomaly pattern combined</w:t>
      </w:r>
    </w:p>
    <w:p>
      <w:pPr>
        <w:pStyle w:val="ListParagraph"/>
        <w:numPr>
          <w:ilvl w:val="0"/>
          <w:numId w:val="2"/>
        </w:numPr>
        <w:spacing w:before="60" w:after="60"/>
      </w:pPr>
      <w:r>
        <w:rPr>
          <w:rFonts w:ascii="Arial" w:cs="Arial" w:eastAsia="Arial" w:hAnsi="Arial"/>
          <w:color w:val="0F172A"/>
          <w:sz w:val="22"/>
          <w:szCs w:val="22"/>
        </w:rPr>
        <w:t xml:space="preserve">HYPOXIC_EVENT — SpO2 drop with HR elevation</w:t>
      </w:r>
    </w:p>
    <w:p>
      <w:pPr>
        <w:pStyle w:val="ListParagraph"/>
        <w:numPr>
          <w:ilvl w:val="0"/>
          <w:numId w:val="2"/>
        </w:numPr>
        <w:spacing w:before="60" w:after="60"/>
      </w:pPr>
      <w:r>
        <w:rPr>
          <w:rFonts w:ascii="Arial" w:cs="Arial" w:eastAsia="Arial" w:hAnsi="Arial"/>
          <w:color w:val="0F172A"/>
          <w:sz w:val="22"/>
          <w:szCs w:val="22"/>
        </w:rPr>
        <w:t xml:space="preserve">CRITICAL — Multiple vitals in dangerous range with worsening trend</w:t>
      </w:r>
    </w:p>
    <w:p>
      <w:pPr>
        <w:pStyle w:val="Heading3"/>
        <w:spacing w:before="200" w:after="80"/>
      </w:pPr>
      <w:r>
        <w:rPr>
          <w:rFonts w:ascii="Arial" w:cs="Arial" w:eastAsia="Arial" w:hAnsi="Arial"/>
          <w:b/>
          <w:bCs/>
          <w:color w:val="1B4FD8"/>
          <w:sz w:val="24"/>
          <w:szCs w:val="24"/>
        </w:rPr>
        <w:t xml:space="preserve">Acceptance Criteria</w:t>
      </w:r>
    </w:p>
    <w:p>
      <w:pPr>
        <w:pStyle w:val="ListParagraph"/>
        <w:numPr>
          <w:ilvl w:val="0"/>
          <w:numId w:val="2"/>
        </w:numPr>
        <w:spacing w:before="60" w:after="60"/>
      </w:pPr>
      <w:r>
        <w:rPr>
          <w:rFonts w:ascii="Arial" w:cs="Arial" w:eastAsia="Arial" w:hAnsi="Arial"/>
          <w:color w:val="0F172A"/>
          <w:sz w:val="22"/>
          <w:szCs w:val="22"/>
        </w:rPr>
        <w:t xml:space="preserve">Claude API called on every new vital reading</w:t>
      </w:r>
    </w:p>
    <w:p>
      <w:pPr>
        <w:pStyle w:val="ListParagraph"/>
        <w:numPr>
          <w:ilvl w:val="0"/>
          <w:numId w:val="2"/>
        </w:numPr>
        <w:spacing w:before="60" w:after="60"/>
      </w:pPr>
      <w:r>
        <w:rPr>
          <w:rFonts w:ascii="Arial" w:cs="Arial" w:eastAsia="Arial" w:hAnsi="Arial"/>
          <w:color w:val="0F172A"/>
          <w:sz w:val="22"/>
          <w:szCs w:val="22"/>
        </w:rPr>
        <w:t xml:space="preserve">Response received and processed within 3 seconds</w:t>
      </w:r>
    </w:p>
    <w:p>
      <w:pPr>
        <w:pStyle w:val="ListParagraph"/>
        <w:numPr>
          <w:ilvl w:val="0"/>
          <w:numId w:val="2"/>
        </w:numPr>
        <w:spacing w:before="60" w:after="60"/>
      </w:pPr>
      <w:r>
        <w:rPr>
          <w:rFonts w:ascii="Arial" w:cs="Arial" w:eastAsia="Arial" w:hAnsi="Arial"/>
          <w:color w:val="0F172A"/>
          <w:sz w:val="22"/>
          <w:szCs w:val="22"/>
        </w:rPr>
        <w:t xml:space="preserve">Risk score ranges 0.0 – 10.0</w:t>
      </w:r>
    </w:p>
    <w:p>
      <w:pPr>
        <w:pStyle w:val="ListParagraph"/>
        <w:numPr>
          <w:ilvl w:val="0"/>
          <w:numId w:val="2"/>
        </w:numPr>
        <w:spacing w:before="60" w:after="60"/>
      </w:pPr>
      <w:r>
        <w:rPr>
          <w:rFonts w:ascii="Arial" w:cs="Arial" w:eastAsia="Arial" w:hAnsi="Arial"/>
          <w:color w:val="0F172A"/>
          <w:sz w:val="22"/>
          <w:szCs w:val="22"/>
        </w:rPr>
        <w:t xml:space="preserve">Pattern classification always present in response</w:t>
      </w:r>
    </w:p>
    <w:p>
      <w:pPr>
        <w:pStyle w:val="ListParagraph"/>
        <w:numPr>
          <w:ilvl w:val="0"/>
          <w:numId w:val="2"/>
        </w:numPr>
        <w:spacing w:before="60" w:after="60"/>
      </w:pPr>
      <w:r>
        <w:rPr>
          <w:rFonts w:ascii="Arial" w:cs="Arial" w:eastAsia="Arial" w:hAnsi="Arial"/>
          <w:color w:val="0F172A"/>
          <w:sz w:val="22"/>
          <w:szCs w:val="22"/>
        </w:rPr>
        <w:t xml:space="preserve">Reasoning text is plain English, 1-3 sentences</w:t>
      </w:r>
    </w:p>
    <w:p>
      <w:pPr>
        <w:pStyle w:val="ListParagraph"/>
        <w:numPr>
          <w:ilvl w:val="0"/>
          <w:numId w:val="2"/>
        </w:numPr>
        <w:spacing w:before="60" w:after="60"/>
      </w:pPr>
      <w:r>
        <w:rPr>
          <w:rFonts w:ascii="Arial" w:cs="Arial" w:eastAsia="Arial" w:hAnsi="Arial"/>
          <w:color w:val="0F172A"/>
          <w:sz w:val="22"/>
          <w:szCs w:val="22"/>
        </w:rPr>
        <w:t xml:space="preserve">Confidence percent (0-100) included with every decision</w:t>
      </w:r>
    </w:p>
    <w:p>
      <w:pPr>
        <w:spacing w:before="60" w:after="60"/>
      </w:pPr>
      <w:r>
        <w:t xml:space="preserve"/>
      </w:r>
    </w:p>
    <w:p>
      <w:pPr>
        <w:pStyle w:val="Heading2"/>
        <w:spacing w:before="320" w:after="120"/>
      </w:pPr>
      <w:r>
        <w:rPr>
          <w:rFonts w:ascii="Arial" w:cs="Arial" w:eastAsia="Arial" w:hAnsi="Arial"/>
          <w:b/>
          <w:bCs/>
          <w:color w:val="0F172A"/>
          <w:sz w:val="28"/>
          <w:szCs w:val="28"/>
        </w:rPr>
        <w:t xml:space="preserve">6.4 Feature F4: Tiered Autonomous Escalation</w:t>
      </w:r>
    </w:p>
    <w:p>
      <w:pPr>
        <w:pStyle w:val="Heading3"/>
        <w:spacing w:before="200" w:after="80"/>
      </w:pPr>
      <w:r>
        <w:rPr>
          <w:rFonts w:ascii="Arial" w:cs="Arial" w:eastAsia="Arial" w:hAnsi="Arial"/>
          <w:b/>
          <w:bCs/>
          <w:color w:val="1B4FD8"/>
          <w:sz w:val="24"/>
          <w:szCs w:val="24"/>
        </w:rPr>
        <w:t xml:space="preserve">Description</w:t>
      </w:r>
    </w:p>
    <w:p>
      <w:pPr>
        <w:spacing w:before="80" w:after="80" w:line="320"/>
      </w:pPr>
      <w:r>
        <w:rPr>
          <w:rFonts w:ascii="Arial" w:cs="Arial" w:eastAsia="Arial" w:hAnsi="Arial"/>
          <w:color w:val="0F172A"/>
          <w:sz w:val="22"/>
          <w:szCs w:val="22"/>
        </w:rPr>
        <w:t xml:space="preserve">The agent executes a proportional, tiered response based on risk score. It does not immediately call emergency services for minor deviations. Each tier has a specific threshold, action, and cooldown period to prevent alert fatigue.</w:t>
      </w:r>
    </w:p>
    <w:p>
      <w:pPr>
        <w:pStyle w:val="Heading3"/>
        <w:spacing w:before="200" w:after="80"/>
      </w:pPr>
      <w:r>
        <w:rPr>
          <w:rFonts w:ascii="Arial" w:cs="Arial" w:eastAsia="Arial" w:hAnsi="Arial"/>
          <w:b/>
          <w:bCs/>
          <w:color w:val="1B4FD8"/>
          <w:sz w:val="24"/>
          <w:szCs w:val="24"/>
        </w:rPr>
        <w:t xml:space="preserve">Escalation Tiers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1400"/>
        <w:gridCol w:w="1000"/>
        <w:gridCol w:w="3760"/>
        <w:gridCol w:w="1100"/>
      </w:tblGrid>
      <w:tr>
        <w:tc>
          <w:tcPr>
            <w:tcW w:type="dxa" w:w="2100"/>
            <w:tcBorders>
              <w:top w:val="single" w:color="BFDBFE" w:sz="1"/>
              <w:left w:val="single" w:color="BFDBFE" w:sz="1"/>
              <w:bottom w:val="single" w:color="BFDBFE" w:sz="1"/>
              <w:right w:val="single" w:color="BFDBFE" w:sz="1"/>
            </w:tcBorders>
            <w:shd w:fill="1E3A8A"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Tier</w:t>
            </w:r>
          </w:p>
        </w:tc>
        <w:tc>
          <w:tcPr>
            <w:tcW w:type="dxa" w:w="1400"/>
            <w:tcBorders>
              <w:top w:val="single" w:color="BFDBFE" w:sz="1"/>
              <w:left w:val="single" w:color="BFDBFE" w:sz="1"/>
              <w:bottom w:val="single" w:color="BFDBFE" w:sz="1"/>
              <w:right w:val="single" w:color="BFDBFE" w:sz="1"/>
            </w:tcBorders>
            <w:shd w:fill="1E3A8A"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Risk Score</w:t>
            </w:r>
          </w:p>
        </w:tc>
        <w:tc>
          <w:tcPr>
            <w:tcW w:type="dxa" w:w="1000"/>
            <w:tcBorders>
              <w:top w:val="single" w:color="BFDBFE" w:sz="1"/>
              <w:left w:val="single" w:color="BFDBFE" w:sz="1"/>
              <w:bottom w:val="single" w:color="BFDBFE" w:sz="1"/>
              <w:right w:val="single" w:color="BFDBFE" w:sz="1"/>
            </w:tcBorders>
            <w:shd w:fill="1E3A8A"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Color</w:t>
            </w:r>
          </w:p>
        </w:tc>
        <w:tc>
          <w:tcPr>
            <w:tcW w:type="dxa" w:w="3760"/>
            <w:tcBorders>
              <w:top w:val="single" w:color="BFDBFE" w:sz="1"/>
              <w:left w:val="single" w:color="BFDBFE" w:sz="1"/>
              <w:bottom w:val="single" w:color="BFDBFE" w:sz="1"/>
              <w:right w:val="single" w:color="BFDBFE" w:sz="1"/>
            </w:tcBorders>
            <w:shd w:fill="1E3A8A"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Action</w:t>
            </w:r>
          </w:p>
        </w:tc>
        <w:tc>
          <w:tcPr>
            <w:tcW w:type="dxa" w:w="1100"/>
            <w:tcBorders>
              <w:top w:val="single" w:color="BFDBFE" w:sz="1"/>
              <w:left w:val="single" w:color="BFDBFE" w:sz="1"/>
              <w:bottom w:val="single" w:color="BFDBFE" w:sz="1"/>
              <w:right w:val="single" w:color="BFDBFE" w:sz="1"/>
            </w:tcBorders>
            <w:shd w:fill="1E3A8A"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Cooldown</w:t>
            </w:r>
          </w:p>
        </w:tc>
      </w:tr>
      <w:tr>
        <w:tc>
          <w:tcPr>
            <w:tcW w:type="dxa" w:w="2100"/>
            <w:tcBorders>
              <w:top w:val="single" w:color="BFDBFE" w:sz="1"/>
              <w:left w:val="single" w:color="BFDBFE" w:sz="1"/>
              <w:bottom w:val="single" w:color="BFDBFE" w:sz="1"/>
              <w:right w:val="single" w:color="BFDBFE" w:sz="1"/>
            </w:tcBorders>
            <w:shd w:fill="FFFFFF" w:val="clear"/>
            <w:tcMar>
              <w:top w:type="dxa" w:w="80"/>
              <w:left w:type="dxa" w:w="150"/>
              <w:bottom w:type="dxa" w:w="80"/>
              <w:right w:type="dxa" w:w="150"/>
            </w:tcMar>
          </w:tcPr>
          <w:p>
            <w:r>
              <w:rPr>
                <w:rFonts w:ascii="Arial" w:cs="Arial" w:eastAsia="Arial" w:hAnsi="Arial"/>
                <w:color w:val="0F172A"/>
                <w:sz w:val="20"/>
                <w:szCs w:val="20"/>
              </w:rPr>
              <w:t xml:space="preserve">YELLOW — User Alert</w:t>
            </w:r>
          </w:p>
        </w:tc>
        <w:tc>
          <w:tcPr>
            <w:tcW w:type="dxa" w:w="1400"/>
            <w:tcBorders>
              <w:top w:val="single" w:color="BFDBFE" w:sz="1"/>
              <w:left w:val="single" w:color="BFDBFE" w:sz="1"/>
              <w:bottom w:val="single" w:color="BFDBFE" w:sz="1"/>
              <w:right w:val="single" w:color="BFDBFE" w:sz="1"/>
            </w:tcBorders>
            <w:shd w:fill="FFFFFF" w:val="clear"/>
            <w:tcMar>
              <w:top w:type="dxa" w:w="80"/>
              <w:left w:type="dxa" w:w="150"/>
              <w:bottom w:type="dxa" w:w="80"/>
              <w:right w:type="dxa" w:w="150"/>
            </w:tcMar>
          </w:tcPr>
          <w:p>
            <w:r>
              <w:rPr>
                <w:rFonts w:ascii="Arial" w:cs="Arial" w:eastAsia="Arial" w:hAnsi="Arial"/>
                <w:color w:val="0F172A"/>
                <w:sz w:val="20"/>
                <w:szCs w:val="20"/>
              </w:rPr>
              <w:t xml:space="preserve">4.0 – 5.9</w:t>
            </w:r>
          </w:p>
        </w:tc>
        <w:tc>
          <w:tcPr>
            <w:tcW w:type="dxa" w:w="1000"/>
            <w:tcBorders>
              <w:top w:val="single" w:color="BFDBFE" w:sz="1"/>
              <w:left w:val="single" w:color="BFDBFE" w:sz="1"/>
              <w:bottom w:val="single" w:color="BFDBFE" w:sz="1"/>
              <w:right w:val="single" w:color="BFDBFE" w:sz="1"/>
            </w:tcBorders>
            <w:shd w:fill="FFFFFF" w:val="clear"/>
            <w:tcMar>
              <w:top w:type="dxa" w:w="80"/>
              <w:left w:type="dxa" w:w="150"/>
              <w:bottom w:type="dxa" w:w="80"/>
              <w:right w:type="dxa" w:w="150"/>
            </w:tcMar>
          </w:tcPr>
          <w:p>
            <w:r>
              <w:rPr>
                <w:rFonts w:ascii="Arial" w:cs="Arial" w:eastAsia="Arial" w:hAnsi="Arial"/>
                <w:color w:val="0F172A"/>
                <w:sz w:val="20"/>
                <w:szCs w:val="20"/>
              </w:rPr>
              <w:t xml:space="preserve">Amber</w:t>
            </w:r>
          </w:p>
        </w:tc>
        <w:tc>
          <w:tcPr>
            <w:tcW w:type="dxa" w:w="3760"/>
            <w:tcBorders>
              <w:top w:val="single" w:color="BFDBFE" w:sz="1"/>
              <w:left w:val="single" w:color="BFDBFE" w:sz="1"/>
              <w:bottom w:val="single" w:color="BFDBFE" w:sz="1"/>
              <w:right w:val="single" w:color="BFDBFE" w:sz="1"/>
            </w:tcBorders>
            <w:shd w:fill="FFFFFF" w:val="clear"/>
            <w:tcMar>
              <w:top w:type="dxa" w:w="80"/>
              <w:left w:type="dxa" w:w="150"/>
              <w:bottom w:type="dxa" w:w="80"/>
              <w:right w:type="dxa" w:w="150"/>
            </w:tcMar>
          </w:tcPr>
          <w:p>
            <w:r>
              <w:rPr>
                <w:rFonts w:ascii="Arial" w:cs="Arial" w:eastAsia="Arial" w:hAnsi="Arial"/>
                <w:color w:val="0F172A"/>
                <w:sz w:val="20"/>
                <w:szCs w:val="20"/>
              </w:rPr>
              <w:t xml:space="preserve">In-app notification: 'Your HR has been elevated for 3+ minutes. Are you okay?'</w:t>
            </w:r>
          </w:p>
        </w:tc>
        <w:tc>
          <w:tcPr>
            <w:tcW w:type="dxa" w:w="1100"/>
            <w:tcBorders>
              <w:top w:val="single" w:color="BFDBFE" w:sz="1"/>
              <w:left w:val="single" w:color="BFDBFE" w:sz="1"/>
              <w:bottom w:val="single" w:color="BFDBFE" w:sz="1"/>
              <w:right w:val="single" w:color="BFDBFE" w:sz="1"/>
            </w:tcBorders>
            <w:shd w:fill="FFFFFF" w:val="clear"/>
            <w:tcMar>
              <w:top w:type="dxa" w:w="80"/>
              <w:left w:type="dxa" w:w="150"/>
              <w:bottom w:type="dxa" w:w="80"/>
              <w:right w:type="dxa" w:w="150"/>
            </w:tcMar>
          </w:tcPr>
          <w:p>
            <w:r>
              <w:rPr>
                <w:rFonts w:ascii="Arial" w:cs="Arial" w:eastAsia="Arial" w:hAnsi="Arial"/>
                <w:color w:val="0F172A"/>
                <w:sz w:val="20"/>
                <w:szCs w:val="20"/>
              </w:rPr>
              <w:t xml:space="preserve">5 minutes</w:t>
            </w:r>
          </w:p>
        </w:tc>
      </w:tr>
      <w:tr>
        <w:tc>
          <w:tcPr>
            <w:tcW w:type="dxa" w:w="2100"/>
            <w:tcBorders>
              <w:top w:val="single" w:color="BFDBFE" w:sz="1"/>
              <w:left w:val="single" w:color="BFDBFE" w:sz="1"/>
              <w:bottom w:val="single" w:color="BFDBFE" w:sz="1"/>
              <w:right w:val="single" w:color="BFDBFE" w:sz="1"/>
            </w:tcBorders>
            <w:shd w:fill="F8FAFC" w:val="clear"/>
            <w:tcMar>
              <w:top w:type="dxa" w:w="80"/>
              <w:left w:type="dxa" w:w="150"/>
              <w:bottom w:type="dxa" w:w="80"/>
              <w:right w:type="dxa" w:w="150"/>
            </w:tcMar>
          </w:tcPr>
          <w:p>
            <w:r>
              <w:rPr>
                <w:rFonts w:ascii="Arial" w:cs="Arial" w:eastAsia="Arial" w:hAnsi="Arial"/>
                <w:color w:val="0F172A"/>
                <w:sz w:val="20"/>
                <w:szCs w:val="20"/>
              </w:rPr>
              <w:t xml:space="preserve">ORANGE — Contact Alert</w:t>
            </w:r>
          </w:p>
        </w:tc>
        <w:tc>
          <w:tcPr>
            <w:tcW w:type="dxa" w:w="1400"/>
            <w:tcBorders>
              <w:top w:val="single" w:color="BFDBFE" w:sz="1"/>
              <w:left w:val="single" w:color="BFDBFE" w:sz="1"/>
              <w:bottom w:val="single" w:color="BFDBFE" w:sz="1"/>
              <w:right w:val="single" w:color="BFDBFE" w:sz="1"/>
            </w:tcBorders>
            <w:shd w:fill="F8FAFC" w:val="clear"/>
            <w:tcMar>
              <w:top w:type="dxa" w:w="80"/>
              <w:left w:type="dxa" w:w="150"/>
              <w:bottom w:type="dxa" w:w="80"/>
              <w:right w:type="dxa" w:w="150"/>
            </w:tcMar>
          </w:tcPr>
          <w:p>
            <w:r>
              <w:rPr>
                <w:rFonts w:ascii="Arial" w:cs="Arial" w:eastAsia="Arial" w:hAnsi="Arial"/>
                <w:color w:val="0F172A"/>
                <w:sz w:val="20"/>
                <w:szCs w:val="20"/>
              </w:rPr>
              <w:t xml:space="preserve">6.0 – 7.9</w:t>
            </w:r>
          </w:p>
        </w:tc>
        <w:tc>
          <w:tcPr>
            <w:tcW w:type="dxa" w:w="1000"/>
            <w:tcBorders>
              <w:top w:val="single" w:color="BFDBFE" w:sz="1"/>
              <w:left w:val="single" w:color="BFDBFE" w:sz="1"/>
              <w:bottom w:val="single" w:color="BFDBFE" w:sz="1"/>
              <w:right w:val="single" w:color="BFDBFE" w:sz="1"/>
            </w:tcBorders>
            <w:shd w:fill="F8FAFC" w:val="clear"/>
            <w:tcMar>
              <w:top w:type="dxa" w:w="80"/>
              <w:left w:type="dxa" w:w="150"/>
              <w:bottom w:type="dxa" w:w="80"/>
              <w:right w:type="dxa" w:w="150"/>
            </w:tcMar>
          </w:tcPr>
          <w:p>
            <w:r>
              <w:rPr>
                <w:rFonts w:ascii="Arial" w:cs="Arial" w:eastAsia="Arial" w:hAnsi="Arial"/>
                <w:color w:val="0F172A"/>
                <w:sz w:val="20"/>
                <w:szCs w:val="20"/>
              </w:rPr>
              <w:t xml:space="preserve">Orange</w:t>
            </w:r>
          </w:p>
        </w:tc>
        <w:tc>
          <w:tcPr>
            <w:tcW w:type="dxa" w:w="3760"/>
            <w:tcBorders>
              <w:top w:val="single" w:color="BFDBFE" w:sz="1"/>
              <w:left w:val="single" w:color="BFDBFE" w:sz="1"/>
              <w:bottom w:val="single" w:color="BFDBFE" w:sz="1"/>
              <w:right w:val="single" w:color="BFDBFE" w:sz="1"/>
            </w:tcBorders>
            <w:shd w:fill="F8FAFC" w:val="clear"/>
            <w:tcMar>
              <w:top w:type="dxa" w:w="80"/>
              <w:left w:type="dxa" w:w="150"/>
              <w:bottom w:type="dxa" w:w="80"/>
              <w:right w:type="dxa" w:w="150"/>
            </w:tcMar>
          </w:tcPr>
          <w:p>
            <w:r>
              <w:rPr>
                <w:rFonts w:ascii="Arial" w:cs="Arial" w:eastAsia="Arial" w:hAnsi="Arial"/>
                <w:color w:val="0F172A"/>
                <w:sz w:val="20"/>
                <w:szCs w:val="20"/>
              </w:rPr>
              <w:t xml:space="preserve">SMS to emergency contact with vitals snapshot and risk summary</w:t>
            </w:r>
          </w:p>
        </w:tc>
        <w:tc>
          <w:tcPr>
            <w:tcW w:type="dxa" w:w="1100"/>
            <w:tcBorders>
              <w:top w:val="single" w:color="BFDBFE" w:sz="1"/>
              <w:left w:val="single" w:color="BFDBFE" w:sz="1"/>
              <w:bottom w:val="single" w:color="BFDBFE" w:sz="1"/>
              <w:right w:val="single" w:color="BFDBFE" w:sz="1"/>
            </w:tcBorders>
            <w:shd w:fill="F8FAFC" w:val="clear"/>
            <w:tcMar>
              <w:top w:type="dxa" w:w="80"/>
              <w:left w:type="dxa" w:w="150"/>
              <w:bottom w:type="dxa" w:w="80"/>
              <w:right w:type="dxa" w:w="150"/>
            </w:tcMar>
          </w:tcPr>
          <w:p>
            <w:r>
              <w:rPr>
                <w:rFonts w:ascii="Arial" w:cs="Arial" w:eastAsia="Arial" w:hAnsi="Arial"/>
                <w:color w:val="0F172A"/>
                <w:sz w:val="20"/>
                <w:szCs w:val="20"/>
              </w:rPr>
              <w:t xml:space="preserve">10 minutes</w:t>
            </w:r>
          </w:p>
        </w:tc>
      </w:tr>
      <w:tr>
        <w:tc>
          <w:tcPr>
            <w:tcW w:type="dxa" w:w="2100"/>
            <w:tcBorders>
              <w:top w:val="single" w:color="BFDBFE" w:sz="1"/>
              <w:left w:val="single" w:color="BFDBFE" w:sz="1"/>
              <w:bottom w:val="single" w:color="BFDBFE" w:sz="1"/>
              <w:right w:val="single" w:color="BFDBFE" w:sz="1"/>
            </w:tcBorders>
            <w:shd w:fill="FFFFFF" w:val="clear"/>
            <w:tcMar>
              <w:top w:type="dxa" w:w="80"/>
              <w:left w:type="dxa" w:w="150"/>
              <w:bottom w:type="dxa" w:w="80"/>
              <w:right w:type="dxa" w:w="150"/>
            </w:tcMar>
          </w:tcPr>
          <w:p>
            <w:r>
              <w:rPr>
                <w:rFonts w:ascii="Arial" w:cs="Arial" w:eastAsia="Arial" w:hAnsi="Arial"/>
                <w:color w:val="0F172A"/>
                <w:sz w:val="20"/>
                <w:szCs w:val="20"/>
              </w:rPr>
              <w:t xml:space="preserve">RED — Emergency Call</w:t>
            </w:r>
          </w:p>
        </w:tc>
        <w:tc>
          <w:tcPr>
            <w:tcW w:type="dxa" w:w="1400"/>
            <w:tcBorders>
              <w:top w:val="single" w:color="BFDBFE" w:sz="1"/>
              <w:left w:val="single" w:color="BFDBFE" w:sz="1"/>
              <w:bottom w:val="single" w:color="BFDBFE" w:sz="1"/>
              <w:right w:val="single" w:color="BFDBFE" w:sz="1"/>
            </w:tcBorders>
            <w:shd w:fill="FFFFFF" w:val="clear"/>
            <w:tcMar>
              <w:top w:type="dxa" w:w="80"/>
              <w:left w:type="dxa" w:w="150"/>
              <w:bottom w:type="dxa" w:w="80"/>
              <w:right w:type="dxa" w:w="150"/>
            </w:tcMar>
          </w:tcPr>
          <w:p>
            <w:r>
              <w:rPr>
                <w:rFonts w:ascii="Arial" w:cs="Arial" w:eastAsia="Arial" w:hAnsi="Arial"/>
                <w:color w:val="0F172A"/>
                <w:sz w:val="20"/>
                <w:szCs w:val="20"/>
              </w:rPr>
              <w:t xml:space="preserve">8.0 – 10.0</w:t>
            </w:r>
          </w:p>
        </w:tc>
        <w:tc>
          <w:tcPr>
            <w:tcW w:type="dxa" w:w="1000"/>
            <w:tcBorders>
              <w:top w:val="single" w:color="BFDBFE" w:sz="1"/>
              <w:left w:val="single" w:color="BFDBFE" w:sz="1"/>
              <w:bottom w:val="single" w:color="BFDBFE" w:sz="1"/>
              <w:right w:val="single" w:color="BFDBFE" w:sz="1"/>
            </w:tcBorders>
            <w:shd w:fill="FFFFFF" w:val="clear"/>
            <w:tcMar>
              <w:top w:type="dxa" w:w="80"/>
              <w:left w:type="dxa" w:w="150"/>
              <w:bottom w:type="dxa" w:w="80"/>
              <w:right w:type="dxa" w:w="150"/>
            </w:tcMar>
          </w:tcPr>
          <w:p>
            <w:r>
              <w:rPr>
                <w:rFonts w:ascii="Arial" w:cs="Arial" w:eastAsia="Arial" w:hAnsi="Arial"/>
                <w:color w:val="0F172A"/>
                <w:sz w:val="20"/>
                <w:szCs w:val="20"/>
              </w:rPr>
              <w:t xml:space="preserve">Red</w:t>
            </w:r>
          </w:p>
        </w:tc>
        <w:tc>
          <w:tcPr>
            <w:tcW w:type="dxa" w:w="3760"/>
            <w:tcBorders>
              <w:top w:val="single" w:color="BFDBFE" w:sz="1"/>
              <w:left w:val="single" w:color="BFDBFE" w:sz="1"/>
              <w:bottom w:val="single" w:color="BFDBFE" w:sz="1"/>
              <w:right w:val="single" w:color="BFDBFE" w:sz="1"/>
            </w:tcBorders>
            <w:shd w:fill="FFFFFF" w:val="clear"/>
            <w:tcMar>
              <w:top w:type="dxa" w:w="80"/>
              <w:left w:type="dxa" w:w="150"/>
              <w:bottom w:type="dxa" w:w="80"/>
              <w:right w:type="dxa" w:w="150"/>
            </w:tcMar>
          </w:tcPr>
          <w:p>
            <w:r>
              <w:rPr>
                <w:rFonts w:ascii="Arial" w:cs="Arial" w:eastAsia="Arial" w:hAnsi="Arial"/>
                <w:color w:val="0F172A"/>
                <w:sz w:val="20"/>
                <w:szCs w:val="20"/>
              </w:rPr>
              <w:t xml:space="preserve">Mock 911 API call + GPS location share + emergency contact final alert</w:t>
            </w:r>
          </w:p>
        </w:tc>
        <w:tc>
          <w:tcPr>
            <w:tcW w:type="dxa" w:w="1100"/>
            <w:tcBorders>
              <w:top w:val="single" w:color="BFDBFE" w:sz="1"/>
              <w:left w:val="single" w:color="BFDBFE" w:sz="1"/>
              <w:bottom w:val="single" w:color="BFDBFE" w:sz="1"/>
              <w:right w:val="single" w:color="BFDBFE" w:sz="1"/>
            </w:tcBorders>
            <w:shd w:fill="FFFFFF" w:val="clear"/>
            <w:tcMar>
              <w:top w:type="dxa" w:w="80"/>
              <w:left w:type="dxa" w:w="150"/>
              <w:bottom w:type="dxa" w:w="80"/>
              <w:right w:type="dxa" w:w="150"/>
            </w:tcMar>
          </w:tcPr>
          <w:p>
            <w:r>
              <w:rPr>
                <w:rFonts w:ascii="Arial" w:cs="Arial" w:eastAsia="Arial" w:hAnsi="Arial"/>
                <w:color w:val="0F172A"/>
                <w:sz w:val="20"/>
                <w:szCs w:val="20"/>
              </w:rPr>
              <w:t xml:space="preserve">Immediate</w:t>
            </w:r>
          </w:p>
        </w:tc>
      </w:tr>
    </w:tbl>
    <w:p>
      <w:pPr>
        <w:pStyle w:val="Heading3"/>
        <w:spacing w:before="200" w:after="80"/>
      </w:pPr>
      <w:r>
        <w:rPr>
          <w:rFonts w:ascii="Arial" w:cs="Arial" w:eastAsia="Arial" w:hAnsi="Arial"/>
          <w:b/>
          <w:bCs/>
          <w:color w:val="1B4FD8"/>
          <w:sz w:val="24"/>
          <w:szCs w:val="24"/>
        </w:rPr>
        <w:t xml:space="preserve">Acceptance Criteria</w:t>
      </w:r>
    </w:p>
    <w:p>
      <w:pPr>
        <w:pStyle w:val="ListParagraph"/>
        <w:numPr>
          <w:ilvl w:val="0"/>
          <w:numId w:val="2"/>
        </w:numPr>
        <w:spacing w:before="60" w:after="60"/>
      </w:pPr>
      <w:r>
        <w:rPr>
          <w:rFonts w:ascii="Arial" w:cs="Arial" w:eastAsia="Arial" w:hAnsi="Arial"/>
          <w:color w:val="0F172A"/>
          <w:sz w:val="22"/>
          <w:szCs w:val="22"/>
        </w:rPr>
        <w:t xml:space="preserve">Only one tier action fires per cooldown window (no duplicate alerts)</w:t>
      </w:r>
    </w:p>
    <w:p>
      <w:pPr>
        <w:pStyle w:val="ListParagraph"/>
        <w:numPr>
          <w:ilvl w:val="0"/>
          <w:numId w:val="2"/>
        </w:numPr>
        <w:spacing w:before="60" w:after="60"/>
      </w:pPr>
      <w:r>
        <w:rPr>
          <w:rFonts w:ascii="Arial" w:cs="Arial" w:eastAsia="Arial" w:hAnsi="Arial"/>
          <w:color w:val="0F172A"/>
          <w:sz w:val="22"/>
          <w:szCs w:val="22"/>
        </w:rPr>
        <w:t xml:space="preserve">Higher tier always overrides lower tier alert</w:t>
      </w:r>
    </w:p>
    <w:p>
      <w:pPr>
        <w:pStyle w:val="ListParagraph"/>
        <w:numPr>
          <w:ilvl w:val="0"/>
          <w:numId w:val="2"/>
        </w:numPr>
        <w:spacing w:before="60" w:after="60"/>
      </w:pPr>
      <w:r>
        <w:rPr>
          <w:rFonts w:ascii="Arial" w:cs="Arial" w:eastAsia="Arial" w:hAnsi="Arial"/>
          <w:color w:val="0F172A"/>
          <w:sz w:val="22"/>
          <w:szCs w:val="22"/>
        </w:rPr>
        <w:t xml:space="preserve">User can dismiss YELLOW alert (marks as false positive for baseline learning)</w:t>
      </w:r>
    </w:p>
    <w:p>
      <w:pPr>
        <w:pStyle w:val="ListParagraph"/>
        <w:numPr>
          <w:ilvl w:val="0"/>
          <w:numId w:val="2"/>
        </w:numPr>
        <w:spacing w:before="60" w:after="60"/>
      </w:pPr>
      <w:r>
        <w:rPr>
          <w:rFonts w:ascii="Arial" w:cs="Arial" w:eastAsia="Arial" w:hAnsi="Arial"/>
          <w:color w:val="0F172A"/>
          <w:sz w:val="22"/>
          <w:szCs w:val="22"/>
        </w:rPr>
        <w:t xml:space="preserve">Each escalation action logged immediately in audit trail</w:t>
      </w:r>
    </w:p>
    <w:p>
      <w:pPr>
        <w:pStyle w:val="ListParagraph"/>
        <w:numPr>
          <w:ilvl w:val="0"/>
          <w:numId w:val="2"/>
        </w:numPr>
        <w:spacing w:before="60" w:after="60"/>
      </w:pPr>
      <w:r>
        <w:rPr>
          <w:rFonts w:ascii="Arial" w:cs="Arial" w:eastAsia="Arial" w:hAnsi="Arial"/>
          <w:color w:val="0F172A"/>
          <w:sz w:val="22"/>
          <w:szCs w:val="22"/>
        </w:rPr>
        <w:t xml:space="preserve">Risk score must exceed threshold for 2 consecutive readings before escalation (debounce)</w:t>
      </w:r>
    </w:p>
    <w:p>
      <w:pPr>
        <w:spacing w:before="60" w:after="60"/>
      </w:pPr>
      <w:r>
        <w:t xml:space="preserve"/>
      </w:r>
    </w:p>
    <w:p>
      <w:pPr>
        <w:pStyle w:val="Heading2"/>
        <w:spacing w:before="320" w:after="120"/>
      </w:pPr>
      <w:r>
        <w:rPr>
          <w:rFonts w:ascii="Arial" w:cs="Arial" w:eastAsia="Arial" w:hAnsi="Arial"/>
          <w:b/>
          <w:bCs/>
          <w:color w:val="0F172A"/>
          <w:sz w:val="28"/>
          <w:szCs w:val="28"/>
        </w:rPr>
        <w:t xml:space="preserve">6.5 Feature F5: Explainable Audit Log</w:t>
      </w:r>
    </w:p>
    <w:p>
      <w:pPr>
        <w:pStyle w:val="Heading3"/>
        <w:spacing w:before="200" w:after="80"/>
      </w:pPr>
      <w:r>
        <w:rPr>
          <w:rFonts w:ascii="Arial" w:cs="Arial" w:eastAsia="Arial" w:hAnsi="Arial"/>
          <w:b/>
          <w:bCs/>
          <w:color w:val="1B4FD8"/>
          <w:sz w:val="24"/>
          <w:szCs w:val="24"/>
        </w:rPr>
        <w:t xml:space="preserve">Description</w:t>
      </w:r>
    </w:p>
    <w:p>
      <w:pPr>
        <w:spacing w:before="80" w:after="80" w:line="320"/>
      </w:pPr>
      <w:r>
        <w:rPr>
          <w:rFonts w:ascii="Arial" w:cs="Arial" w:eastAsia="Arial" w:hAnsi="Arial"/>
          <w:color w:val="0F172A"/>
          <w:sz w:val="22"/>
          <w:szCs w:val="22"/>
        </w:rPr>
        <w:t xml:space="preserve">Every single decision the agent makes — including 'no action' decisions — is logged with a full timestamp, the vitals that triggered the assessment, the risk score, the pattern classification, the action taken, and the plain-English reason. This is the explainability layer required by the problem statement.</w:t>
      </w:r>
    </w:p>
    <w:p>
      <w:pPr>
        <w:pStyle w:val="Heading3"/>
        <w:spacing w:before="200" w:after="80"/>
      </w:pPr>
      <w:r>
        <w:rPr>
          <w:rFonts w:ascii="Arial" w:cs="Arial" w:eastAsia="Arial" w:hAnsi="Arial"/>
          <w:b/>
          <w:bCs/>
          <w:color w:val="1B4FD8"/>
          <w:sz w:val="24"/>
          <w:szCs w:val="24"/>
        </w:rPr>
        <w:t xml:space="preserve">Log Entry Structure</w:t>
      </w:r>
    </w:p>
    <w:p>
      <w:pPr>
        <w:shd w:fill="1E1E1E" w:val="clear"/>
        <w:spacing w:before="120" w:after="120"/>
      </w:pPr>
      <w:r>
        <w:rPr>
          <w:rFonts w:ascii="Courier New" w:cs="Courier New" w:eastAsia="Courier New" w:hAnsi="Courier New"/>
          <w:color w:val="00FF88"/>
          <w:sz w:val="20"/>
          <w:szCs w:val="20"/>
        </w:rPr>
        <w:t xml:space="preserve">{ timestamp, vitals: {hr, spo2, temp, hrv}, risk_score, pattern, confidence, action, reasoning, triggered_by }</w:t>
      </w:r>
    </w:p>
    <w:p>
      <w:pPr>
        <w:pStyle w:val="Heading3"/>
        <w:spacing w:before="200" w:after="80"/>
      </w:pPr>
      <w:r>
        <w:rPr>
          <w:rFonts w:ascii="Arial" w:cs="Arial" w:eastAsia="Arial" w:hAnsi="Arial"/>
          <w:b/>
          <w:bCs/>
          <w:color w:val="1B4FD8"/>
          <w:sz w:val="24"/>
          <w:szCs w:val="24"/>
        </w:rPr>
        <w:t xml:space="preserve">Example Log Entry</w:t>
      </w:r>
    </w:p>
    <w:p>
      <w:pPr>
        <w:pBdr>
          <w:left w:val="single" w:color="DC2626" w:sz="16" w:space="8"/>
        </w:pBdr>
        <w:shd w:fill="EFF6FF" w:val="clear"/>
        <w:spacing w:before="100" w:after="100"/>
      </w:pPr>
      <w:r>
        <w:rPr>
          <w:rFonts w:ascii="Courier New" w:cs="Courier New" w:eastAsia="Courier New" w:hAnsi="Courier New"/>
          <w:color w:val="0F172A"/>
          <w:sz w:val="20"/>
          <w:szCs w:val="20"/>
        </w:rPr>
        <w:t xml:space="preserve">[14:32:07] ORANGE ALERT TRIGGERED | HR: 128bpm | SpO2: 91% | HRV: 12ms | Risk: 7.2/10 | Pattern: HYPOXIC_EVENT | Confidence: 83% | Action: Emergency contact notified | Reason: SpO2 has dropped 6% below personal baseline over 4 minutes while HR is elevated and HRV shows arrhythmic irregularity. This combined pattern is consistent with early hypoxic stress.</w:t>
      </w:r>
    </w:p>
    <w:p>
      <w:pPr>
        <w:pStyle w:val="Heading3"/>
        <w:spacing w:before="200" w:after="80"/>
      </w:pPr>
      <w:r>
        <w:rPr>
          <w:rFonts w:ascii="Arial" w:cs="Arial" w:eastAsia="Arial" w:hAnsi="Arial"/>
          <w:b/>
          <w:bCs/>
          <w:color w:val="1B4FD8"/>
          <w:sz w:val="24"/>
          <w:szCs w:val="24"/>
        </w:rPr>
        <w:t xml:space="preserve">Acceptance Criteria</w:t>
      </w:r>
    </w:p>
    <w:p>
      <w:pPr>
        <w:pStyle w:val="ListParagraph"/>
        <w:numPr>
          <w:ilvl w:val="0"/>
          <w:numId w:val="2"/>
        </w:numPr>
        <w:spacing w:before="60" w:after="60"/>
      </w:pPr>
      <w:r>
        <w:rPr>
          <w:rFonts w:ascii="Arial" w:cs="Arial" w:eastAsia="Arial" w:hAnsi="Arial"/>
          <w:color w:val="0F172A"/>
          <w:sz w:val="22"/>
          <w:szCs w:val="22"/>
        </w:rPr>
        <w:t xml:space="preserve">Every agent cycle (3 seconds) produces a log entry</w:t>
      </w:r>
    </w:p>
    <w:p>
      <w:pPr>
        <w:pStyle w:val="ListParagraph"/>
        <w:numPr>
          <w:ilvl w:val="0"/>
          <w:numId w:val="2"/>
        </w:numPr>
        <w:spacing w:before="60" w:after="60"/>
      </w:pPr>
      <w:r>
        <w:rPr>
          <w:rFonts w:ascii="Arial" w:cs="Arial" w:eastAsia="Arial" w:hAnsi="Arial"/>
          <w:color w:val="0F172A"/>
          <w:sz w:val="22"/>
          <w:szCs w:val="22"/>
        </w:rPr>
        <w:t xml:space="preserve">Log is visible in dashboard as scrollable timeline</w:t>
      </w:r>
    </w:p>
    <w:p>
      <w:pPr>
        <w:pStyle w:val="ListParagraph"/>
        <w:numPr>
          <w:ilvl w:val="0"/>
          <w:numId w:val="2"/>
        </w:numPr>
        <w:spacing w:before="60" w:after="60"/>
      </w:pPr>
      <w:r>
        <w:rPr>
          <w:rFonts w:ascii="Arial" w:cs="Arial" w:eastAsia="Arial" w:hAnsi="Arial"/>
          <w:color w:val="0F172A"/>
          <w:sz w:val="22"/>
          <w:szCs w:val="22"/>
        </w:rPr>
        <w:t xml:space="preserve">YELLOW / ORANGE / RED entries color-coded</w:t>
      </w:r>
    </w:p>
    <w:p>
      <w:pPr>
        <w:pStyle w:val="ListParagraph"/>
        <w:numPr>
          <w:ilvl w:val="0"/>
          <w:numId w:val="2"/>
        </w:numPr>
        <w:spacing w:before="60" w:after="60"/>
      </w:pPr>
      <w:r>
        <w:rPr>
          <w:rFonts w:ascii="Arial" w:cs="Arial" w:eastAsia="Arial" w:hAnsi="Arial"/>
          <w:color w:val="0F172A"/>
          <w:sz w:val="22"/>
          <w:szCs w:val="22"/>
        </w:rPr>
        <w:t xml:space="preserve">Clicking any log entry shows full detail panel</w:t>
      </w:r>
    </w:p>
    <w:p>
      <w:pPr>
        <w:pStyle w:val="ListParagraph"/>
        <w:numPr>
          <w:ilvl w:val="0"/>
          <w:numId w:val="2"/>
        </w:numPr>
        <w:spacing w:before="60" w:after="60"/>
      </w:pPr>
      <w:r>
        <w:rPr>
          <w:rFonts w:ascii="Arial" w:cs="Arial" w:eastAsia="Arial" w:hAnsi="Arial"/>
          <w:color w:val="0F172A"/>
          <w:sz w:val="22"/>
          <w:szCs w:val="22"/>
        </w:rPr>
        <w:t xml:space="preserve">Log exportable as JSON / CSV</w:t>
      </w:r>
    </w:p>
    <w:p>
      <w:pPr>
        <w:spacing w:before="60" w:after="60"/>
      </w:pPr>
      <w:r>
        <w:t xml:space="preserve"/>
      </w:r>
    </w:p>
    <w:p>
      <w:pPr>
        <w:pStyle w:val="Heading2"/>
        <w:spacing w:before="320" w:after="120"/>
      </w:pPr>
      <w:r>
        <w:rPr>
          <w:rFonts w:ascii="Arial" w:cs="Arial" w:eastAsia="Arial" w:hAnsi="Arial"/>
          <w:b/>
          <w:bCs/>
          <w:color w:val="0F172A"/>
          <w:sz w:val="28"/>
          <w:szCs w:val="28"/>
        </w:rPr>
        <w:t xml:space="preserve">6.6 Feature F6: Live Dashboard</w:t>
      </w:r>
    </w:p>
    <w:p>
      <w:pPr>
        <w:pStyle w:val="Heading3"/>
        <w:spacing w:before="200" w:after="80"/>
      </w:pPr>
      <w:r>
        <w:rPr>
          <w:rFonts w:ascii="Arial" w:cs="Arial" w:eastAsia="Arial" w:hAnsi="Arial"/>
          <w:b/>
          <w:bCs/>
          <w:color w:val="1B4FD8"/>
          <w:sz w:val="24"/>
          <w:szCs w:val="24"/>
        </w:rPr>
        <w:t xml:space="preserve">Description</w:t>
      </w:r>
    </w:p>
    <w:p>
      <w:pPr>
        <w:spacing w:before="80" w:after="80" w:line="320"/>
      </w:pPr>
      <w:r>
        <w:rPr>
          <w:rFonts w:ascii="Arial" w:cs="Arial" w:eastAsia="Arial" w:hAnsi="Arial"/>
          <w:color w:val="0F172A"/>
          <w:sz w:val="22"/>
          <w:szCs w:val="22"/>
        </w:rPr>
        <w:t xml:space="preserve">A single-page web dashboard that displays all agent outputs in real time. Designed for immediate comprehension — a judge or clinician should understand the system's current state within 5 seconds of looking at it.</w:t>
      </w:r>
    </w:p>
    <w:p>
      <w:pPr>
        <w:pStyle w:val="Heading3"/>
        <w:spacing w:before="200" w:after="80"/>
      </w:pPr>
      <w:r>
        <w:rPr>
          <w:rFonts w:ascii="Arial" w:cs="Arial" w:eastAsia="Arial" w:hAnsi="Arial"/>
          <w:b/>
          <w:bCs/>
          <w:color w:val="1B4FD8"/>
          <w:sz w:val="24"/>
          <w:szCs w:val="24"/>
        </w:rPr>
        <w:t xml:space="preserve">Dashboard Sections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5160"/>
        <w:gridCol w:w="2100"/>
      </w:tblGrid>
      <w:tr>
        <w:tc>
          <w:tcPr>
            <w:tcW w:type="dxa" w:w="2100"/>
            <w:tcBorders>
              <w:top w:val="single" w:color="BFDBFE" w:sz="1"/>
              <w:left w:val="single" w:color="BFDBFE" w:sz="1"/>
              <w:bottom w:val="single" w:color="BFDBFE" w:sz="1"/>
              <w:right w:val="single" w:color="BFDBFE" w:sz="1"/>
            </w:tcBorders>
            <w:shd w:fill="1E3A8A"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Section</w:t>
            </w:r>
          </w:p>
        </w:tc>
        <w:tc>
          <w:tcPr>
            <w:tcW w:type="dxa" w:w="5160"/>
            <w:tcBorders>
              <w:top w:val="single" w:color="BFDBFE" w:sz="1"/>
              <w:left w:val="single" w:color="BFDBFE" w:sz="1"/>
              <w:bottom w:val="single" w:color="BFDBFE" w:sz="1"/>
              <w:right w:val="single" w:color="BFDBFE" w:sz="1"/>
            </w:tcBorders>
            <w:shd w:fill="1E3A8A"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Content</w:t>
            </w:r>
          </w:p>
        </w:tc>
        <w:tc>
          <w:tcPr>
            <w:tcW w:type="dxa" w:w="2100"/>
            <w:tcBorders>
              <w:top w:val="single" w:color="BFDBFE" w:sz="1"/>
              <w:left w:val="single" w:color="BFDBFE" w:sz="1"/>
              <w:bottom w:val="single" w:color="BFDBFE" w:sz="1"/>
              <w:right w:val="single" w:color="BFDBFE" w:sz="1"/>
            </w:tcBorders>
            <w:shd w:fill="1E3A8A"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Update Frequency</w:t>
            </w:r>
          </w:p>
        </w:tc>
      </w:tr>
      <w:tr>
        <w:tc>
          <w:tcPr>
            <w:tcW w:type="dxa" w:w="2100"/>
            <w:tcBorders>
              <w:top w:val="single" w:color="BFDBFE" w:sz="1"/>
              <w:left w:val="single" w:color="BFDBFE" w:sz="1"/>
              <w:bottom w:val="single" w:color="BFDBFE" w:sz="1"/>
              <w:right w:val="single" w:color="BFDBFE" w:sz="1"/>
            </w:tcBorders>
            <w:shd w:fill="FFFFFF" w:val="clear"/>
            <w:tcMar>
              <w:top w:type="dxa" w:w="80"/>
              <w:left w:type="dxa" w:w="150"/>
              <w:bottom w:type="dxa" w:w="80"/>
              <w:right w:type="dxa" w:w="150"/>
            </w:tcMar>
          </w:tcPr>
          <w:p>
            <w:r>
              <w:rPr>
                <w:rFonts w:ascii="Arial" w:cs="Arial" w:eastAsia="Arial" w:hAnsi="Arial"/>
                <w:color w:val="0F172A"/>
                <w:sz w:val="20"/>
                <w:szCs w:val="20"/>
              </w:rPr>
              <w:t xml:space="preserve">Vitals Panel (top)</w:t>
            </w:r>
          </w:p>
        </w:tc>
        <w:tc>
          <w:tcPr>
            <w:tcW w:type="dxa" w:w="5160"/>
            <w:tcBorders>
              <w:top w:val="single" w:color="BFDBFE" w:sz="1"/>
              <w:left w:val="single" w:color="BFDBFE" w:sz="1"/>
              <w:bottom w:val="single" w:color="BFDBFE" w:sz="1"/>
              <w:right w:val="single" w:color="BFDBFE" w:sz="1"/>
            </w:tcBorders>
            <w:shd w:fill="FFFFFF" w:val="clear"/>
            <w:tcMar>
              <w:top w:type="dxa" w:w="80"/>
              <w:left w:type="dxa" w:w="150"/>
              <w:bottom w:type="dxa" w:w="80"/>
              <w:right w:type="dxa" w:w="150"/>
            </w:tcMar>
          </w:tcPr>
          <w:p>
            <w:r>
              <w:rPr>
                <w:rFonts w:ascii="Arial" w:cs="Arial" w:eastAsia="Arial" w:hAnsi="Arial"/>
                <w:color w:val="0F172A"/>
                <w:sz w:val="20"/>
                <w:szCs w:val="20"/>
              </w:rPr>
              <w:t xml:space="preserve">4 live cards: HR, SpO2, Temp, HRV — each with sparkline of last 60 seconds, value, trend arrow, color status</w:t>
            </w:r>
          </w:p>
        </w:tc>
        <w:tc>
          <w:tcPr>
            <w:tcW w:type="dxa" w:w="2100"/>
            <w:tcBorders>
              <w:top w:val="single" w:color="BFDBFE" w:sz="1"/>
              <w:left w:val="single" w:color="BFDBFE" w:sz="1"/>
              <w:bottom w:val="single" w:color="BFDBFE" w:sz="1"/>
              <w:right w:val="single" w:color="BFDBFE" w:sz="1"/>
            </w:tcBorders>
            <w:shd w:fill="FFFFFF" w:val="clear"/>
            <w:tcMar>
              <w:top w:type="dxa" w:w="80"/>
              <w:left w:type="dxa" w:w="150"/>
              <w:bottom w:type="dxa" w:w="80"/>
              <w:right w:type="dxa" w:w="150"/>
            </w:tcMar>
          </w:tcPr>
          <w:p>
            <w:r>
              <w:rPr>
                <w:rFonts w:ascii="Arial" w:cs="Arial" w:eastAsia="Arial" w:hAnsi="Arial"/>
                <w:color w:val="0F172A"/>
                <w:sz w:val="20"/>
                <w:szCs w:val="20"/>
              </w:rPr>
              <w:t xml:space="preserve">Every 3 seconds</w:t>
            </w:r>
          </w:p>
        </w:tc>
      </w:tr>
      <w:tr>
        <w:tc>
          <w:tcPr>
            <w:tcW w:type="dxa" w:w="2100"/>
            <w:tcBorders>
              <w:top w:val="single" w:color="BFDBFE" w:sz="1"/>
              <w:left w:val="single" w:color="BFDBFE" w:sz="1"/>
              <w:bottom w:val="single" w:color="BFDBFE" w:sz="1"/>
              <w:right w:val="single" w:color="BFDBFE" w:sz="1"/>
            </w:tcBorders>
            <w:shd w:fill="F8FAFC" w:val="clear"/>
            <w:tcMar>
              <w:top w:type="dxa" w:w="80"/>
              <w:left w:type="dxa" w:w="150"/>
              <w:bottom w:type="dxa" w:w="80"/>
              <w:right w:type="dxa" w:w="150"/>
            </w:tcMar>
          </w:tcPr>
          <w:p>
            <w:r>
              <w:rPr>
                <w:rFonts w:ascii="Arial" w:cs="Arial" w:eastAsia="Arial" w:hAnsi="Arial"/>
                <w:color w:val="0F172A"/>
                <w:sz w:val="20"/>
                <w:szCs w:val="20"/>
              </w:rPr>
              <w:t xml:space="preserve">Risk Gauge (center)</w:t>
            </w:r>
          </w:p>
        </w:tc>
        <w:tc>
          <w:tcPr>
            <w:tcW w:type="dxa" w:w="5160"/>
            <w:tcBorders>
              <w:top w:val="single" w:color="BFDBFE" w:sz="1"/>
              <w:left w:val="single" w:color="BFDBFE" w:sz="1"/>
              <w:bottom w:val="single" w:color="BFDBFE" w:sz="1"/>
              <w:right w:val="single" w:color="BFDBFE" w:sz="1"/>
            </w:tcBorders>
            <w:shd w:fill="F8FAFC" w:val="clear"/>
            <w:tcMar>
              <w:top w:type="dxa" w:w="80"/>
              <w:left w:type="dxa" w:w="150"/>
              <w:bottom w:type="dxa" w:w="80"/>
              <w:right w:type="dxa" w:w="150"/>
            </w:tcMar>
          </w:tcPr>
          <w:p>
            <w:r>
              <w:rPr>
                <w:rFonts w:ascii="Arial" w:cs="Arial" w:eastAsia="Arial" w:hAnsi="Arial"/>
                <w:color w:val="0F172A"/>
                <w:sz w:val="20"/>
                <w:szCs w:val="20"/>
              </w:rPr>
              <w:t xml:space="preserve">Circular gauge 0-10 with color zones: green/yellow/orange/red. Current score in large font. Pattern classification label below.</w:t>
            </w:r>
          </w:p>
        </w:tc>
        <w:tc>
          <w:tcPr>
            <w:tcW w:type="dxa" w:w="2100"/>
            <w:tcBorders>
              <w:top w:val="single" w:color="BFDBFE" w:sz="1"/>
              <w:left w:val="single" w:color="BFDBFE" w:sz="1"/>
              <w:bottom w:val="single" w:color="BFDBFE" w:sz="1"/>
              <w:right w:val="single" w:color="BFDBFE" w:sz="1"/>
            </w:tcBorders>
            <w:shd w:fill="F8FAFC" w:val="clear"/>
            <w:tcMar>
              <w:top w:type="dxa" w:w="80"/>
              <w:left w:type="dxa" w:w="150"/>
              <w:bottom w:type="dxa" w:w="80"/>
              <w:right w:type="dxa" w:w="150"/>
            </w:tcMar>
          </w:tcPr>
          <w:p>
            <w:r>
              <w:rPr>
                <w:rFonts w:ascii="Arial" w:cs="Arial" w:eastAsia="Arial" w:hAnsi="Arial"/>
                <w:color w:val="0F172A"/>
                <w:sz w:val="20"/>
                <w:szCs w:val="20"/>
              </w:rPr>
              <w:t xml:space="preserve">Every 3 seconds</w:t>
            </w:r>
          </w:p>
        </w:tc>
      </w:tr>
      <w:tr>
        <w:tc>
          <w:tcPr>
            <w:tcW w:type="dxa" w:w="2100"/>
            <w:tcBorders>
              <w:top w:val="single" w:color="BFDBFE" w:sz="1"/>
              <w:left w:val="single" w:color="BFDBFE" w:sz="1"/>
              <w:bottom w:val="single" w:color="BFDBFE" w:sz="1"/>
              <w:right w:val="single" w:color="BFDBFE" w:sz="1"/>
            </w:tcBorders>
            <w:shd w:fill="FFFFFF" w:val="clear"/>
            <w:tcMar>
              <w:top w:type="dxa" w:w="80"/>
              <w:left w:type="dxa" w:w="150"/>
              <w:bottom w:type="dxa" w:w="80"/>
              <w:right w:type="dxa" w:w="150"/>
            </w:tcMar>
          </w:tcPr>
          <w:p>
            <w:r>
              <w:rPr>
                <w:rFonts w:ascii="Arial" w:cs="Arial" w:eastAsia="Arial" w:hAnsi="Arial"/>
                <w:color w:val="0F172A"/>
                <w:sz w:val="20"/>
                <w:szCs w:val="20"/>
              </w:rPr>
              <w:t xml:space="preserve">Agent Status Bar</w:t>
            </w:r>
          </w:p>
        </w:tc>
        <w:tc>
          <w:tcPr>
            <w:tcW w:type="dxa" w:w="5160"/>
            <w:tcBorders>
              <w:top w:val="single" w:color="BFDBFE" w:sz="1"/>
              <w:left w:val="single" w:color="BFDBFE" w:sz="1"/>
              <w:bottom w:val="single" w:color="BFDBFE" w:sz="1"/>
              <w:right w:val="single" w:color="BFDBFE" w:sz="1"/>
            </w:tcBorders>
            <w:shd w:fill="FFFFFF" w:val="clear"/>
            <w:tcMar>
              <w:top w:type="dxa" w:w="80"/>
              <w:left w:type="dxa" w:w="150"/>
              <w:bottom w:type="dxa" w:w="80"/>
              <w:right w:type="dxa" w:w="150"/>
            </w:tcMar>
          </w:tcPr>
          <w:p>
            <w:r>
              <w:rPr>
                <w:rFonts w:ascii="Arial" w:cs="Arial" w:eastAsia="Arial" w:hAnsi="Arial"/>
                <w:color w:val="0F172A"/>
                <w:sz w:val="20"/>
                <w:szCs w:val="20"/>
              </w:rPr>
              <w:t xml:space="preserve">Current agent state: MONITORING / ASSESSING / ALERTING / EMERGENCY. Confidence percentage. Last decision summary.</w:t>
            </w:r>
          </w:p>
        </w:tc>
        <w:tc>
          <w:tcPr>
            <w:tcW w:type="dxa" w:w="2100"/>
            <w:tcBorders>
              <w:top w:val="single" w:color="BFDBFE" w:sz="1"/>
              <w:left w:val="single" w:color="BFDBFE" w:sz="1"/>
              <w:bottom w:val="single" w:color="BFDBFE" w:sz="1"/>
              <w:right w:val="single" w:color="BFDBFE" w:sz="1"/>
            </w:tcBorders>
            <w:shd w:fill="FFFFFF" w:val="clear"/>
            <w:tcMar>
              <w:top w:type="dxa" w:w="80"/>
              <w:left w:type="dxa" w:w="150"/>
              <w:bottom w:type="dxa" w:w="80"/>
              <w:right w:type="dxa" w:w="150"/>
            </w:tcMar>
          </w:tcPr>
          <w:p>
            <w:r>
              <w:rPr>
                <w:rFonts w:ascii="Arial" w:cs="Arial" w:eastAsia="Arial" w:hAnsi="Arial"/>
                <w:color w:val="0F172A"/>
                <w:sz w:val="20"/>
                <w:szCs w:val="20"/>
              </w:rPr>
              <w:t xml:space="preserve">Every 3 seconds</w:t>
            </w:r>
          </w:p>
        </w:tc>
      </w:tr>
      <w:tr>
        <w:tc>
          <w:tcPr>
            <w:tcW w:type="dxa" w:w="2100"/>
            <w:tcBorders>
              <w:top w:val="single" w:color="BFDBFE" w:sz="1"/>
              <w:left w:val="single" w:color="BFDBFE" w:sz="1"/>
              <w:bottom w:val="single" w:color="BFDBFE" w:sz="1"/>
              <w:right w:val="single" w:color="BFDBFE" w:sz="1"/>
            </w:tcBorders>
            <w:shd w:fill="F8FAFC" w:val="clear"/>
            <w:tcMar>
              <w:top w:type="dxa" w:w="80"/>
              <w:left w:type="dxa" w:w="150"/>
              <w:bottom w:type="dxa" w:w="80"/>
              <w:right w:type="dxa" w:w="150"/>
            </w:tcMar>
          </w:tcPr>
          <w:p>
            <w:r>
              <w:rPr>
                <w:rFonts w:ascii="Arial" w:cs="Arial" w:eastAsia="Arial" w:hAnsi="Arial"/>
                <w:color w:val="0F172A"/>
                <w:sz w:val="20"/>
                <w:szCs w:val="20"/>
              </w:rPr>
              <w:t xml:space="preserve">Escalation Panel (right)</w:t>
            </w:r>
          </w:p>
        </w:tc>
        <w:tc>
          <w:tcPr>
            <w:tcW w:type="dxa" w:w="5160"/>
            <w:tcBorders>
              <w:top w:val="single" w:color="BFDBFE" w:sz="1"/>
              <w:left w:val="single" w:color="BFDBFE" w:sz="1"/>
              <w:bottom w:val="single" w:color="BFDBFE" w:sz="1"/>
              <w:right w:val="single" w:color="BFDBFE" w:sz="1"/>
            </w:tcBorders>
            <w:shd w:fill="F8FAFC" w:val="clear"/>
            <w:tcMar>
              <w:top w:type="dxa" w:w="80"/>
              <w:left w:type="dxa" w:w="150"/>
              <w:bottom w:type="dxa" w:w="80"/>
              <w:right w:type="dxa" w:w="150"/>
            </w:tcMar>
          </w:tcPr>
          <w:p>
            <w:r>
              <w:rPr>
                <w:rFonts w:ascii="Arial" w:cs="Arial" w:eastAsia="Arial" w:hAnsi="Arial"/>
                <w:color w:val="0F172A"/>
                <w:sz w:val="20"/>
                <w:szCs w:val="20"/>
              </w:rPr>
              <w:t xml:space="preserve">Live status of all 3 tiers. Active tier highlighted. Countdown to next possible alert per tier.</w:t>
            </w:r>
          </w:p>
        </w:tc>
        <w:tc>
          <w:tcPr>
            <w:tcW w:type="dxa" w:w="2100"/>
            <w:tcBorders>
              <w:top w:val="single" w:color="BFDBFE" w:sz="1"/>
              <w:left w:val="single" w:color="BFDBFE" w:sz="1"/>
              <w:bottom w:val="single" w:color="BFDBFE" w:sz="1"/>
              <w:right w:val="single" w:color="BFDBFE" w:sz="1"/>
            </w:tcBorders>
            <w:shd w:fill="F8FAFC" w:val="clear"/>
            <w:tcMar>
              <w:top w:type="dxa" w:w="80"/>
              <w:left w:type="dxa" w:w="150"/>
              <w:bottom w:type="dxa" w:w="80"/>
              <w:right w:type="dxa" w:w="150"/>
            </w:tcMar>
          </w:tcPr>
          <w:p>
            <w:r>
              <w:rPr>
                <w:rFonts w:ascii="Arial" w:cs="Arial" w:eastAsia="Arial" w:hAnsi="Arial"/>
                <w:color w:val="0F172A"/>
                <w:sz w:val="20"/>
                <w:szCs w:val="20"/>
              </w:rPr>
              <w:t xml:space="preserve">Real time</w:t>
            </w:r>
          </w:p>
        </w:tc>
      </w:tr>
      <w:tr>
        <w:tc>
          <w:tcPr>
            <w:tcW w:type="dxa" w:w="2100"/>
            <w:tcBorders>
              <w:top w:val="single" w:color="BFDBFE" w:sz="1"/>
              <w:left w:val="single" w:color="BFDBFE" w:sz="1"/>
              <w:bottom w:val="single" w:color="BFDBFE" w:sz="1"/>
              <w:right w:val="single" w:color="BFDBFE" w:sz="1"/>
            </w:tcBorders>
            <w:shd w:fill="FFFFFF" w:val="clear"/>
            <w:tcMar>
              <w:top w:type="dxa" w:w="80"/>
              <w:left w:type="dxa" w:w="150"/>
              <w:bottom w:type="dxa" w:w="80"/>
              <w:right w:type="dxa" w:w="150"/>
            </w:tcMar>
          </w:tcPr>
          <w:p>
            <w:r>
              <w:rPr>
                <w:rFonts w:ascii="Arial" w:cs="Arial" w:eastAsia="Arial" w:hAnsi="Arial"/>
                <w:color w:val="0F172A"/>
                <w:sz w:val="20"/>
                <w:szCs w:val="20"/>
              </w:rPr>
              <w:t xml:space="preserve">Audit Log (bottom)</w:t>
            </w:r>
          </w:p>
        </w:tc>
        <w:tc>
          <w:tcPr>
            <w:tcW w:type="dxa" w:w="5160"/>
            <w:tcBorders>
              <w:top w:val="single" w:color="BFDBFE" w:sz="1"/>
              <w:left w:val="single" w:color="BFDBFE" w:sz="1"/>
              <w:bottom w:val="single" w:color="BFDBFE" w:sz="1"/>
              <w:right w:val="single" w:color="BFDBFE" w:sz="1"/>
            </w:tcBorders>
            <w:shd w:fill="FFFFFF" w:val="clear"/>
            <w:tcMar>
              <w:top w:type="dxa" w:w="80"/>
              <w:left w:type="dxa" w:w="150"/>
              <w:bottom w:type="dxa" w:w="80"/>
              <w:right w:type="dxa" w:w="150"/>
            </w:tcMar>
          </w:tcPr>
          <w:p>
            <w:r>
              <w:rPr>
                <w:rFonts w:ascii="Arial" w:cs="Arial" w:eastAsia="Arial" w:hAnsi="Arial"/>
                <w:color w:val="0F172A"/>
                <w:sz w:val="20"/>
                <w:szCs w:val="20"/>
              </w:rPr>
              <w:t xml:space="preserve">Scrollable timeline of all decisions. Color-coded by tier. Expandable entries with full reasoning.</w:t>
            </w:r>
          </w:p>
        </w:tc>
        <w:tc>
          <w:tcPr>
            <w:tcW w:type="dxa" w:w="2100"/>
            <w:tcBorders>
              <w:top w:val="single" w:color="BFDBFE" w:sz="1"/>
              <w:left w:val="single" w:color="BFDBFE" w:sz="1"/>
              <w:bottom w:val="single" w:color="BFDBFE" w:sz="1"/>
              <w:right w:val="single" w:color="BFDBFE" w:sz="1"/>
            </w:tcBorders>
            <w:shd w:fill="FFFFFF" w:val="clear"/>
            <w:tcMar>
              <w:top w:type="dxa" w:w="80"/>
              <w:left w:type="dxa" w:w="150"/>
              <w:bottom w:type="dxa" w:w="80"/>
              <w:right w:type="dxa" w:w="150"/>
            </w:tcMar>
          </w:tcPr>
          <w:p>
            <w:r>
              <w:rPr>
                <w:rFonts w:ascii="Arial" w:cs="Arial" w:eastAsia="Arial" w:hAnsi="Arial"/>
                <w:color w:val="0F172A"/>
                <w:sz w:val="20"/>
                <w:szCs w:val="20"/>
              </w:rPr>
              <w:t xml:space="preserve">Every 3 seconds</w:t>
            </w:r>
          </w:p>
        </w:tc>
      </w:tr>
      <w:tr>
        <w:tc>
          <w:tcPr>
            <w:tcW w:type="dxa" w:w="2100"/>
            <w:tcBorders>
              <w:top w:val="single" w:color="BFDBFE" w:sz="1"/>
              <w:left w:val="single" w:color="BFDBFE" w:sz="1"/>
              <w:bottom w:val="single" w:color="BFDBFE" w:sz="1"/>
              <w:right w:val="single" w:color="BFDBFE" w:sz="1"/>
            </w:tcBorders>
            <w:shd w:fill="F8FAFC" w:val="clear"/>
            <w:tcMar>
              <w:top w:type="dxa" w:w="80"/>
              <w:left w:type="dxa" w:w="150"/>
              <w:bottom w:type="dxa" w:w="80"/>
              <w:right w:type="dxa" w:w="150"/>
            </w:tcMar>
          </w:tcPr>
          <w:p>
            <w:r>
              <w:rPr>
                <w:rFonts w:ascii="Arial" w:cs="Arial" w:eastAsia="Arial" w:hAnsi="Arial"/>
                <w:color w:val="0F172A"/>
                <w:sz w:val="20"/>
                <w:szCs w:val="20"/>
              </w:rPr>
              <w:t xml:space="preserve">Baseline Panel</w:t>
            </w:r>
          </w:p>
        </w:tc>
        <w:tc>
          <w:tcPr>
            <w:tcW w:type="dxa" w:w="5160"/>
            <w:tcBorders>
              <w:top w:val="single" w:color="BFDBFE" w:sz="1"/>
              <w:left w:val="single" w:color="BFDBFE" w:sz="1"/>
              <w:bottom w:val="single" w:color="BFDBFE" w:sz="1"/>
              <w:right w:val="single" w:color="BFDBFE" w:sz="1"/>
            </w:tcBorders>
            <w:shd w:fill="F8FAFC" w:val="clear"/>
            <w:tcMar>
              <w:top w:type="dxa" w:w="80"/>
              <w:left w:type="dxa" w:w="150"/>
              <w:bottom w:type="dxa" w:w="80"/>
              <w:right w:type="dxa" w:w="150"/>
            </w:tcMar>
          </w:tcPr>
          <w:p>
            <w:r>
              <w:rPr>
                <w:rFonts w:ascii="Arial" w:cs="Arial" w:eastAsia="Arial" w:hAnsi="Arial"/>
                <w:color w:val="0F172A"/>
                <w:sz w:val="20"/>
                <w:szCs w:val="20"/>
              </w:rPr>
              <w:t xml:space="preserve">User's learned baseline for each vital. Calibration progress bar during first 20 readings.</w:t>
            </w:r>
          </w:p>
        </w:tc>
        <w:tc>
          <w:tcPr>
            <w:tcW w:type="dxa" w:w="2100"/>
            <w:tcBorders>
              <w:top w:val="single" w:color="BFDBFE" w:sz="1"/>
              <w:left w:val="single" w:color="BFDBFE" w:sz="1"/>
              <w:bottom w:val="single" w:color="BFDBFE" w:sz="1"/>
              <w:right w:val="single" w:color="BFDBFE" w:sz="1"/>
            </w:tcBorders>
            <w:shd w:fill="F8FAFC" w:val="clear"/>
            <w:tcMar>
              <w:top w:type="dxa" w:w="80"/>
              <w:left w:type="dxa" w:w="150"/>
              <w:bottom w:type="dxa" w:w="80"/>
              <w:right w:type="dxa" w:w="150"/>
            </w:tcMar>
          </w:tcPr>
          <w:p>
            <w:r>
              <w:rPr>
                <w:rFonts w:ascii="Arial" w:cs="Arial" w:eastAsia="Arial" w:hAnsi="Arial"/>
                <w:color w:val="0F172A"/>
                <w:sz w:val="20"/>
                <w:szCs w:val="20"/>
              </w:rPr>
              <w:t xml:space="preserve">Every reading</w:t>
            </w:r>
          </w:p>
        </w:tc>
      </w:tr>
    </w:tbl>
    <w:p>
      <w:pPr>
        <w:spacing w:before="60" w:after="60"/>
      </w:pPr>
      <w:r>
        <w:t xml:space="preserve"/>
      </w:r>
    </w:p>
    <w:p>
      <w:pPr>
        <w:pStyle w:val="Heading1"/>
        <w:pBdr>
          <w:bottom w:val="single" w:color="1B4FD8" w:sz="8" w:space="6"/>
        </w:pBdr>
        <w:spacing w:before="400" w:after="160"/>
      </w:pPr>
      <w:r>
        <w:rPr>
          <w:rFonts w:ascii="Arial" w:cs="Arial" w:eastAsia="Arial" w:hAnsi="Arial"/>
          <w:b/>
          <w:bCs/>
          <w:color w:val="1B4FD8"/>
          <w:sz w:val="36"/>
          <w:szCs w:val="36"/>
        </w:rPr>
        <w:t xml:space="preserve">7. Innovative Differentiators</w:t>
      </w:r>
    </w:p>
    <w:p>
      <w:pPr>
        <w:spacing w:before="80" w:after="80" w:line="320"/>
      </w:pPr>
      <w:r>
        <w:rPr>
          <w:rFonts w:ascii="Arial" w:cs="Arial" w:eastAsia="Arial" w:hAnsi="Arial"/>
          <w:color w:val="0F172A"/>
          <w:sz w:val="22"/>
          <w:szCs w:val="22"/>
        </w:rPr>
        <w:t xml:space="preserve">The following features go beyond the baseline problem statement and differentiate VitalGuard AI from existing tools: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960"/>
        <w:gridCol w:w="3200"/>
      </w:tblGrid>
      <w:tr>
        <w:tc>
          <w:tcPr>
            <w:tcW w:type="dxa" w:w="2200"/>
            <w:tcBorders>
              <w:top w:val="single" w:color="BFDBFE" w:sz="1"/>
              <w:left w:val="single" w:color="BFDBFE" w:sz="1"/>
              <w:bottom w:val="single" w:color="BFDBFE" w:sz="1"/>
              <w:right w:val="single" w:color="BFDBFE" w:sz="1"/>
            </w:tcBorders>
            <w:shd w:fill="1E3A8A"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Feature</w:t>
            </w:r>
          </w:p>
        </w:tc>
        <w:tc>
          <w:tcPr>
            <w:tcW w:type="dxa" w:w="3960"/>
            <w:tcBorders>
              <w:top w:val="single" w:color="BFDBFE" w:sz="1"/>
              <w:left w:val="single" w:color="BFDBFE" w:sz="1"/>
              <w:bottom w:val="single" w:color="BFDBFE" w:sz="1"/>
              <w:right w:val="single" w:color="BFDBFE" w:sz="1"/>
            </w:tcBorders>
            <w:shd w:fill="1E3A8A"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Innovation</w:t>
            </w:r>
          </w:p>
        </w:tc>
        <w:tc>
          <w:tcPr>
            <w:tcW w:type="dxa" w:w="3200"/>
            <w:tcBorders>
              <w:top w:val="single" w:color="BFDBFE" w:sz="1"/>
              <w:left w:val="single" w:color="BFDBFE" w:sz="1"/>
              <w:bottom w:val="single" w:color="BFDBFE" w:sz="1"/>
              <w:right w:val="single" w:color="BFDBFE" w:sz="1"/>
            </w:tcBorders>
            <w:shd w:fill="1E3A8A"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Why It Matters</w:t>
            </w:r>
          </w:p>
        </w:tc>
      </w:tr>
      <w:tr>
        <w:tc>
          <w:tcPr>
            <w:tcW w:type="dxa" w:w="2200"/>
            <w:tcBorders>
              <w:top w:val="single" w:color="BFDBFE" w:sz="1"/>
              <w:left w:val="single" w:color="BFDBFE" w:sz="1"/>
              <w:bottom w:val="single" w:color="BFDBFE" w:sz="1"/>
              <w:right w:val="single" w:color="BFDBFE" w:sz="1"/>
            </w:tcBorders>
            <w:shd w:fill="FFFFFF" w:val="clear"/>
            <w:tcMar>
              <w:top w:type="dxa" w:w="80"/>
              <w:left w:type="dxa" w:w="150"/>
              <w:bottom w:type="dxa" w:w="80"/>
              <w:right w:type="dxa" w:w="150"/>
            </w:tcMar>
          </w:tcPr>
          <w:p>
            <w:r>
              <w:rPr>
                <w:rFonts w:ascii="Arial" w:cs="Arial" w:eastAsia="Arial" w:hAnsi="Arial"/>
                <w:color w:val="0F172A"/>
                <w:sz w:val="20"/>
                <w:szCs w:val="20"/>
              </w:rPr>
              <w:t xml:space="preserve">Deterioration Trajectory Prediction</w:t>
            </w:r>
          </w:p>
        </w:tc>
        <w:tc>
          <w:tcPr>
            <w:tcW w:type="dxa" w:w="3960"/>
            <w:tcBorders>
              <w:top w:val="single" w:color="BFDBFE" w:sz="1"/>
              <w:left w:val="single" w:color="BFDBFE" w:sz="1"/>
              <w:bottom w:val="single" w:color="BFDBFE" w:sz="1"/>
              <w:right w:val="single" w:color="BFDBFE" w:sz="1"/>
            </w:tcBorders>
            <w:shd w:fill="FFFFFF" w:val="clear"/>
            <w:tcMar>
              <w:top w:type="dxa" w:w="80"/>
              <w:left w:type="dxa" w:w="150"/>
              <w:bottom w:type="dxa" w:w="80"/>
              <w:right w:type="dxa" w:w="150"/>
            </w:tcMar>
          </w:tcPr>
          <w:p>
            <w:r>
              <w:rPr>
                <w:rFonts w:ascii="Arial" w:cs="Arial" w:eastAsia="Arial" w:hAnsi="Arial"/>
                <w:color w:val="0F172A"/>
                <w:sz w:val="20"/>
                <w:szCs w:val="20"/>
              </w:rPr>
              <w:t xml:space="preserve">Agent predicts when SpO2/HR will hit critical threshold based on current rate of change — alerts before breach</w:t>
            </w:r>
          </w:p>
        </w:tc>
        <w:tc>
          <w:tcPr>
            <w:tcW w:type="dxa" w:w="3200"/>
            <w:tcBorders>
              <w:top w:val="single" w:color="BFDBFE" w:sz="1"/>
              <w:left w:val="single" w:color="BFDBFE" w:sz="1"/>
              <w:bottom w:val="single" w:color="BFDBFE" w:sz="1"/>
              <w:right w:val="single" w:color="BFDBFE" w:sz="1"/>
            </w:tcBorders>
            <w:shd w:fill="FFFFFF" w:val="clear"/>
            <w:tcMar>
              <w:top w:type="dxa" w:w="80"/>
              <w:left w:type="dxa" w:w="150"/>
              <w:bottom w:type="dxa" w:w="80"/>
              <w:right w:type="dxa" w:w="150"/>
            </w:tcMar>
          </w:tcPr>
          <w:p>
            <w:r>
              <w:rPr>
                <w:rFonts w:ascii="Arial" w:cs="Arial" w:eastAsia="Arial" w:hAnsi="Arial"/>
                <w:color w:val="0F172A"/>
                <w:sz w:val="20"/>
                <w:szCs w:val="20"/>
              </w:rPr>
              <w:t xml:space="preserve">Shifts from reactive to proactive — 3-5 minute earlier warning</w:t>
            </w:r>
          </w:p>
        </w:tc>
      </w:tr>
      <w:tr>
        <w:tc>
          <w:tcPr>
            <w:tcW w:type="dxa" w:w="2200"/>
            <w:tcBorders>
              <w:top w:val="single" w:color="BFDBFE" w:sz="1"/>
              <w:left w:val="single" w:color="BFDBFE" w:sz="1"/>
              <w:bottom w:val="single" w:color="BFDBFE" w:sz="1"/>
              <w:right w:val="single" w:color="BFDBFE" w:sz="1"/>
            </w:tcBorders>
            <w:shd w:fill="F8FAFC" w:val="clear"/>
            <w:tcMar>
              <w:top w:type="dxa" w:w="80"/>
              <w:left w:type="dxa" w:w="150"/>
              <w:bottom w:type="dxa" w:w="80"/>
              <w:right w:type="dxa" w:w="150"/>
            </w:tcMar>
          </w:tcPr>
          <w:p>
            <w:r>
              <w:rPr>
                <w:rFonts w:ascii="Arial" w:cs="Arial" w:eastAsia="Arial" w:hAnsi="Arial"/>
                <w:color w:val="0F172A"/>
                <w:sz w:val="20"/>
                <w:szCs w:val="20"/>
              </w:rPr>
              <w:t xml:space="preserve">False Positive Feedback Loop</w:t>
            </w:r>
          </w:p>
        </w:tc>
        <w:tc>
          <w:tcPr>
            <w:tcW w:type="dxa" w:w="3960"/>
            <w:tcBorders>
              <w:top w:val="single" w:color="BFDBFE" w:sz="1"/>
              <w:left w:val="single" w:color="BFDBFE" w:sz="1"/>
              <w:bottom w:val="single" w:color="BFDBFE" w:sz="1"/>
              <w:right w:val="single" w:color="BFDBFE" w:sz="1"/>
            </w:tcBorders>
            <w:shd w:fill="F8FAFC" w:val="clear"/>
            <w:tcMar>
              <w:top w:type="dxa" w:w="80"/>
              <w:left w:type="dxa" w:w="150"/>
              <w:bottom w:type="dxa" w:w="80"/>
              <w:right w:type="dxa" w:w="150"/>
            </w:tcMar>
          </w:tcPr>
          <w:p>
            <w:r>
              <w:rPr>
                <w:rFonts w:ascii="Arial" w:cs="Arial" w:eastAsia="Arial" w:hAnsi="Arial"/>
                <w:color w:val="0F172A"/>
                <w:sz w:val="20"/>
                <w:szCs w:val="20"/>
              </w:rPr>
              <w:t xml:space="preserve">User can mark YELLOW alerts as false alarms; agent recalibrates personal baseline thresholds</w:t>
            </w:r>
          </w:p>
        </w:tc>
        <w:tc>
          <w:tcPr>
            <w:tcW w:type="dxa" w:w="3200"/>
            <w:tcBorders>
              <w:top w:val="single" w:color="BFDBFE" w:sz="1"/>
              <w:left w:val="single" w:color="BFDBFE" w:sz="1"/>
              <w:bottom w:val="single" w:color="BFDBFE" w:sz="1"/>
              <w:right w:val="single" w:color="BFDBFE" w:sz="1"/>
            </w:tcBorders>
            <w:shd w:fill="F8FAFC" w:val="clear"/>
            <w:tcMar>
              <w:top w:type="dxa" w:w="80"/>
              <w:left w:type="dxa" w:w="150"/>
              <w:bottom w:type="dxa" w:w="80"/>
              <w:right w:type="dxa" w:w="150"/>
            </w:tcMar>
          </w:tcPr>
          <w:p>
            <w:r>
              <w:rPr>
                <w:rFonts w:ascii="Arial" w:cs="Arial" w:eastAsia="Arial" w:hAnsi="Arial"/>
                <w:color w:val="0F172A"/>
                <w:sz w:val="20"/>
                <w:szCs w:val="20"/>
              </w:rPr>
              <w:t xml:space="preserve">Continuously improving accuracy; reduces alert fatigue</w:t>
            </w:r>
          </w:p>
        </w:tc>
      </w:tr>
      <w:tr>
        <w:tc>
          <w:tcPr>
            <w:tcW w:type="dxa" w:w="2200"/>
            <w:tcBorders>
              <w:top w:val="single" w:color="BFDBFE" w:sz="1"/>
              <w:left w:val="single" w:color="BFDBFE" w:sz="1"/>
              <w:bottom w:val="single" w:color="BFDBFE" w:sz="1"/>
              <w:right w:val="single" w:color="BFDBFE" w:sz="1"/>
            </w:tcBorders>
            <w:shd w:fill="FFFFFF" w:val="clear"/>
            <w:tcMar>
              <w:top w:type="dxa" w:w="80"/>
              <w:left w:type="dxa" w:w="150"/>
              <w:bottom w:type="dxa" w:w="80"/>
              <w:right w:type="dxa" w:w="150"/>
            </w:tcMar>
          </w:tcPr>
          <w:p>
            <w:r>
              <w:rPr>
                <w:rFonts w:ascii="Arial" w:cs="Arial" w:eastAsia="Arial" w:hAnsi="Arial"/>
                <w:color w:val="0F172A"/>
                <w:sz w:val="20"/>
                <w:szCs w:val="20"/>
              </w:rPr>
              <w:t xml:space="preserve">Confidence Score per Decision</w:t>
            </w:r>
          </w:p>
        </w:tc>
        <w:tc>
          <w:tcPr>
            <w:tcW w:type="dxa" w:w="3960"/>
            <w:tcBorders>
              <w:top w:val="single" w:color="BFDBFE" w:sz="1"/>
              <w:left w:val="single" w:color="BFDBFE" w:sz="1"/>
              <w:bottom w:val="single" w:color="BFDBFE" w:sz="1"/>
              <w:right w:val="single" w:color="BFDBFE" w:sz="1"/>
            </w:tcBorders>
            <w:shd w:fill="FFFFFF" w:val="clear"/>
            <w:tcMar>
              <w:top w:type="dxa" w:w="80"/>
              <w:left w:type="dxa" w:w="150"/>
              <w:bottom w:type="dxa" w:w="80"/>
              <w:right w:type="dxa" w:w="150"/>
            </w:tcMar>
          </w:tcPr>
          <w:p>
            <w:r>
              <w:rPr>
                <w:rFonts w:ascii="Arial" w:cs="Arial" w:eastAsia="Arial" w:hAnsi="Arial"/>
                <w:color w:val="0F172A"/>
                <w:sz w:val="20"/>
                <w:szCs w:val="20"/>
              </w:rPr>
              <w:t xml:space="preserve">Every action shows 0-100% confidence. Low confidence triggers lower-tier response only.</w:t>
            </w:r>
          </w:p>
        </w:tc>
        <w:tc>
          <w:tcPr>
            <w:tcW w:type="dxa" w:w="3200"/>
            <w:tcBorders>
              <w:top w:val="single" w:color="BFDBFE" w:sz="1"/>
              <w:left w:val="single" w:color="BFDBFE" w:sz="1"/>
              <w:bottom w:val="single" w:color="BFDBFE" w:sz="1"/>
              <w:right w:val="single" w:color="BFDBFE" w:sz="1"/>
            </w:tcBorders>
            <w:shd w:fill="FFFFFF" w:val="clear"/>
            <w:tcMar>
              <w:top w:type="dxa" w:w="80"/>
              <w:left w:type="dxa" w:w="150"/>
              <w:bottom w:type="dxa" w:w="80"/>
              <w:right w:type="dxa" w:w="150"/>
            </w:tcMar>
          </w:tcPr>
          <w:p>
            <w:r>
              <w:rPr>
                <w:rFonts w:ascii="Arial" w:cs="Arial" w:eastAsia="Arial" w:hAnsi="Arial"/>
                <w:color w:val="0F172A"/>
                <w:sz w:val="20"/>
                <w:szCs w:val="20"/>
              </w:rPr>
              <w:t xml:space="preserve">Prevents overtriage; builds user trust in agent</w:t>
            </w:r>
          </w:p>
        </w:tc>
      </w:tr>
      <w:tr>
        <w:tc>
          <w:tcPr>
            <w:tcW w:type="dxa" w:w="2200"/>
            <w:tcBorders>
              <w:top w:val="single" w:color="BFDBFE" w:sz="1"/>
              <w:left w:val="single" w:color="BFDBFE" w:sz="1"/>
              <w:bottom w:val="single" w:color="BFDBFE" w:sz="1"/>
              <w:right w:val="single" w:color="BFDBFE" w:sz="1"/>
            </w:tcBorders>
            <w:shd w:fill="F8FAFC" w:val="clear"/>
            <w:tcMar>
              <w:top w:type="dxa" w:w="80"/>
              <w:left w:type="dxa" w:w="150"/>
              <w:bottom w:type="dxa" w:w="80"/>
              <w:right w:type="dxa" w:w="150"/>
            </w:tcMar>
          </w:tcPr>
          <w:p>
            <w:r>
              <w:rPr>
                <w:rFonts w:ascii="Arial" w:cs="Arial" w:eastAsia="Arial" w:hAnsi="Arial"/>
                <w:color w:val="0F172A"/>
                <w:sz w:val="20"/>
                <w:szCs w:val="20"/>
              </w:rPr>
              <w:t xml:space="preserve">Stress Detection via HRV</w:t>
            </w:r>
          </w:p>
        </w:tc>
        <w:tc>
          <w:tcPr>
            <w:tcW w:type="dxa" w:w="3960"/>
            <w:tcBorders>
              <w:top w:val="single" w:color="BFDBFE" w:sz="1"/>
              <w:left w:val="single" w:color="BFDBFE" w:sz="1"/>
              <w:bottom w:val="single" w:color="BFDBFE" w:sz="1"/>
              <w:right w:val="single" w:color="BFDBFE" w:sz="1"/>
            </w:tcBorders>
            <w:shd w:fill="F8FAFC" w:val="clear"/>
            <w:tcMar>
              <w:top w:type="dxa" w:w="80"/>
              <w:left w:type="dxa" w:w="150"/>
              <w:bottom w:type="dxa" w:w="80"/>
              <w:right w:type="dxa" w:w="150"/>
            </w:tcMar>
          </w:tcPr>
          <w:p>
            <w:r>
              <w:rPr>
                <w:rFonts w:ascii="Arial" w:cs="Arial" w:eastAsia="Arial" w:hAnsi="Arial"/>
                <w:color w:val="0F172A"/>
                <w:sz w:val="20"/>
                <w:szCs w:val="20"/>
              </w:rPr>
              <w:t xml:space="preserve">HRV used as pre-deterioration early warning signal, not just cardiac indicator</w:t>
            </w:r>
          </w:p>
        </w:tc>
        <w:tc>
          <w:tcPr>
            <w:tcW w:type="dxa" w:w="3200"/>
            <w:tcBorders>
              <w:top w:val="single" w:color="BFDBFE" w:sz="1"/>
              <w:left w:val="single" w:color="BFDBFE" w:sz="1"/>
              <w:bottom w:val="single" w:color="BFDBFE" w:sz="1"/>
              <w:right w:val="single" w:color="BFDBFE" w:sz="1"/>
            </w:tcBorders>
            <w:shd w:fill="F8FAFC" w:val="clear"/>
            <w:tcMar>
              <w:top w:type="dxa" w:w="80"/>
              <w:left w:type="dxa" w:w="150"/>
              <w:bottom w:type="dxa" w:w="80"/>
              <w:right w:type="dxa" w:w="150"/>
            </w:tcMar>
          </w:tcPr>
          <w:p>
            <w:r>
              <w:rPr>
                <w:rFonts w:ascii="Arial" w:cs="Arial" w:eastAsia="Arial" w:hAnsi="Arial"/>
                <w:color w:val="0F172A"/>
                <w:sz w:val="20"/>
                <w:szCs w:val="20"/>
              </w:rPr>
              <w:t xml:space="preserve">Earlier detection window before vitals fully deteriorate</w:t>
            </w:r>
          </w:p>
        </w:tc>
      </w:tr>
      <w:tr>
        <w:tc>
          <w:tcPr>
            <w:tcW w:type="dxa" w:w="2200"/>
            <w:tcBorders>
              <w:top w:val="single" w:color="BFDBFE" w:sz="1"/>
              <w:left w:val="single" w:color="BFDBFE" w:sz="1"/>
              <w:bottom w:val="single" w:color="BFDBFE" w:sz="1"/>
              <w:right w:val="single" w:color="BFDBFE" w:sz="1"/>
            </w:tcBorders>
            <w:shd w:fill="FFFFFF" w:val="clear"/>
            <w:tcMar>
              <w:top w:type="dxa" w:w="80"/>
              <w:left w:type="dxa" w:w="150"/>
              <w:bottom w:type="dxa" w:w="80"/>
              <w:right w:type="dxa" w:w="150"/>
            </w:tcMar>
          </w:tcPr>
          <w:p>
            <w:r>
              <w:rPr>
                <w:rFonts w:ascii="Arial" w:cs="Arial" w:eastAsia="Arial" w:hAnsi="Arial"/>
                <w:color w:val="0F172A"/>
                <w:sz w:val="20"/>
                <w:szCs w:val="20"/>
              </w:rPr>
              <w:t xml:space="preserve">Composite Pattern Classification</w:t>
            </w:r>
          </w:p>
        </w:tc>
        <w:tc>
          <w:tcPr>
            <w:tcW w:type="dxa" w:w="3960"/>
            <w:tcBorders>
              <w:top w:val="single" w:color="BFDBFE" w:sz="1"/>
              <w:left w:val="single" w:color="BFDBFE" w:sz="1"/>
              <w:bottom w:val="single" w:color="BFDBFE" w:sz="1"/>
              <w:right w:val="single" w:color="BFDBFE" w:sz="1"/>
            </w:tcBorders>
            <w:shd w:fill="FFFFFF" w:val="clear"/>
            <w:tcMar>
              <w:top w:type="dxa" w:w="80"/>
              <w:left w:type="dxa" w:w="150"/>
              <w:bottom w:type="dxa" w:w="80"/>
              <w:right w:type="dxa" w:w="150"/>
            </w:tcMar>
          </w:tcPr>
          <w:p>
            <w:r>
              <w:rPr>
                <w:rFonts w:ascii="Arial" w:cs="Arial" w:eastAsia="Arial" w:hAnsi="Arial"/>
                <w:color w:val="0F172A"/>
                <w:sz w:val="20"/>
                <w:szCs w:val="20"/>
              </w:rPr>
              <w:t xml:space="preserve">6 named clinical patterns recognized (HYPOXIC_EVENT, CARDIAC_DISTRESS, etc.) not just 'high/low'</w:t>
            </w:r>
          </w:p>
        </w:tc>
        <w:tc>
          <w:tcPr>
            <w:tcW w:type="dxa" w:w="3200"/>
            <w:tcBorders>
              <w:top w:val="single" w:color="BFDBFE" w:sz="1"/>
              <w:left w:val="single" w:color="BFDBFE" w:sz="1"/>
              <w:bottom w:val="single" w:color="BFDBFE" w:sz="1"/>
              <w:right w:val="single" w:color="BFDBFE" w:sz="1"/>
            </w:tcBorders>
            <w:shd w:fill="FFFFFF" w:val="clear"/>
            <w:tcMar>
              <w:top w:type="dxa" w:w="80"/>
              <w:left w:type="dxa" w:w="150"/>
              <w:bottom w:type="dxa" w:w="80"/>
              <w:right w:type="dxa" w:w="150"/>
            </w:tcMar>
          </w:tcPr>
          <w:p>
            <w:r>
              <w:rPr>
                <w:rFonts w:ascii="Arial" w:cs="Arial" w:eastAsia="Arial" w:hAnsi="Arial"/>
                <w:color w:val="0F172A"/>
                <w:sz w:val="20"/>
                <w:szCs w:val="20"/>
              </w:rPr>
              <w:t xml:space="preserve">Clinically meaningful alerts; judges can verify agent is reasoning</w:t>
            </w:r>
          </w:p>
        </w:tc>
      </w:tr>
      <w:tr>
        <w:tc>
          <w:tcPr>
            <w:tcW w:type="dxa" w:w="2200"/>
            <w:tcBorders>
              <w:top w:val="single" w:color="BFDBFE" w:sz="1"/>
              <w:left w:val="single" w:color="BFDBFE" w:sz="1"/>
              <w:bottom w:val="single" w:color="BFDBFE" w:sz="1"/>
              <w:right w:val="single" w:color="BFDBFE" w:sz="1"/>
            </w:tcBorders>
            <w:shd w:fill="F8FAFC" w:val="clear"/>
            <w:tcMar>
              <w:top w:type="dxa" w:w="80"/>
              <w:left w:type="dxa" w:w="150"/>
              <w:bottom w:type="dxa" w:w="80"/>
              <w:right w:type="dxa" w:w="150"/>
            </w:tcMar>
          </w:tcPr>
          <w:p>
            <w:r>
              <w:rPr>
                <w:rFonts w:ascii="Arial" w:cs="Arial" w:eastAsia="Arial" w:hAnsi="Arial"/>
                <w:color w:val="0F172A"/>
                <w:sz w:val="20"/>
                <w:szCs w:val="20"/>
              </w:rPr>
              <w:t xml:space="preserve">Emergency SMS with Vitals Snapshot</w:t>
            </w:r>
          </w:p>
        </w:tc>
        <w:tc>
          <w:tcPr>
            <w:tcW w:type="dxa" w:w="3960"/>
            <w:tcBorders>
              <w:top w:val="single" w:color="BFDBFE" w:sz="1"/>
              <w:left w:val="single" w:color="BFDBFE" w:sz="1"/>
              <w:bottom w:val="single" w:color="BFDBFE" w:sz="1"/>
              <w:right w:val="single" w:color="BFDBFE" w:sz="1"/>
            </w:tcBorders>
            <w:shd w:fill="F8FAFC" w:val="clear"/>
            <w:tcMar>
              <w:top w:type="dxa" w:w="80"/>
              <w:left w:type="dxa" w:w="150"/>
              <w:bottom w:type="dxa" w:w="80"/>
              <w:right w:type="dxa" w:w="150"/>
            </w:tcMar>
          </w:tcPr>
          <w:p>
            <w:r>
              <w:rPr>
                <w:rFonts w:ascii="Arial" w:cs="Arial" w:eastAsia="Arial" w:hAnsi="Arial"/>
                <w:color w:val="0F172A"/>
                <w:sz w:val="20"/>
                <w:szCs w:val="20"/>
              </w:rPr>
              <w:t xml:space="preserve">Auto-generated SMS to emergency contact includes 60-second chart as text summary + GPS coordinates</w:t>
            </w:r>
          </w:p>
        </w:tc>
        <w:tc>
          <w:tcPr>
            <w:tcW w:type="dxa" w:w="3200"/>
            <w:tcBorders>
              <w:top w:val="single" w:color="BFDBFE" w:sz="1"/>
              <w:left w:val="single" w:color="BFDBFE" w:sz="1"/>
              <w:bottom w:val="single" w:color="BFDBFE" w:sz="1"/>
              <w:right w:val="single" w:color="BFDBFE" w:sz="1"/>
            </w:tcBorders>
            <w:shd w:fill="F8FAFC" w:val="clear"/>
            <w:tcMar>
              <w:top w:type="dxa" w:w="80"/>
              <w:left w:type="dxa" w:w="150"/>
              <w:bottom w:type="dxa" w:w="80"/>
              <w:right w:type="dxa" w:w="150"/>
            </w:tcMar>
          </w:tcPr>
          <w:p>
            <w:r>
              <w:rPr>
                <w:rFonts w:ascii="Arial" w:cs="Arial" w:eastAsia="Arial" w:hAnsi="Arial"/>
                <w:color w:val="0F172A"/>
                <w:sz w:val="20"/>
                <w:szCs w:val="20"/>
              </w:rPr>
              <w:t xml:space="preserve">Emergency responders arrive with clinical context</w:t>
            </w:r>
          </w:p>
        </w:tc>
      </w:tr>
      <w:tr>
        <w:tc>
          <w:tcPr>
            <w:tcW w:type="dxa" w:w="2200"/>
            <w:tcBorders>
              <w:top w:val="single" w:color="BFDBFE" w:sz="1"/>
              <w:left w:val="single" w:color="BFDBFE" w:sz="1"/>
              <w:bottom w:val="single" w:color="BFDBFE" w:sz="1"/>
              <w:right w:val="single" w:color="BFDBFE" w:sz="1"/>
            </w:tcBorders>
            <w:shd w:fill="FFFFFF" w:val="clear"/>
            <w:tcMar>
              <w:top w:type="dxa" w:w="80"/>
              <w:left w:type="dxa" w:w="150"/>
              <w:bottom w:type="dxa" w:w="80"/>
              <w:right w:type="dxa" w:w="150"/>
            </w:tcMar>
          </w:tcPr>
          <w:p>
            <w:r>
              <w:rPr>
                <w:rFonts w:ascii="Arial" w:cs="Arial" w:eastAsia="Arial" w:hAnsi="Arial"/>
                <w:color w:val="0F172A"/>
                <w:sz w:val="20"/>
                <w:szCs w:val="20"/>
              </w:rPr>
              <w:t xml:space="preserve">Agent Reasoning Inspector</w:t>
            </w:r>
          </w:p>
        </w:tc>
        <w:tc>
          <w:tcPr>
            <w:tcW w:type="dxa" w:w="3960"/>
            <w:tcBorders>
              <w:top w:val="single" w:color="BFDBFE" w:sz="1"/>
              <w:left w:val="single" w:color="BFDBFE" w:sz="1"/>
              <w:bottom w:val="single" w:color="BFDBFE" w:sz="1"/>
              <w:right w:val="single" w:color="BFDBFE" w:sz="1"/>
            </w:tcBorders>
            <w:shd w:fill="FFFFFF" w:val="clear"/>
            <w:tcMar>
              <w:top w:type="dxa" w:w="80"/>
              <w:left w:type="dxa" w:w="150"/>
              <w:bottom w:type="dxa" w:w="80"/>
              <w:right w:type="dxa" w:w="150"/>
            </w:tcMar>
          </w:tcPr>
          <w:p>
            <w:r>
              <w:rPr>
                <w:rFonts w:ascii="Arial" w:cs="Arial" w:eastAsia="Arial" w:hAnsi="Arial"/>
                <w:color w:val="0F172A"/>
                <w:sz w:val="20"/>
                <w:szCs w:val="20"/>
              </w:rPr>
              <w:t xml:space="preserve">Click any audit log entry to see full Claude reasoning chain — why each weight was applied</w:t>
            </w:r>
          </w:p>
        </w:tc>
        <w:tc>
          <w:tcPr>
            <w:tcW w:type="dxa" w:w="3200"/>
            <w:tcBorders>
              <w:top w:val="single" w:color="BFDBFE" w:sz="1"/>
              <w:left w:val="single" w:color="BFDBFE" w:sz="1"/>
              <w:bottom w:val="single" w:color="BFDBFE" w:sz="1"/>
              <w:right w:val="single" w:color="BFDBFE" w:sz="1"/>
            </w:tcBorders>
            <w:shd w:fill="FFFFFF" w:val="clear"/>
            <w:tcMar>
              <w:top w:type="dxa" w:w="80"/>
              <w:left w:type="dxa" w:w="150"/>
              <w:bottom w:type="dxa" w:w="80"/>
              <w:right w:type="dxa" w:w="150"/>
            </w:tcMar>
          </w:tcPr>
          <w:p>
            <w:r>
              <w:rPr>
                <w:rFonts w:ascii="Arial" w:cs="Arial" w:eastAsia="Arial" w:hAnsi="Arial"/>
                <w:color w:val="0F172A"/>
                <w:sz w:val="20"/>
                <w:szCs w:val="20"/>
              </w:rPr>
              <w:t xml:space="preserve">Full transparency; addresses explainability requirement directly</w:t>
            </w:r>
          </w:p>
        </w:tc>
      </w:tr>
    </w:tbl>
    <w:p>
      <w:pPr>
        <w:spacing w:before="60" w:after="60"/>
      </w:pPr>
      <w:r>
        <w:t xml:space="preserve"/>
      </w:r>
    </w:p>
    <w:p>
      <w:pPr>
        <w:pStyle w:val="Heading1"/>
        <w:pBdr>
          <w:bottom w:val="single" w:color="1B4FD8" w:sz="8" w:space="6"/>
        </w:pBdr>
        <w:spacing w:before="400" w:after="160"/>
      </w:pPr>
      <w:r>
        <w:rPr>
          <w:rFonts w:ascii="Arial" w:cs="Arial" w:eastAsia="Arial" w:hAnsi="Arial"/>
          <w:b/>
          <w:bCs/>
          <w:color w:val="1B4FD8"/>
          <w:sz w:val="36"/>
          <w:szCs w:val="36"/>
        </w:rPr>
        <w:t xml:space="preserve">8. Technical Requirements</w:t>
      </w:r>
    </w:p>
    <w:p>
      <w:pPr>
        <w:pStyle w:val="Heading2"/>
        <w:spacing w:before="320" w:after="120"/>
      </w:pPr>
      <w:r>
        <w:rPr>
          <w:rFonts w:ascii="Arial" w:cs="Arial" w:eastAsia="Arial" w:hAnsi="Arial"/>
          <w:b/>
          <w:bCs/>
          <w:color w:val="0F172A"/>
          <w:sz w:val="28"/>
          <w:szCs w:val="28"/>
        </w:rPr>
        <w:t xml:space="preserve">8.1 Tech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FDBFE" w:sz="1"/>
              <w:left w:val="single" w:color="BFDBFE" w:sz="1"/>
              <w:bottom w:val="single" w:color="BFDBFE" w:sz="1"/>
              <w:right w:val="single" w:color="BFDBFE" w:sz="1"/>
            </w:tcBorders>
            <w:shd w:fill="DBEAFE" w:val="clear"/>
            <w:tcMar>
              <w:top w:type="dxa" w:w="100"/>
              <w:left w:type="dxa" w:w="150"/>
              <w:bottom w:type="dxa" w:w="100"/>
              <w:right w:type="dxa" w:w="150"/>
            </w:tcMar>
          </w:tcPr>
          <w:p>
            <w:r>
              <w:rPr>
                <w:rFonts w:ascii="Arial" w:cs="Arial" w:eastAsia="Arial" w:hAnsi="Arial"/>
                <w:b/>
                <w:bCs/>
                <w:color w:val="0F172A"/>
                <w:sz w:val="21"/>
                <w:szCs w:val="21"/>
              </w:rPr>
              <w:t xml:space="preserve">Frontend</w:t>
            </w:r>
          </w:p>
        </w:tc>
        <w:tc>
          <w:tcPr>
            <w:tcW w:type="dxa" w:w="6360"/>
            <w:tcBorders>
              <w:top w:val="single" w:color="BFDBFE" w:sz="1"/>
              <w:left w:val="single" w:color="BFDBFE" w:sz="1"/>
              <w:bottom w:val="single" w:color="BFDBFE" w:sz="1"/>
              <w:right w:val="single" w:color="BFDBFE" w:sz="1"/>
            </w:tcBorders>
            <w:shd w:fill="FFFFFF" w:val="clear"/>
            <w:tcMar>
              <w:top w:type="dxa" w:w="100"/>
              <w:left w:type="dxa" w:w="150"/>
              <w:bottom w:type="dxa" w:w="100"/>
              <w:right w:type="dxa" w:w="150"/>
            </w:tcMar>
          </w:tcPr>
          <w:p>
            <w:r>
              <w:rPr>
                <w:rFonts w:ascii="Arial" w:cs="Arial" w:eastAsia="Arial" w:hAnsi="Arial"/>
                <w:color w:val="0F172A"/>
                <w:sz w:val="21"/>
                <w:szCs w:val="21"/>
              </w:rPr>
              <w:t xml:space="preserve">React 18 + Recharts + Tailwind CSS — single .jsx file artifact</w:t>
            </w:r>
          </w:p>
        </w:tc>
      </w:tr>
      <w:tr>
        <w:tc>
          <w:tcPr>
            <w:tcW w:type="dxa" w:w="3000"/>
            <w:tcBorders>
              <w:top w:val="single" w:color="BFDBFE" w:sz="1"/>
              <w:left w:val="single" w:color="BFDBFE" w:sz="1"/>
              <w:bottom w:val="single" w:color="BFDBFE" w:sz="1"/>
              <w:right w:val="single" w:color="BFDBFE" w:sz="1"/>
            </w:tcBorders>
            <w:shd w:fill="EFF6FF" w:val="clear"/>
            <w:tcMar>
              <w:top w:type="dxa" w:w="100"/>
              <w:left w:type="dxa" w:w="150"/>
              <w:bottom w:type="dxa" w:w="100"/>
              <w:right w:type="dxa" w:w="150"/>
            </w:tcMar>
          </w:tcPr>
          <w:p>
            <w:r>
              <w:rPr>
                <w:rFonts w:ascii="Arial" w:cs="Arial" w:eastAsia="Arial" w:hAnsi="Arial"/>
                <w:b/>
                <w:bCs/>
                <w:color w:val="0F172A"/>
                <w:sz w:val="21"/>
                <w:szCs w:val="21"/>
              </w:rPr>
              <w:t xml:space="preserve">AI Engine</w:t>
            </w:r>
          </w:p>
        </w:tc>
        <w:tc>
          <w:tcPr>
            <w:tcW w:type="dxa" w:w="6360"/>
            <w:tcBorders>
              <w:top w:val="single" w:color="BFDBFE" w:sz="1"/>
              <w:left w:val="single" w:color="BFDBFE" w:sz="1"/>
              <w:bottom w:val="single" w:color="BFDBFE" w:sz="1"/>
              <w:right w:val="single" w:color="BFDBFE" w:sz="1"/>
            </w:tcBorders>
            <w:shd w:fill="F8FAFC" w:val="clear"/>
            <w:tcMar>
              <w:top w:type="dxa" w:w="100"/>
              <w:left w:type="dxa" w:w="150"/>
              <w:bottom w:type="dxa" w:w="100"/>
              <w:right w:type="dxa" w:w="150"/>
            </w:tcMar>
          </w:tcPr>
          <w:p>
            <w:r>
              <w:rPr>
                <w:rFonts w:ascii="Arial" w:cs="Arial" w:eastAsia="Arial" w:hAnsi="Arial"/>
                <w:color w:val="0F172A"/>
                <w:sz w:val="21"/>
                <w:szCs w:val="21"/>
              </w:rPr>
              <w:t xml:space="preserve">Anthropic Claude API — model: claude-sonnet-4-20250514</w:t>
            </w:r>
          </w:p>
        </w:tc>
      </w:tr>
      <w:tr>
        <w:tc>
          <w:tcPr>
            <w:tcW w:type="dxa" w:w="3000"/>
            <w:tcBorders>
              <w:top w:val="single" w:color="BFDBFE" w:sz="1"/>
              <w:left w:val="single" w:color="BFDBFE" w:sz="1"/>
              <w:bottom w:val="single" w:color="BFDBFE" w:sz="1"/>
              <w:right w:val="single" w:color="BFDBFE" w:sz="1"/>
            </w:tcBorders>
            <w:shd w:fill="DBEAFE" w:val="clear"/>
            <w:tcMar>
              <w:top w:type="dxa" w:w="100"/>
              <w:left w:type="dxa" w:w="150"/>
              <w:bottom w:type="dxa" w:w="100"/>
              <w:right w:type="dxa" w:w="150"/>
            </w:tcMar>
          </w:tcPr>
          <w:p>
            <w:r>
              <w:rPr>
                <w:rFonts w:ascii="Arial" w:cs="Arial" w:eastAsia="Arial" w:hAnsi="Arial"/>
                <w:b/>
                <w:bCs/>
                <w:color w:val="0F172A"/>
                <w:sz w:val="21"/>
                <w:szCs w:val="21"/>
              </w:rPr>
              <w:t xml:space="preserve">Data Layer</w:t>
            </w:r>
          </w:p>
        </w:tc>
        <w:tc>
          <w:tcPr>
            <w:tcW w:type="dxa" w:w="6360"/>
            <w:tcBorders>
              <w:top w:val="single" w:color="BFDBFE" w:sz="1"/>
              <w:left w:val="single" w:color="BFDBFE" w:sz="1"/>
              <w:bottom w:val="single" w:color="BFDBFE" w:sz="1"/>
              <w:right w:val="single" w:color="BFDBFE" w:sz="1"/>
            </w:tcBorders>
            <w:shd w:fill="FFFFFF" w:val="clear"/>
            <w:tcMar>
              <w:top w:type="dxa" w:w="100"/>
              <w:left w:type="dxa" w:w="150"/>
              <w:bottom w:type="dxa" w:w="100"/>
              <w:right w:type="dxa" w:w="150"/>
            </w:tcMar>
          </w:tcPr>
          <w:p>
            <w:r>
              <w:rPr>
                <w:rFonts w:ascii="Arial" w:cs="Arial" w:eastAsia="Arial" w:hAnsi="Arial"/>
                <w:color w:val="0F172A"/>
                <w:sz w:val="21"/>
                <w:szCs w:val="21"/>
              </w:rPr>
              <w:t xml:space="preserve">In-memory JavaScript state (no localStorage — not supported in Claude artifacts)</w:t>
            </w:r>
          </w:p>
        </w:tc>
      </w:tr>
      <w:tr>
        <w:tc>
          <w:tcPr>
            <w:tcW w:type="dxa" w:w="3000"/>
            <w:tcBorders>
              <w:top w:val="single" w:color="BFDBFE" w:sz="1"/>
              <w:left w:val="single" w:color="BFDBFE" w:sz="1"/>
              <w:bottom w:val="single" w:color="BFDBFE" w:sz="1"/>
              <w:right w:val="single" w:color="BFDBFE" w:sz="1"/>
            </w:tcBorders>
            <w:shd w:fill="EFF6FF" w:val="clear"/>
            <w:tcMar>
              <w:top w:type="dxa" w:w="100"/>
              <w:left w:type="dxa" w:w="150"/>
              <w:bottom w:type="dxa" w:w="100"/>
              <w:right w:type="dxa" w:w="150"/>
            </w:tcMar>
          </w:tcPr>
          <w:p>
            <w:r>
              <w:rPr>
                <w:rFonts w:ascii="Arial" w:cs="Arial" w:eastAsia="Arial" w:hAnsi="Arial"/>
                <w:b/>
                <w:bCs/>
                <w:color w:val="0F172A"/>
                <w:sz w:val="21"/>
                <w:szCs w:val="21"/>
              </w:rPr>
              <w:t xml:space="preserve">API Calls</w:t>
            </w:r>
          </w:p>
        </w:tc>
        <w:tc>
          <w:tcPr>
            <w:tcW w:type="dxa" w:w="6360"/>
            <w:tcBorders>
              <w:top w:val="single" w:color="BFDBFE" w:sz="1"/>
              <w:left w:val="single" w:color="BFDBFE" w:sz="1"/>
              <w:bottom w:val="single" w:color="BFDBFE" w:sz="1"/>
              <w:right w:val="single" w:color="BFDBFE" w:sz="1"/>
            </w:tcBorders>
            <w:shd w:fill="F8FAFC" w:val="clear"/>
            <w:tcMar>
              <w:top w:type="dxa" w:w="100"/>
              <w:left w:type="dxa" w:w="150"/>
              <w:bottom w:type="dxa" w:w="100"/>
              <w:right w:type="dxa" w:w="150"/>
            </w:tcMar>
          </w:tcPr>
          <w:p>
            <w:r>
              <w:rPr>
                <w:rFonts w:ascii="Arial" w:cs="Arial" w:eastAsia="Arial" w:hAnsi="Arial"/>
                <w:color w:val="0F172A"/>
                <w:sz w:val="21"/>
                <w:szCs w:val="21"/>
              </w:rPr>
              <w:t xml:space="preserve">Fetch to Anthropic /v1/messages endpoint — no API key required in artifact context</w:t>
            </w:r>
          </w:p>
        </w:tc>
      </w:tr>
      <w:tr>
        <w:tc>
          <w:tcPr>
            <w:tcW w:type="dxa" w:w="3000"/>
            <w:tcBorders>
              <w:top w:val="single" w:color="BFDBFE" w:sz="1"/>
              <w:left w:val="single" w:color="BFDBFE" w:sz="1"/>
              <w:bottom w:val="single" w:color="BFDBFE" w:sz="1"/>
              <w:right w:val="single" w:color="BFDBFE" w:sz="1"/>
            </w:tcBorders>
            <w:shd w:fill="DBEAFE" w:val="clear"/>
            <w:tcMar>
              <w:top w:type="dxa" w:w="100"/>
              <w:left w:type="dxa" w:w="150"/>
              <w:bottom w:type="dxa" w:w="100"/>
              <w:right w:type="dxa" w:w="150"/>
            </w:tcMar>
          </w:tcPr>
          <w:p>
            <w:r>
              <w:rPr>
                <w:rFonts w:ascii="Arial" w:cs="Arial" w:eastAsia="Arial" w:hAnsi="Arial"/>
                <w:b/>
                <w:bCs/>
                <w:color w:val="0F172A"/>
                <w:sz w:val="21"/>
                <w:szCs w:val="21"/>
              </w:rPr>
              <w:t xml:space="preserve">Charting</w:t>
            </w:r>
          </w:p>
        </w:tc>
        <w:tc>
          <w:tcPr>
            <w:tcW w:type="dxa" w:w="6360"/>
            <w:tcBorders>
              <w:top w:val="single" w:color="BFDBFE" w:sz="1"/>
              <w:left w:val="single" w:color="BFDBFE" w:sz="1"/>
              <w:bottom w:val="single" w:color="BFDBFE" w:sz="1"/>
              <w:right w:val="single" w:color="BFDBFE" w:sz="1"/>
            </w:tcBorders>
            <w:shd w:fill="FFFFFF" w:val="clear"/>
            <w:tcMar>
              <w:top w:type="dxa" w:w="100"/>
              <w:left w:type="dxa" w:w="150"/>
              <w:bottom w:type="dxa" w:w="100"/>
              <w:right w:type="dxa" w:w="150"/>
            </w:tcMar>
          </w:tcPr>
          <w:p>
            <w:r>
              <w:rPr>
                <w:rFonts w:ascii="Arial" w:cs="Arial" w:eastAsia="Arial" w:hAnsi="Arial"/>
                <w:color w:val="0F172A"/>
                <w:sz w:val="21"/>
                <w:szCs w:val="21"/>
              </w:rPr>
              <w:t xml:space="preserve">Recharts — LineChart for sparklines, RadialBarChart for risk gauge</w:t>
            </w:r>
          </w:p>
        </w:tc>
      </w:tr>
      <w:tr>
        <w:tc>
          <w:tcPr>
            <w:tcW w:type="dxa" w:w="3000"/>
            <w:tcBorders>
              <w:top w:val="single" w:color="BFDBFE" w:sz="1"/>
              <w:left w:val="single" w:color="BFDBFE" w:sz="1"/>
              <w:bottom w:val="single" w:color="BFDBFE" w:sz="1"/>
              <w:right w:val="single" w:color="BFDBFE" w:sz="1"/>
            </w:tcBorders>
            <w:shd w:fill="EFF6FF" w:val="clear"/>
            <w:tcMar>
              <w:top w:type="dxa" w:w="100"/>
              <w:left w:type="dxa" w:w="150"/>
              <w:bottom w:type="dxa" w:w="100"/>
              <w:right w:type="dxa" w:w="150"/>
            </w:tcMar>
          </w:tcPr>
          <w:p>
            <w:r>
              <w:rPr>
                <w:rFonts w:ascii="Arial" w:cs="Arial" w:eastAsia="Arial" w:hAnsi="Arial"/>
                <w:b/>
                <w:bCs/>
                <w:color w:val="0F172A"/>
                <w:sz w:val="21"/>
                <w:szCs w:val="21"/>
              </w:rPr>
              <w:t xml:space="preserve">Styling</w:t>
            </w:r>
          </w:p>
        </w:tc>
        <w:tc>
          <w:tcPr>
            <w:tcW w:type="dxa" w:w="6360"/>
            <w:tcBorders>
              <w:top w:val="single" w:color="BFDBFE" w:sz="1"/>
              <w:left w:val="single" w:color="BFDBFE" w:sz="1"/>
              <w:bottom w:val="single" w:color="BFDBFE" w:sz="1"/>
              <w:right w:val="single" w:color="BFDBFE" w:sz="1"/>
            </w:tcBorders>
            <w:shd w:fill="F8FAFC" w:val="clear"/>
            <w:tcMar>
              <w:top w:type="dxa" w:w="100"/>
              <w:left w:type="dxa" w:w="150"/>
              <w:bottom w:type="dxa" w:w="100"/>
              <w:right w:type="dxa" w:w="150"/>
            </w:tcMar>
          </w:tcPr>
          <w:p>
            <w:r>
              <w:rPr>
                <w:rFonts w:ascii="Arial" w:cs="Arial" w:eastAsia="Arial" w:hAnsi="Arial"/>
                <w:color w:val="0F172A"/>
                <w:sz w:val="21"/>
                <w:szCs w:val="21"/>
              </w:rPr>
              <w:t xml:space="preserve">Tailwind utility classes + inline CSS for critical components</w:t>
            </w:r>
          </w:p>
        </w:tc>
      </w:tr>
      <w:tr>
        <w:tc>
          <w:tcPr>
            <w:tcW w:type="dxa" w:w="3000"/>
            <w:tcBorders>
              <w:top w:val="single" w:color="BFDBFE" w:sz="1"/>
              <w:left w:val="single" w:color="BFDBFE" w:sz="1"/>
              <w:bottom w:val="single" w:color="BFDBFE" w:sz="1"/>
              <w:right w:val="single" w:color="BFDBFE" w:sz="1"/>
            </w:tcBorders>
            <w:shd w:fill="DBEAFE" w:val="clear"/>
            <w:tcMar>
              <w:top w:type="dxa" w:w="100"/>
              <w:left w:type="dxa" w:w="150"/>
              <w:bottom w:type="dxa" w:w="100"/>
              <w:right w:type="dxa" w:w="150"/>
            </w:tcMar>
          </w:tcPr>
          <w:p>
            <w:r>
              <w:rPr>
                <w:rFonts w:ascii="Arial" w:cs="Arial" w:eastAsia="Arial" w:hAnsi="Arial"/>
                <w:b/>
                <w:bCs/>
                <w:color w:val="0F172A"/>
                <w:sz w:val="21"/>
                <w:szCs w:val="21"/>
              </w:rPr>
              <w:t xml:space="preserve">State Management</w:t>
            </w:r>
          </w:p>
        </w:tc>
        <w:tc>
          <w:tcPr>
            <w:tcW w:type="dxa" w:w="6360"/>
            <w:tcBorders>
              <w:top w:val="single" w:color="BFDBFE" w:sz="1"/>
              <w:left w:val="single" w:color="BFDBFE" w:sz="1"/>
              <w:bottom w:val="single" w:color="BFDBFE" w:sz="1"/>
              <w:right w:val="single" w:color="BFDBFE" w:sz="1"/>
            </w:tcBorders>
            <w:shd w:fill="FFFFFF" w:val="clear"/>
            <w:tcMar>
              <w:top w:type="dxa" w:w="100"/>
              <w:left w:type="dxa" w:w="150"/>
              <w:bottom w:type="dxa" w:w="100"/>
              <w:right w:type="dxa" w:w="150"/>
            </w:tcMar>
          </w:tcPr>
          <w:p>
            <w:r>
              <w:rPr>
                <w:rFonts w:ascii="Arial" w:cs="Arial" w:eastAsia="Arial" w:hAnsi="Arial"/>
                <w:color w:val="0F172A"/>
                <w:sz w:val="21"/>
                <w:szCs w:val="21"/>
              </w:rPr>
              <w:t xml:space="preserve">React useState + useEffect + useRef — no Redux needed</w:t>
            </w:r>
          </w:p>
        </w:tc>
      </w:tr>
    </w:tbl>
    <w:p>
      <w:pPr>
        <w:spacing w:before="60" w:after="60"/>
      </w:pPr>
      <w:r>
        <w:t xml:space="preserve"/>
      </w:r>
    </w:p>
    <w:p>
      <w:pPr>
        <w:pStyle w:val="Heading2"/>
        <w:spacing w:before="320" w:after="120"/>
      </w:pPr>
      <w:r>
        <w:rPr>
          <w:rFonts w:ascii="Arial" w:cs="Arial" w:eastAsia="Arial" w:hAnsi="Arial"/>
          <w:b/>
          <w:bCs/>
          <w:color w:val="0F172A"/>
          <w:sz w:val="28"/>
          <w:szCs w:val="28"/>
        </w:rPr>
        <w:t xml:space="preserve">8.2 Claude API Integration</w:t>
      </w:r>
    </w:p>
    <w:p>
      <w:pPr>
        <w:pStyle w:val="ListParagraph"/>
        <w:numPr>
          <w:ilvl w:val="0"/>
          <w:numId w:val="2"/>
        </w:numPr>
        <w:spacing w:before="60" w:after="60"/>
      </w:pPr>
      <w:r>
        <w:rPr>
          <w:rFonts w:ascii="Arial" w:cs="Arial" w:eastAsia="Arial" w:hAnsi="Arial"/>
          <w:color w:val="0F172A"/>
          <w:sz w:val="22"/>
          <w:szCs w:val="22"/>
        </w:rPr>
        <w:t xml:space="preserve">Model: claude-sonnet-4-20250514</w:t>
      </w:r>
    </w:p>
    <w:p>
      <w:pPr>
        <w:pStyle w:val="ListParagraph"/>
        <w:numPr>
          <w:ilvl w:val="0"/>
          <w:numId w:val="2"/>
        </w:numPr>
        <w:spacing w:before="60" w:after="60"/>
      </w:pPr>
      <w:r>
        <w:rPr>
          <w:rFonts w:ascii="Arial" w:cs="Arial" w:eastAsia="Arial" w:hAnsi="Arial"/>
          <w:color w:val="0F172A"/>
          <w:sz w:val="22"/>
          <w:szCs w:val="22"/>
        </w:rPr>
        <w:t xml:space="preserve">Max tokens: 1000 per call</w:t>
      </w:r>
    </w:p>
    <w:p>
      <w:pPr>
        <w:pStyle w:val="ListParagraph"/>
        <w:numPr>
          <w:ilvl w:val="0"/>
          <w:numId w:val="2"/>
        </w:numPr>
        <w:spacing w:before="60" w:after="60"/>
      </w:pPr>
      <w:r>
        <w:rPr>
          <w:rFonts w:ascii="Arial" w:cs="Arial" w:eastAsia="Arial" w:hAnsi="Arial"/>
          <w:color w:val="0F172A"/>
          <w:sz w:val="22"/>
          <w:szCs w:val="22"/>
        </w:rPr>
        <w:t xml:space="preserve">System prompt: Clinical reasoning agent persona with vital sign thresholds</w:t>
      </w:r>
    </w:p>
    <w:p>
      <w:pPr>
        <w:pStyle w:val="ListParagraph"/>
        <w:numPr>
          <w:ilvl w:val="0"/>
          <w:numId w:val="2"/>
        </w:numPr>
        <w:spacing w:before="60" w:after="60"/>
      </w:pPr>
      <w:r>
        <w:rPr>
          <w:rFonts w:ascii="Arial" w:cs="Arial" w:eastAsia="Arial" w:hAnsi="Arial"/>
          <w:color w:val="0F172A"/>
          <w:sz w:val="22"/>
          <w:szCs w:val="22"/>
        </w:rPr>
        <w:t xml:space="preserve">User prompt: JSON payload with current vitals, trend, baseline, history</w:t>
      </w:r>
    </w:p>
    <w:p>
      <w:pPr>
        <w:pStyle w:val="ListParagraph"/>
        <w:numPr>
          <w:ilvl w:val="0"/>
          <w:numId w:val="2"/>
        </w:numPr>
        <w:spacing w:before="60" w:after="60"/>
      </w:pPr>
      <w:r>
        <w:rPr>
          <w:rFonts w:ascii="Arial" w:cs="Arial" w:eastAsia="Arial" w:hAnsi="Arial"/>
          <w:color w:val="0F172A"/>
          <w:sz w:val="22"/>
          <w:szCs w:val="22"/>
        </w:rPr>
        <w:t xml:space="preserve">Response format: Structured JSON — risk_score, pattern, action, reasoning, confidence</w:t>
      </w:r>
    </w:p>
    <w:p>
      <w:pPr>
        <w:pStyle w:val="ListParagraph"/>
        <w:numPr>
          <w:ilvl w:val="0"/>
          <w:numId w:val="2"/>
        </w:numPr>
        <w:spacing w:before="60" w:after="60"/>
      </w:pPr>
      <w:r>
        <w:rPr>
          <w:rFonts w:ascii="Arial" w:cs="Arial" w:eastAsia="Arial" w:hAnsi="Arial"/>
          <w:color w:val="0F172A"/>
          <w:sz w:val="22"/>
          <w:szCs w:val="22"/>
        </w:rPr>
        <w:t xml:space="preserve">Error handling: Retry once on failure; use last known risk score if API unavailable</w:t>
      </w:r>
    </w:p>
    <w:p>
      <w:pPr>
        <w:pStyle w:val="ListParagraph"/>
        <w:numPr>
          <w:ilvl w:val="0"/>
          <w:numId w:val="2"/>
        </w:numPr>
        <w:spacing w:before="60" w:after="60"/>
      </w:pPr>
      <w:r>
        <w:rPr>
          <w:rFonts w:ascii="Arial" w:cs="Arial" w:eastAsia="Arial" w:hAnsi="Arial"/>
          <w:color w:val="0F172A"/>
          <w:sz w:val="22"/>
          <w:szCs w:val="22"/>
        </w:rPr>
        <w:t xml:space="preserve">Rate: Called every 3 seconds — approximately 20 calls per minute</w:t>
      </w:r>
    </w:p>
    <w:p>
      <w:pPr>
        <w:spacing w:before="60" w:after="60"/>
      </w:pPr>
      <w:r>
        <w:t xml:space="preserve"/>
      </w:r>
    </w:p>
    <w:p>
      <w:pPr>
        <w:pStyle w:val="Heading2"/>
        <w:spacing w:before="320" w:after="120"/>
      </w:pPr>
      <w:r>
        <w:rPr>
          <w:rFonts w:ascii="Arial" w:cs="Arial" w:eastAsia="Arial" w:hAnsi="Arial"/>
          <w:b/>
          <w:bCs/>
          <w:color w:val="0F172A"/>
          <w:sz w:val="28"/>
          <w:szCs w:val="28"/>
        </w:rPr>
        <w:t xml:space="preserve">8.3 Performance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3360"/>
        <w:gridCol w:w="2500"/>
      </w:tblGrid>
      <w:tr>
        <w:tc>
          <w:tcPr>
            <w:tcW w:type="dxa" w:w="3500"/>
            <w:tcBorders>
              <w:top w:val="single" w:color="BFDBFE" w:sz="1"/>
              <w:left w:val="single" w:color="BFDBFE" w:sz="1"/>
              <w:bottom w:val="single" w:color="BFDBFE" w:sz="1"/>
              <w:right w:val="single" w:color="BFDBFE" w:sz="1"/>
            </w:tcBorders>
            <w:shd w:fill="1E3A8A"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Requirement</w:t>
            </w:r>
          </w:p>
        </w:tc>
        <w:tc>
          <w:tcPr>
            <w:tcW w:type="dxa" w:w="3360"/>
            <w:tcBorders>
              <w:top w:val="single" w:color="BFDBFE" w:sz="1"/>
              <w:left w:val="single" w:color="BFDBFE" w:sz="1"/>
              <w:bottom w:val="single" w:color="BFDBFE" w:sz="1"/>
              <w:right w:val="single" w:color="BFDBFE" w:sz="1"/>
            </w:tcBorders>
            <w:shd w:fill="1E3A8A"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Target</w:t>
            </w:r>
          </w:p>
        </w:tc>
        <w:tc>
          <w:tcPr>
            <w:tcW w:type="dxa" w:w="2500"/>
            <w:tcBorders>
              <w:top w:val="single" w:color="BFDBFE" w:sz="1"/>
              <w:left w:val="single" w:color="BFDBFE" w:sz="1"/>
              <w:bottom w:val="single" w:color="BFDBFE" w:sz="1"/>
              <w:right w:val="single" w:color="BFDBFE" w:sz="1"/>
            </w:tcBorders>
            <w:shd w:fill="1E3A8A"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Critical?</w:t>
            </w:r>
          </w:p>
        </w:tc>
      </w:tr>
      <w:tr>
        <w:tc>
          <w:tcPr>
            <w:tcW w:type="dxa" w:w="3500"/>
            <w:tcBorders>
              <w:top w:val="single" w:color="BFDBFE" w:sz="1"/>
              <w:left w:val="single" w:color="BFDBFE" w:sz="1"/>
              <w:bottom w:val="single" w:color="BFDBFE" w:sz="1"/>
              <w:right w:val="single" w:color="BFDBFE" w:sz="1"/>
            </w:tcBorders>
            <w:shd w:fill="FFFFFF" w:val="clear"/>
            <w:tcMar>
              <w:top w:type="dxa" w:w="80"/>
              <w:left w:type="dxa" w:w="150"/>
              <w:bottom w:type="dxa" w:w="80"/>
              <w:right w:type="dxa" w:w="150"/>
            </w:tcMar>
          </w:tcPr>
          <w:p>
            <w:r>
              <w:rPr>
                <w:rFonts w:ascii="Arial" w:cs="Arial" w:eastAsia="Arial" w:hAnsi="Arial"/>
                <w:color w:val="0F172A"/>
                <w:sz w:val="20"/>
                <w:szCs w:val="20"/>
              </w:rPr>
              <w:t xml:space="preserve">Dashboard update latency</w:t>
            </w:r>
          </w:p>
        </w:tc>
        <w:tc>
          <w:tcPr>
            <w:tcW w:type="dxa" w:w="3360"/>
            <w:tcBorders>
              <w:top w:val="single" w:color="BFDBFE" w:sz="1"/>
              <w:left w:val="single" w:color="BFDBFE" w:sz="1"/>
              <w:bottom w:val="single" w:color="BFDBFE" w:sz="1"/>
              <w:right w:val="single" w:color="BFDBFE" w:sz="1"/>
            </w:tcBorders>
            <w:shd w:fill="FFFFFF" w:val="clear"/>
            <w:tcMar>
              <w:top w:type="dxa" w:w="80"/>
              <w:left w:type="dxa" w:w="150"/>
              <w:bottom w:type="dxa" w:w="80"/>
              <w:right w:type="dxa" w:w="150"/>
            </w:tcMar>
          </w:tcPr>
          <w:p>
            <w:r>
              <w:rPr>
                <w:rFonts w:ascii="Arial" w:cs="Arial" w:eastAsia="Arial" w:hAnsi="Arial"/>
                <w:color w:val="0F172A"/>
                <w:sz w:val="20"/>
                <w:szCs w:val="20"/>
              </w:rPr>
              <w:t xml:space="preserve">&lt; 1 second from new reading</w:t>
            </w:r>
          </w:p>
        </w:tc>
        <w:tc>
          <w:tcPr>
            <w:tcW w:type="dxa" w:w="2500"/>
            <w:tcBorders>
              <w:top w:val="single" w:color="BFDBFE" w:sz="1"/>
              <w:left w:val="single" w:color="BFDBFE" w:sz="1"/>
              <w:bottom w:val="single" w:color="BFDBFE" w:sz="1"/>
              <w:right w:val="single" w:color="BFDBFE" w:sz="1"/>
            </w:tcBorders>
            <w:shd w:fill="FFFFFF" w:val="clear"/>
            <w:tcMar>
              <w:top w:type="dxa" w:w="80"/>
              <w:left w:type="dxa" w:w="150"/>
              <w:bottom w:type="dxa" w:w="80"/>
              <w:right w:type="dxa" w:w="150"/>
            </w:tcMar>
          </w:tcPr>
          <w:p>
            <w:r>
              <w:rPr>
                <w:rFonts w:ascii="Arial" w:cs="Arial" w:eastAsia="Arial" w:hAnsi="Arial"/>
                <w:color w:val="0F172A"/>
                <w:sz w:val="20"/>
                <w:szCs w:val="20"/>
              </w:rPr>
              <w:t xml:space="preserve">Yes</w:t>
            </w:r>
          </w:p>
        </w:tc>
      </w:tr>
      <w:tr>
        <w:tc>
          <w:tcPr>
            <w:tcW w:type="dxa" w:w="3500"/>
            <w:tcBorders>
              <w:top w:val="single" w:color="BFDBFE" w:sz="1"/>
              <w:left w:val="single" w:color="BFDBFE" w:sz="1"/>
              <w:bottom w:val="single" w:color="BFDBFE" w:sz="1"/>
              <w:right w:val="single" w:color="BFDBFE" w:sz="1"/>
            </w:tcBorders>
            <w:shd w:fill="F8FAFC" w:val="clear"/>
            <w:tcMar>
              <w:top w:type="dxa" w:w="80"/>
              <w:left w:type="dxa" w:w="150"/>
              <w:bottom w:type="dxa" w:w="80"/>
              <w:right w:type="dxa" w:w="150"/>
            </w:tcMar>
          </w:tcPr>
          <w:p>
            <w:r>
              <w:rPr>
                <w:rFonts w:ascii="Arial" w:cs="Arial" w:eastAsia="Arial" w:hAnsi="Arial"/>
                <w:color w:val="0F172A"/>
                <w:sz w:val="20"/>
                <w:szCs w:val="20"/>
              </w:rPr>
              <w:t xml:space="preserve">Claude API response time</w:t>
            </w:r>
          </w:p>
        </w:tc>
        <w:tc>
          <w:tcPr>
            <w:tcW w:type="dxa" w:w="3360"/>
            <w:tcBorders>
              <w:top w:val="single" w:color="BFDBFE" w:sz="1"/>
              <w:left w:val="single" w:color="BFDBFE" w:sz="1"/>
              <w:bottom w:val="single" w:color="BFDBFE" w:sz="1"/>
              <w:right w:val="single" w:color="BFDBFE" w:sz="1"/>
            </w:tcBorders>
            <w:shd w:fill="F8FAFC" w:val="clear"/>
            <w:tcMar>
              <w:top w:type="dxa" w:w="80"/>
              <w:left w:type="dxa" w:w="150"/>
              <w:bottom w:type="dxa" w:w="80"/>
              <w:right w:type="dxa" w:w="150"/>
            </w:tcMar>
          </w:tcPr>
          <w:p>
            <w:r>
              <w:rPr>
                <w:rFonts w:ascii="Arial" w:cs="Arial" w:eastAsia="Arial" w:hAnsi="Arial"/>
                <w:color w:val="0F172A"/>
                <w:sz w:val="20"/>
                <w:szCs w:val="20"/>
              </w:rPr>
              <w:t xml:space="preserve">&lt; 3 seconds (within reading interval)</w:t>
            </w:r>
          </w:p>
        </w:tc>
        <w:tc>
          <w:tcPr>
            <w:tcW w:type="dxa" w:w="2500"/>
            <w:tcBorders>
              <w:top w:val="single" w:color="BFDBFE" w:sz="1"/>
              <w:left w:val="single" w:color="BFDBFE" w:sz="1"/>
              <w:bottom w:val="single" w:color="BFDBFE" w:sz="1"/>
              <w:right w:val="single" w:color="BFDBFE" w:sz="1"/>
            </w:tcBorders>
            <w:shd w:fill="F8FAFC" w:val="clear"/>
            <w:tcMar>
              <w:top w:type="dxa" w:w="80"/>
              <w:left w:type="dxa" w:w="150"/>
              <w:bottom w:type="dxa" w:w="80"/>
              <w:right w:type="dxa" w:w="150"/>
            </w:tcMar>
          </w:tcPr>
          <w:p>
            <w:r>
              <w:rPr>
                <w:rFonts w:ascii="Arial" w:cs="Arial" w:eastAsia="Arial" w:hAnsi="Arial"/>
                <w:color w:val="0F172A"/>
                <w:sz w:val="20"/>
                <w:szCs w:val="20"/>
              </w:rPr>
              <w:t xml:space="preserve">Yes</w:t>
            </w:r>
          </w:p>
        </w:tc>
      </w:tr>
      <w:tr>
        <w:tc>
          <w:tcPr>
            <w:tcW w:type="dxa" w:w="3500"/>
            <w:tcBorders>
              <w:top w:val="single" w:color="BFDBFE" w:sz="1"/>
              <w:left w:val="single" w:color="BFDBFE" w:sz="1"/>
              <w:bottom w:val="single" w:color="BFDBFE" w:sz="1"/>
              <w:right w:val="single" w:color="BFDBFE" w:sz="1"/>
            </w:tcBorders>
            <w:shd w:fill="FFFFFF" w:val="clear"/>
            <w:tcMar>
              <w:top w:type="dxa" w:w="80"/>
              <w:left w:type="dxa" w:w="150"/>
              <w:bottom w:type="dxa" w:w="80"/>
              <w:right w:type="dxa" w:w="150"/>
            </w:tcMar>
          </w:tcPr>
          <w:p>
            <w:r>
              <w:rPr>
                <w:rFonts w:ascii="Arial" w:cs="Arial" w:eastAsia="Arial" w:hAnsi="Arial"/>
                <w:color w:val="0F172A"/>
                <w:sz w:val="20"/>
                <w:szCs w:val="20"/>
              </w:rPr>
              <w:t xml:space="preserve">Risk score computation</w:t>
            </w:r>
          </w:p>
        </w:tc>
        <w:tc>
          <w:tcPr>
            <w:tcW w:type="dxa" w:w="3360"/>
            <w:tcBorders>
              <w:top w:val="single" w:color="BFDBFE" w:sz="1"/>
              <w:left w:val="single" w:color="BFDBFE" w:sz="1"/>
              <w:bottom w:val="single" w:color="BFDBFE" w:sz="1"/>
              <w:right w:val="single" w:color="BFDBFE" w:sz="1"/>
            </w:tcBorders>
            <w:shd w:fill="FFFFFF" w:val="clear"/>
            <w:tcMar>
              <w:top w:type="dxa" w:w="80"/>
              <w:left w:type="dxa" w:w="150"/>
              <w:bottom w:type="dxa" w:w="80"/>
              <w:right w:type="dxa" w:w="150"/>
            </w:tcMar>
          </w:tcPr>
          <w:p>
            <w:r>
              <w:rPr>
                <w:rFonts w:ascii="Arial" w:cs="Arial" w:eastAsia="Arial" w:hAnsi="Arial"/>
                <w:color w:val="0F172A"/>
                <w:sz w:val="20"/>
                <w:szCs w:val="20"/>
              </w:rPr>
              <w:t xml:space="preserve">&lt; 100ms</w:t>
            </w:r>
          </w:p>
        </w:tc>
        <w:tc>
          <w:tcPr>
            <w:tcW w:type="dxa" w:w="2500"/>
            <w:tcBorders>
              <w:top w:val="single" w:color="BFDBFE" w:sz="1"/>
              <w:left w:val="single" w:color="BFDBFE" w:sz="1"/>
              <w:bottom w:val="single" w:color="BFDBFE" w:sz="1"/>
              <w:right w:val="single" w:color="BFDBFE" w:sz="1"/>
            </w:tcBorders>
            <w:shd w:fill="FFFFFF" w:val="clear"/>
            <w:tcMar>
              <w:top w:type="dxa" w:w="80"/>
              <w:left w:type="dxa" w:w="150"/>
              <w:bottom w:type="dxa" w:w="80"/>
              <w:right w:type="dxa" w:w="150"/>
            </w:tcMar>
          </w:tcPr>
          <w:p>
            <w:r>
              <w:rPr>
                <w:rFonts w:ascii="Arial" w:cs="Arial" w:eastAsia="Arial" w:hAnsi="Arial"/>
                <w:color w:val="0F172A"/>
                <w:sz w:val="20"/>
                <w:szCs w:val="20"/>
              </w:rPr>
              <w:t xml:space="preserve">Yes</w:t>
            </w:r>
          </w:p>
        </w:tc>
      </w:tr>
      <w:tr>
        <w:tc>
          <w:tcPr>
            <w:tcW w:type="dxa" w:w="3500"/>
            <w:tcBorders>
              <w:top w:val="single" w:color="BFDBFE" w:sz="1"/>
              <w:left w:val="single" w:color="BFDBFE" w:sz="1"/>
              <w:bottom w:val="single" w:color="BFDBFE" w:sz="1"/>
              <w:right w:val="single" w:color="BFDBFE" w:sz="1"/>
            </w:tcBorders>
            <w:shd w:fill="F8FAFC" w:val="clear"/>
            <w:tcMar>
              <w:top w:type="dxa" w:w="80"/>
              <w:left w:type="dxa" w:w="150"/>
              <w:bottom w:type="dxa" w:w="80"/>
              <w:right w:type="dxa" w:w="150"/>
            </w:tcMar>
          </w:tcPr>
          <w:p>
            <w:r>
              <w:rPr>
                <w:rFonts w:ascii="Arial" w:cs="Arial" w:eastAsia="Arial" w:hAnsi="Arial"/>
                <w:color w:val="0F172A"/>
                <w:sz w:val="20"/>
                <w:szCs w:val="20"/>
              </w:rPr>
              <w:t xml:space="preserve">Audit log rendering</w:t>
            </w:r>
          </w:p>
        </w:tc>
        <w:tc>
          <w:tcPr>
            <w:tcW w:type="dxa" w:w="3360"/>
            <w:tcBorders>
              <w:top w:val="single" w:color="BFDBFE" w:sz="1"/>
              <w:left w:val="single" w:color="BFDBFE" w:sz="1"/>
              <w:bottom w:val="single" w:color="BFDBFE" w:sz="1"/>
              <w:right w:val="single" w:color="BFDBFE" w:sz="1"/>
            </w:tcBorders>
            <w:shd w:fill="F8FAFC" w:val="clear"/>
            <w:tcMar>
              <w:top w:type="dxa" w:w="80"/>
              <w:left w:type="dxa" w:w="150"/>
              <w:bottom w:type="dxa" w:w="80"/>
              <w:right w:type="dxa" w:w="150"/>
            </w:tcMar>
          </w:tcPr>
          <w:p>
            <w:r>
              <w:rPr>
                <w:rFonts w:ascii="Arial" w:cs="Arial" w:eastAsia="Arial" w:hAnsi="Arial"/>
                <w:color w:val="0F172A"/>
                <w:sz w:val="20"/>
                <w:szCs w:val="20"/>
              </w:rPr>
              <w:t xml:space="preserve">No UI stutter with 500+ entries</w:t>
            </w:r>
          </w:p>
        </w:tc>
        <w:tc>
          <w:tcPr>
            <w:tcW w:type="dxa" w:w="2500"/>
            <w:tcBorders>
              <w:top w:val="single" w:color="BFDBFE" w:sz="1"/>
              <w:left w:val="single" w:color="BFDBFE" w:sz="1"/>
              <w:bottom w:val="single" w:color="BFDBFE" w:sz="1"/>
              <w:right w:val="single" w:color="BFDBFE" w:sz="1"/>
            </w:tcBorders>
            <w:shd w:fill="F8FAFC" w:val="clear"/>
            <w:tcMar>
              <w:top w:type="dxa" w:w="80"/>
              <w:left w:type="dxa" w:w="150"/>
              <w:bottom w:type="dxa" w:w="80"/>
              <w:right w:type="dxa" w:w="150"/>
            </w:tcMar>
          </w:tcPr>
          <w:p>
            <w:r>
              <w:rPr>
                <w:rFonts w:ascii="Arial" w:cs="Arial" w:eastAsia="Arial" w:hAnsi="Arial"/>
                <w:color w:val="0F172A"/>
                <w:sz w:val="20"/>
                <w:szCs w:val="20"/>
              </w:rPr>
              <w:t xml:space="preserve">No</w:t>
            </w:r>
          </w:p>
        </w:tc>
      </w:tr>
      <w:tr>
        <w:tc>
          <w:tcPr>
            <w:tcW w:type="dxa" w:w="3500"/>
            <w:tcBorders>
              <w:top w:val="single" w:color="BFDBFE" w:sz="1"/>
              <w:left w:val="single" w:color="BFDBFE" w:sz="1"/>
              <w:bottom w:val="single" w:color="BFDBFE" w:sz="1"/>
              <w:right w:val="single" w:color="BFDBFE" w:sz="1"/>
            </w:tcBorders>
            <w:shd w:fill="FFFFFF" w:val="clear"/>
            <w:tcMar>
              <w:top w:type="dxa" w:w="80"/>
              <w:left w:type="dxa" w:w="150"/>
              <w:bottom w:type="dxa" w:w="80"/>
              <w:right w:type="dxa" w:w="150"/>
            </w:tcMar>
          </w:tcPr>
          <w:p>
            <w:r>
              <w:rPr>
                <w:rFonts w:ascii="Arial" w:cs="Arial" w:eastAsia="Arial" w:hAnsi="Arial"/>
                <w:color w:val="0F172A"/>
                <w:sz w:val="20"/>
                <w:szCs w:val="20"/>
              </w:rPr>
              <w:t xml:space="preserve">Anomaly injection (demo)</w:t>
            </w:r>
          </w:p>
        </w:tc>
        <w:tc>
          <w:tcPr>
            <w:tcW w:type="dxa" w:w="3360"/>
            <w:tcBorders>
              <w:top w:val="single" w:color="BFDBFE" w:sz="1"/>
              <w:left w:val="single" w:color="BFDBFE" w:sz="1"/>
              <w:bottom w:val="single" w:color="BFDBFE" w:sz="1"/>
              <w:right w:val="single" w:color="BFDBFE" w:sz="1"/>
            </w:tcBorders>
            <w:shd w:fill="FFFFFF" w:val="clear"/>
            <w:tcMar>
              <w:top w:type="dxa" w:w="80"/>
              <w:left w:type="dxa" w:w="150"/>
              <w:bottom w:type="dxa" w:w="80"/>
              <w:right w:type="dxa" w:w="150"/>
            </w:tcMar>
          </w:tcPr>
          <w:p>
            <w:r>
              <w:rPr>
                <w:rFonts w:ascii="Arial" w:cs="Arial" w:eastAsia="Arial" w:hAnsi="Arial"/>
                <w:color w:val="0F172A"/>
                <w:sz w:val="20"/>
                <w:szCs w:val="20"/>
              </w:rPr>
              <w:t xml:space="preserve">Visible escalation within 10 seconds of injection</w:t>
            </w:r>
          </w:p>
        </w:tc>
        <w:tc>
          <w:tcPr>
            <w:tcW w:type="dxa" w:w="2500"/>
            <w:tcBorders>
              <w:top w:val="single" w:color="BFDBFE" w:sz="1"/>
              <w:left w:val="single" w:color="BFDBFE" w:sz="1"/>
              <w:bottom w:val="single" w:color="BFDBFE" w:sz="1"/>
              <w:right w:val="single" w:color="BFDBFE" w:sz="1"/>
            </w:tcBorders>
            <w:shd w:fill="FFFFFF" w:val="clear"/>
            <w:tcMar>
              <w:top w:type="dxa" w:w="80"/>
              <w:left w:type="dxa" w:w="150"/>
              <w:bottom w:type="dxa" w:w="80"/>
              <w:right w:type="dxa" w:w="150"/>
            </w:tcMar>
          </w:tcPr>
          <w:p>
            <w:r>
              <w:rPr>
                <w:rFonts w:ascii="Arial" w:cs="Arial" w:eastAsia="Arial" w:hAnsi="Arial"/>
                <w:color w:val="0F172A"/>
                <w:sz w:val="20"/>
                <w:szCs w:val="20"/>
              </w:rPr>
              <w:t xml:space="preserve">Yes</w:t>
            </w:r>
          </w:p>
        </w:tc>
      </w:tr>
    </w:tbl>
    <w:p>
      <w:pPr>
        <w:spacing w:before="60" w:after="60"/>
      </w:pPr>
      <w:r>
        <w:t xml:space="preserve"/>
      </w:r>
    </w:p>
    <w:p>
      <w:pPr>
        <w:pStyle w:val="Heading1"/>
        <w:pBdr>
          <w:bottom w:val="single" w:color="1B4FD8" w:sz="8" w:space="6"/>
        </w:pBdr>
        <w:spacing w:before="400" w:after="160"/>
      </w:pPr>
      <w:r>
        <w:rPr>
          <w:rFonts w:ascii="Arial" w:cs="Arial" w:eastAsia="Arial" w:hAnsi="Arial"/>
          <w:b/>
          <w:bCs/>
          <w:color w:val="1B4FD8"/>
          <w:sz w:val="36"/>
          <w:szCs w:val="36"/>
        </w:rPr>
        <w:t xml:space="preserve">9. 24-Hour Build Plan</w:t>
      </w:r>
    </w:p>
    <w:p>
      <w:pPr>
        <w:pStyle w:val="Heading2"/>
        <w:spacing w:before="320" w:after="120"/>
      </w:pPr>
      <w:r>
        <w:rPr>
          <w:rFonts w:ascii="Arial" w:cs="Arial" w:eastAsia="Arial" w:hAnsi="Arial"/>
          <w:b/>
          <w:bCs/>
          <w:color w:val="0F172A"/>
          <w:sz w:val="28"/>
          <w:szCs w:val="28"/>
        </w:rPr>
        <w:t xml:space="preserve">9.1 Sprint Breakdown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3760"/>
        <w:gridCol w:w="1900"/>
      </w:tblGrid>
      <w:tr>
        <w:tc>
          <w:tcPr>
            <w:tcW w:type="dxa" w:w="2200"/>
            <w:tcBorders>
              <w:top w:val="single" w:color="BFDBFE" w:sz="1"/>
              <w:left w:val="single" w:color="BFDBFE" w:sz="1"/>
              <w:bottom w:val="single" w:color="BFDBFE" w:sz="1"/>
              <w:right w:val="single" w:color="BFDBFE" w:sz="1"/>
            </w:tcBorders>
            <w:shd w:fill="1E3A8A"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Phase</w:t>
            </w:r>
          </w:p>
        </w:tc>
        <w:tc>
          <w:tcPr>
            <w:tcW w:type="dxa" w:w="1500"/>
            <w:tcBorders>
              <w:top w:val="single" w:color="BFDBFE" w:sz="1"/>
              <w:left w:val="single" w:color="BFDBFE" w:sz="1"/>
              <w:bottom w:val="single" w:color="BFDBFE" w:sz="1"/>
              <w:right w:val="single" w:color="BFDBFE" w:sz="1"/>
            </w:tcBorders>
            <w:shd w:fill="1E3A8A"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Time Block</w:t>
            </w:r>
          </w:p>
        </w:tc>
        <w:tc>
          <w:tcPr>
            <w:tcW w:type="dxa" w:w="3760"/>
            <w:tcBorders>
              <w:top w:val="single" w:color="BFDBFE" w:sz="1"/>
              <w:left w:val="single" w:color="BFDBFE" w:sz="1"/>
              <w:bottom w:val="single" w:color="BFDBFE" w:sz="1"/>
              <w:right w:val="single" w:color="BFDBFE" w:sz="1"/>
            </w:tcBorders>
            <w:shd w:fill="1E3A8A"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Deliverable</w:t>
            </w:r>
          </w:p>
        </w:tc>
        <w:tc>
          <w:tcPr>
            <w:tcW w:type="dxa" w:w="1900"/>
            <w:tcBorders>
              <w:top w:val="single" w:color="BFDBFE" w:sz="1"/>
              <w:left w:val="single" w:color="BFDBFE" w:sz="1"/>
              <w:bottom w:val="single" w:color="BFDBFE" w:sz="1"/>
              <w:right w:val="single" w:color="BFDBFE" w:sz="1"/>
            </w:tcBorders>
            <w:shd w:fill="1E3A8A"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Owner</w:t>
            </w:r>
          </w:p>
        </w:tc>
      </w:tr>
      <w:tr>
        <w:tc>
          <w:tcPr>
            <w:tcW w:type="dxa" w:w="2200"/>
            <w:tcBorders>
              <w:top w:val="single" w:color="BFDBFE" w:sz="1"/>
              <w:left w:val="single" w:color="BFDBFE" w:sz="1"/>
              <w:bottom w:val="single" w:color="BFDBFE" w:sz="1"/>
              <w:right w:val="single" w:color="BFDBFE" w:sz="1"/>
            </w:tcBorders>
            <w:shd w:fill="FFFFFF" w:val="clear"/>
            <w:tcMar>
              <w:top w:type="dxa" w:w="80"/>
              <w:left w:type="dxa" w:w="150"/>
              <w:bottom w:type="dxa" w:w="80"/>
              <w:right w:type="dxa" w:w="150"/>
            </w:tcMar>
          </w:tcPr>
          <w:p>
            <w:r>
              <w:rPr>
                <w:rFonts w:ascii="Arial" w:cs="Arial" w:eastAsia="Arial" w:hAnsi="Arial"/>
                <w:color w:val="0F172A"/>
                <w:sz w:val="20"/>
                <w:szCs w:val="20"/>
              </w:rPr>
              <w:t xml:space="preserve">Phase 1: Foundation</w:t>
            </w:r>
          </w:p>
        </w:tc>
        <w:tc>
          <w:tcPr>
            <w:tcW w:type="dxa" w:w="1500"/>
            <w:tcBorders>
              <w:top w:val="single" w:color="BFDBFE" w:sz="1"/>
              <w:left w:val="single" w:color="BFDBFE" w:sz="1"/>
              <w:bottom w:val="single" w:color="BFDBFE" w:sz="1"/>
              <w:right w:val="single" w:color="BFDBFE" w:sz="1"/>
            </w:tcBorders>
            <w:shd w:fill="FFFFFF" w:val="clear"/>
            <w:tcMar>
              <w:top w:type="dxa" w:w="80"/>
              <w:left w:type="dxa" w:w="150"/>
              <w:bottom w:type="dxa" w:w="80"/>
              <w:right w:type="dxa" w:w="150"/>
            </w:tcMar>
          </w:tcPr>
          <w:p>
            <w:r>
              <w:rPr>
                <w:rFonts w:ascii="Arial" w:cs="Arial" w:eastAsia="Arial" w:hAnsi="Arial"/>
                <w:color w:val="0F172A"/>
                <w:sz w:val="20"/>
                <w:szCs w:val="20"/>
              </w:rPr>
              <w:t xml:space="preserve">Hour 1-3</w:t>
            </w:r>
          </w:p>
        </w:tc>
        <w:tc>
          <w:tcPr>
            <w:tcW w:type="dxa" w:w="3760"/>
            <w:tcBorders>
              <w:top w:val="single" w:color="BFDBFE" w:sz="1"/>
              <w:left w:val="single" w:color="BFDBFE" w:sz="1"/>
              <w:bottom w:val="single" w:color="BFDBFE" w:sz="1"/>
              <w:right w:val="single" w:color="BFDBFE" w:sz="1"/>
            </w:tcBorders>
            <w:shd w:fill="FFFFFF" w:val="clear"/>
            <w:tcMar>
              <w:top w:type="dxa" w:w="80"/>
              <w:left w:type="dxa" w:w="150"/>
              <w:bottom w:type="dxa" w:w="80"/>
              <w:right w:type="dxa" w:w="150"/>
            </w:tcMar>
          </w:tcPr>
          <w:p>
            <w:r>
              <w:rPr>
                <w:rFonts w:ascii="Arial" w:cs="Arial" w:eastAsia="Arial" w:hAnsi="Arial"/>
                <w:color w:val="0F172A"/>
                <w:sz w:val="20"/>
                <w:szCs w:val="20"/>
              </w:rPr>
              <w:t xml:space="preserve">React scaffold + vital stream simulator + basic dashboard layout</w:t>
            </w:r>
          </w:p>
        </w:tc>
        <w:tc>
          <w:tcPr>
            <w:tcW w:type="dxa" w:w="1900"/>
            <w:tcBorders>
              <w:top w:val="single" w:color="BFDBFE" w:sz="1"/>
              <w:left w:val="single" w:color="BFDBFE" w:sz="1"/>
              <w:bottom w:val="single" w:color="BFDBFE" w:sz="1"/>
              <w:right w:val="single" w:color="BFDBFE" w:sz="1"/>
            </w:tcBorders>
            <w:shd w:fill="FFFFFF" w:val="clear"/>
            <w:tcMar>
              <w:top w:type="dxa" w:w="80"/>
              <w:left w:type="dxa" w:w="150"/>
              <w:bottom w:type="dxa" w:w="80"/>
              <w:right w:type="dxa" w:w="150"/>
            </w:tcMar>
          </w:tcPr>
          <w:p>
            <w:r>
              <w:rPr>
                <w:rFonts w:ascii="Arial" w:cs="Arial" w:eastAsia="Arial" w:hAnsi="Arial"/>
                <w:color w:val="0F172A"/>
                <w:sz w:val="20"/>
                <w:szCs w:val="20"/>
              </w:rPr>
              <w:t xml:space="preserve">Dev</w:t>
            </w:r>
          </w:p>
        </w:tc>
      </w:tr>
      <w:tr>
        <w:tc>
          <w:tcPr>
            <w:tcW w:type="dxa" w:w="2200"/>
            <w:tcBorders>
              <w:top w:val="single" w:color="BFDBFE" w:sz="1"/>
              <w:left w:val="single" w:color="BFDBFE" w:sz="1"/>
              <w:bottom w:val="single" w:color="BFDBFE" w:sz="1"/>
              <w:right w:val="single" w:color="BFDBFE" w:sz="1"/>
            </w:tcBorders>
            <w:shd w:fill="F8FAFC" w:val="clear"/>
            <w:tcMar>
              <w:top w:type="dxa" w:w="80"/>
              <w:left w:type="dxa" w:w="150"/>
              <w:bottom w:type="dxa" w:w="80"/>
              <w:right w:type="dxa" w:w="150"/>
            </w:tcMar>
          </w:tcPr>
          <w:p>
            <w:r>
              <w:rPr>
                <w:rFonts w:ascii="Arial" w:cs="Arial" w:eastAsia="Arial" w:hAnsi="Arial"/>
                <w:color w:val="0F172A"/>
                <w:sz w:val="20"/>
                <w:szCs w:val="20"/>
              </w:rPr>
              <w:t xml:space="preserve">Phase 2: Core Agent</w:t>
            </w:r>
          </w:p>
        </w:tc>
        <w:tc>
          <w:tcPr>
            <w:tcW w:type="dxa" w:w="1500"/>
            <w:tcBorders>
              <w:top w:val="single" w:color="BFDBFE" w:sz="1"/>
              <w:left w:val="single" w:color="BFDBFE" w:sz="1"/>
              <w:bottom w:val="single" w:color="BFDBFE" w:sz="1"/>
              <w:right w:val="single" w:color="BFDBFE" w:sz="1"/>
            </w:tcBorders>
            <w:shd w:fill="F8FAFC" w:val="clear"/>
            <w:tcMar>
              <w:top w:type="dxa" w:w="80"/>
              <w:left w:type="dxa" w:w="150"/>
              <w:bottom w:type="dxa" w:w="80"/>
              <w:right w:type="dxa" w:w="150"/>
            </w:tcMar>
          </w:tcPr>
          <w:p>
            <w:r>
              <w:rPr>
                <w:rFonts w:ascii="Arial" w:cs="Arial" w:eastAsia="Arial" w:hAnsi="Arial"/>
                <w:color w:val="0F172A"/>
                <w:sz w:val="20"/>
                <w:szCs w:val="20"/>
              </w:rPr>
              <w:t xml:space="preserve">Hour 4-8</w:t>
            </w:r>
          </w:p>
        </w:tc>
        <w:tc>
          <w:tcPr>
            <w:tcW w:type="dxa" w:w="3760"/>
            <w:tcBorders>
              <w:top w:val="single" w:color="BFDBFE" w:sz="1"/>
              <w:left w:val="single" w:color="BFDBFE" w:sz="1"/>
              <w:bottom w:val="single" w:color="BFDBFE" w:sz="1"/>
              <w:right w:val="single" w:color="BFDBFE" w:sz="1"/>
            </w:tcBorders>
            <w:shd w:fill="F8FAFC" w:val="clear"/>
            <w:tcMar>
              <w:top w:type="dxa" w:w="80"/>
              <w:left w:type="dxa" w:w="150"/>
              <w:bottom w:type="dxa" w:w="80"/>
              <w:right w:type="dxa" w:w="150"/>
            </w:tcMar>
          </w:tcPr>
          <w:p>
            <w:r>
              <w:rPr>
                <w:rFonts w:ascii="Arial" w:cs="Arial" w:eastAsia="Arial" w:hAnsi="Arial"/>
                <w:color w:val="0F172A"/>
                <w:sz w:val="20"/>
                <w:szCs w:val="20"/>
              </w:rPr>
              <w:t xml:space="preserve">Claude API integration + risk score computation + pattern classification</w:t>
            </w:r>
          </w:p>
        </w:tc>
        <w:tc>
          <w:tcPr>
            <w:tcW w:type="dxa" w:w="1900"/>
            <w:tcBorders>
              <w:top w:val="single" w:color="BFDBFE" w:sz="1"/>
              <w:left w:val="single" w:color="BFDBFE" w:sz="1"/>
              <w:bottom w:val="single" w:color="BFDBFE" w:sz="1"/>
              <w:right w:val="single" w:color="BFDBFE" w:sz="1"/>
            </w:tcBorders>
            <w:shd w:fill="F8FAFC" w:val="clear"/>
            <w:tcMar>
              <w:top w:type="dxa" w:w="80"/>
              <w:left w:type="dxa" w:w="150"/>
              <w:bottom w:type="dxa" w:w="80"/>
              <w:right w:type="dxa" w:w="150"/>
            </w:tcMar>
          </w:tcPr>
          <w:p>
            <w:r>
              <w:rPr>
                <w:rFonts w:ascii="Arial" w:cs="Arial" w:eastAsia="Arial" w:hAnsi="Arial"/>
                <w:color w:val="0F172A"/>
                <w:sz w:val="20"/>
                <w:szCs w:val="20"/>
              </w:rPr>
              <w:t xml:space="preserve">Dev</w:t>
            </w:r>
          </w:p>
        </w:tc>
      </w:tr>
      <w:tr>
        <w:tc>
          <w:tcPr>
            <w:tcW w:type="dxa" w:w="2200"/>
            <w:tcBorders>
              <w:top w:val="single" w:color="BFDBFE" w:sz="1"/>
              <w:left w:val="single" w:color="BFDBFE" w:sz="1"/>
              <w:bottom w:val="single" w:color="BFDBFE" w:sz="1"/>
              <w:right w:val="single" w:color="BFDBFE" w:sz="1"/>
            </w:tcBorders>
            <w:shd w:fill="FFFFFF" w:val="clear"/>
            <w:tcMar>
              <w:top w:type="dxa" w:w="80"/>
              <w:left w:type="dxa" w:w="150"/>
              <w:bottom w:type="dxa" w:w="80"/>
              <w:right w:type="dxa" w:w="150"/>
            </w:tcMar>
          </w:tcPr>
          <w:p>
            <w:r>
              <w:rPr>
                <w:rFonts w:ascii="Arial" w:cs="Arial" w:eastAsia="Arial" w:hAnsi="Arial"/>
                <w:color w:val="0F172A"/>
                <w:sz w:val="20"/>
                <w:szCs w:val="20"/>
              </w:rPr>
              <w:t xml:space="preserve">Phase 3: Escalation</w:t>
            </w:r>
          </w:p>
        </w:tc>
        <w:tc>
          <w:tcPr>
            <w:tcW w:type="dxa" w:w="1500"/>
            <w:tcBorders>
              <w:top w:val="single" w:color="BFDBFE" w:sz="1"/>
              <w:left w:val="single" w:color="BFDBFE" w:sz="1"/>
              <w:bottom w:val="single" w:color="BFDBFE" w:sz="1"/>
              <w:right w:val="single" w:color="BFDBFE" w:sz="1"/>
            </w:tcBorders>
            <w:shd w:fill="FFFFFF" w:val="clear"/>
            <w:tcMar>
              <w:top w:type="dxa" w:w="80"/>
              <w:left w:type="dxa" w:w="150"/>
              <w:bottom w:type="dxa" w:w="80"/>
              <w:right w:type="dxa" w:w="150"/>
            </w:tcMar>
          </w:tcPr>
          <w:p>
            <w:r>
              <w:rPr>
                <w:rFonts w:ascii="Arial" w:cs="Arial" w:eastAsia="Arial" w:hAnsi="Arial"/>
                <w:color w:val="0F172A"/>
                <w:sz w:val="20"/>
                <w:szCs w:val="20"/>
              </w:rPr>
              <w:t xml:space="preserve">Hour 9-12</w:t>
            </w:r>
          </w:p>
        </w:tc>
        <w:tc>
          <w:tcPr>
            <w:tcW w:type="dxa" w:w="3760"/>
            <w:tcBorders>
              <w:top w:val="single" w:color="BFDBFE" w:sz="1"/>
              <w:left w:val="single" w:color="BFDBFE" w:sz="1"/>
              <w:bottom w:val="single" w:color="BFDBFE" w:sz="1"/>
              <w:right w:val="single" w:color="BFDBFE" w:sz="1"/>
            </w:tcBorders>
            <w:shd w:fill="FFFFFF" w:val="clear"/>
            <w:tcMar>
              <w:top w:type="dxa" w:w="80"/>
              <w:left w:type="dxa" w:w="150"/>
              <w:bottom w:type="dxa" w:w="80"/>
              <w:right w:type="dxa" w:w="150"/>
            </w:tcMar>
          </w:tcPr>
          <w:p>
            <w:r>
              <w:rPr>
                <w:rFonts w:ascii="Arial" w:cs="Arial" w:eastAsia="Arial" w:hAnsi="Arial"/>
                <w:color w:val="0F172A"/>
                <w:sz w:val="20"/>
                <w:szCs w:val="20"/>
              </w:rPr>
              <w:t xml:space="preserve">3-tier escalation engine + mock action APIs + cooldown logic</w:t>
            </w:r>
          </w:p>
        </w:tc>
        <w:tc>
          <w:tcPr>
            <w:tcW w:type="dxa" w:w="1900"/>
            <w:tcBorders>
              <w:top w:val="single" w:color="BFDBFE" w:sz="1"/>
              <w:left w:val="single" w:color="BFDBFE" w:sz="1"/>
              <w:bottom w:val="single" w:color="BFDBFE" w:sz="1"/>
              <w:right w:val="single" w:color="BFDBFE" w:sz="1"/>
            </w:tcBorders>
            <w:shd w:fill="FFFFFF" w:val="clear"/>
            <w:tcMar>
              <w:top w:type="dxa" w:w="80"/>
              <w:left w:type="dxa" w:w="150"/>
              <w:bottom w:type="dxa" w:w="80"/>
              <w:right w:type="dxa" w:w="150"/>
            </w:tcMar>
          </w:tcPr>
          <w:p>
            <w:r>
              <w:rPr>
                <w:rFonts w:ascii="Arial" w:cs="Arial" w:eastAsia="Arial" w:hAnsi="Arial"/>
                <w:color w:val="0F172A"/>
                <w:sz w:val="20"/>
                <w:szCs w:val="20"/>
              </w:rPr>
              <w:t xml:space="preserve">Dev</w:t>
            </w:r>
          </w:p>
        </w:tc>
      </w:tr>
      <w:tr>
        <w:tc>
          <w:tcPr>
            <w:tcW w:type="dxa" w:w="2200"/>
            <w:tcBorders>
              <w:top w:val="single" w:color="BFDBFE" w:sz="1"/>
              <w:left w:val="single" w:color="BFDBFE" w:sz="1"/>
              <w:bottom w:val="single" w:color="BFDBFE" w:sz="1"/>
              <w:right w:val="single" w:color="BFDBFE" w:sz="1"/>
            </w:tcBorders>
            <w:shd w:fill="F8FAFC" w:val="clear"/>
            <w:tcMar>
              <w:top w:type="dxa" w:w="80"/>
              <w:left w:type="dxa" w:w="150"/>
              <w:bottom w:type="dxa" w:w="80"/>
              <w:right w:type="dxa" w:w="150"/>
            </w:tcMar>
          </w:tcPr>
          <w:p>
            <w:r>
              <w:rPr>
                <w:rFonts w:ascii="Arial" w:cs="Arial" w:eastAsia="Arial" w:hAnsi="Arial"/>
                <w:color w:val="0F172A"/>
                <w:sz w:val="20"/>
                <w:szCs w:val="20"/>
              </w:rPr>
              <w:t xml:space="preserve">Phase 4: Dashboard</w:t>
            </w:r>
          </w:p>
        </w:tc>
        <w:tc>
          <w:tcPr>
            <w:tcW w:type="dxa" w:w="1500"/>
            <w:tcBorders>
              <w:top w:val="single" w:color="BFDBFE" w:sz="1"/>
              <w:left w:val="single" w:color="BFDBFE" w:sz="1"/>
              <w:bottom w:val="single" w:color="BFDBFE" w:sz="1"/>
              <w:right w:val="single" w:color="BFDBFE" w:sz="1"/>
            </w:tcBorders>
            <w:shd w:fill="F8FAFC" w:val="clear"/>
            <w:tcMar>
              <w:top w:type="dxa" w:w="80"/>
              <w:left w:type="dxa" w:w="150"/>
              <w:bottom w:type="dxa" w:w="80"/>
              <w:right w:type="dxa" w:w="150"/>
            </w:tcMar>
          </w:tcPr>
          <w:p>
            <w:r>
              <w:rPr>
                <w:rFonts w:ascii="Arial" w:cs="Arial" w:eastAsia="Arial" w:hAnsi="Arial"/>
                <w:color w:val="0F172A"/>
                <w:sz w:val="20"/>
                <w:szCs w:val="20"/>
              </w:rPr>
              <w:t xml:space="preserve">Hour 13-17</w:t>
            </w:r>
          </w:p>
        </w:tc>
        <w:tc>
          <w:tcPr>
            <w:tcW w:type="dxa" w:w="3760"/>
            <w:tcBorders>
              <w:top w:val="single" w:color="BFDBFE" w:sz="1"/>
              <w:left w:val="single" w:color="BFDBFE" w:sz="1"/>
              <w:bottom w:val="single" w:color="BFDBFE" w:sz="1"/>
              <w:right w:val="single" w:color="BFDBFE" w:sz="1"/>
            </w:tcBorders>
            <w:shd w:fill="F8FAFC" w:val="clear"/>
            <w:tcMar>
              <w:top w:type="dxa" w:w="80"/>
              <w:left w:type="dxa" w:w="150"/>
              <w:bottom w:type="dxa" w:w="80"/>
              <w:right w:type="dxa" w:w="150"/>
            </w:tcMar>
          </w:tcPr>
          <w:p>
            <w:r>
              <w:rPr>
                <w:rFonts w:ascii="Arial" w:cs="Arial" w:eastAsia="Arial" w:hAnsi="Arial"/>
                <w:color w:val="0F172A"/>
                <w:sz w:val="20"/>
                <w:szCs w:val="20"/>
              </w:rPr>
              <w:t xml:space="preserve">Live vitals charts + risk gauge + escalation panel + audit log</w:t>
            </w:r>
          </w:p>
        </w:tc>
        <w:tc>
          <w:tcPr>
            <w:tcW w:type="dxa" w:w="1900"/>
            <w:tcBorders>
              <w:top w:val="single" w:color="BFDBFE" w:sz="1"/>
              <w:left w:val="single" w:color="BFDBFE" w:sz="1"/>
              <w:bottom w:val="single" w:color="BFDBFE" w:sz="1"/>
              <w:right w:val="single" w:color="BFDBFE" w:sz="1"/>
            </w:tcBorders>
            <w:shd w:fill="F8FAFC" w:val="clear"/>
            <w:tcMar>
              <w:top w:type="dxa" w:w="80"/>
              <w:left w:type="dxa" w:w="150"/>
              <w:bottom w:type="dxa" w:w="80"/>
              <w:right w:type="dxa" w:w="150"/>
            </w:tcMar>
          </w:tcPr>
          <w:p>
            <w:r>
              <w:rPr>
                <w:rFonts w:ascii="Arial" w:cs="Arial" w:eastAsia="Arial" w:hAnsi="Arial"/>
                <w:color w:val="0F172A"/>
                <w:sz w:val="20"/>
                <w:szCs w:val="20"/>
              </w:rPr>
              <w:t xml:space="preserve">Dev</w:t>
            </w:r>
          </w:p>
        </w:tc>
      </w:tr>
      <w:tr>
        <w:tc>
          <w:tcPr>
            <w:tcW w:type="dxa" w:w="2200"/>
            <w:tcBorders>
              <w:top w:val="single" w:color="BFDBFE" w:sz="1"/>
              <w:left w:val="single" w:color="BFDBFE" w:sz="1"/>
              <w:bottom w:val="single" w:color="BFDBFE" w:sz="1"/>
              <w:right w:val="single" w:color="BFDBFE" w:sz="1"/>
            </w:tcBorders>
            <w:shd w:fill="FFFFFF" w:val="clear"/>
            <w:tcMar>
              <w:top w:type="dxa" w:w="80"/>
              <w:left w:type="dxa" w:w="150"/>
              <w:bottom w:type="dxa" w:w="80"/>
              <w:right w:type="dxa" w:w="150"/>
            </w:tcMar>
          </w:tcPr>
          <w:p>
            <w:r>
              <w:rPr>
                <w:rFonts w:ascii="Arial" w:cs="Arial" w:eastAsia="Arial" w:hAnsi="Arial"/>
                <w:color w:val="0F172A"/>
                <w:sz w:val="20"/>
                <w:szCs w:val="20"/>
              </w:rPr>
              <w:t xml:space="preserve">Phase 5: Intelligence</w:t>
            </w:r>
          </w:p>
        </w:tc>
        <w:tc>
          <w:tcPr>
            <w:tcW w:type="dxa" w:w="1500"/>
            <w:tcBorders>
              <w:top w:val="single" w:color="BFDBFE" w:sz="1"/>
              <w:left w:val="single" w:color="BFDBFE" w:sz="1"/>
              <w:bottom w:val="single" w:color="BFDBFE" w:sz="1"/>
              <w:right w:val="single" w:color="BFDBFE" w:sz="1"/>
            </w:tcBorders>
            <w:shd w:fill="FFFFFF" w:val="clear"/>
            <w:tcMar>
              <w:top w:type="dxa" w:w="80"/>
              <w:left w:type="dxa" w:w="150"/>
              <w:bottom w:type="dxa" w:w="80"/>
              <w:right w:type="dxa" w:w="150"/>
            </w:tcMar>
          </w:tcPr>
          <w:p>
            <w:r>
              <w:rPr>
                <w:rFonts w:ascii="Arial" w:cs="Arial" w:eastAsia="Arial" w:hAnsi="Arial"/>
                <w:color w:val="0F172A"/>
                <w:sz w:val="20"/>
                <w:szCs w:val="20"/>
              </w:rPr>
              <w:t xml:space="preserve">Hour 18-20</w:t>
            </w:r>
          </w:p>
        </w:tc>
        <w:tc>
          <w:tcPr>
            <w:tcW w:type="dxa" w:w="3760"/>
            <w:tcBorders>
              <w:top w:val="single" w:color="BFDBFE" w:sz="1"/>
              <w:left w:val="single" w:color="BFDBFE" w:sz="1"/>
              <w:bottom w:val="single" w:color="BFDBFE" w:sz="1"/>
              <w:right w:val="single" w:color="BFDBFE" w:sz="1"/>
            </w:tcBorders>
            <w:shd w:fill="FFFFFF" w:val="clear"/>
            <w:tcMar>
              <w:top w:type="dxa" w:w="80"/>
              <w:left w:type="dxa" w:w="150"/>
              <w:bottom w:type="dxa" w:w="80"/>
              <w:right w:type="dxa" w:w="150"/>
            </w:tcMar>
          </w:tcPr>
          <w:p>
            <w:r>
              <w:rPr>
                <w:rFonts w:ascii="Arial" w:cs="Arial" w:eastAsia="Arial" w:hAnsi="Arial"/>
                <w:color w:val="0F172A"/>
                <w:sz w:val="20"/>
                <w:szCs w:val="20"/>
              </w:rPr>
              <w:t xml:space="preserve">Personalized baseline + deterioration prediction + false positive loop</w:t>
            </w:r>
          </w:p>
        </w:tc>
        <w:tc>
          <w:tcPr>
            <w:tcW w:type="dxa" w:w="1900"/>
            <w:tcBorders>
              <w:top w:val="single" w:color="BFDBFE" w:sz="1"/>
              <w:left w:val="single" w:color="BFDBFE" w:sz="1"/>
              <w:bottom w:val="single" w:color="BFDBFE" w:sz="1"/>
              <w:right w:val="single" w:color="BFDBFE" w:sz="1"/>
            </w:tcBorders>
            <w:shd w:fill="FFFFFF" w:val="clear"/>
            <w:tcMar>
              <w:top w:type="dxa" w:w="80"/>
              <w:left w:type="dxa" w:w="150"/>
              <w:bottom w:type="dxa" w:w="80"/>
              <w:right w:type="dxa" w:w="150"/>
            </w:tcMar>
          </w:tcPr>
          <w:p>
            <w:r>
              <w:rPr>
                <w:rFonts w:ascii="Arial" w:cs="Arial" w:eastAsia="Arial" w:hAnsi="Arial"/>
                <w:color w:val="0F172A"/>
                <w:sz w:val="20"/>
                <w:szCs w:val="20"/>
              </w:rPr>
              <w:t xml:space="preserve">Dev</w:t>
            </w:r>
          </w:p>
        </w:tc>
      </w:tr>
      <w:tr>
        <w:tc>
          <w:tcPr>
            <w:tcW w:type="dxa" w:w="2200"/>
            <w:tcBorders>
              <w:top w:val="single" w:color="BFDBFE" w:sz="1"/>
              <w:left w:val="single" w:color="BFDBFE" w:sz="1"/>
              <w:bottom w:val="single" w:color="BFDBFE" w:sz="1"/>
              <w:right w:val="single" w:color="BFDBFE" w:sz="1"/>
            </w:tcBorders>
            <w:shd w:fill="F8FAFC" w:val="clear"/>
            <w:tcMar>
              <w:top w:type="dxa" w:w="80"/>
              <w:left w:type="dxa" w:w="150"/>
              <w:bottom w:type="dxa" w:w="80"/>
              <w:right w:type="dxa" w:w="150"/>
            </w:tcMar>
          </w:tcPr>
          <w:p>
            <w:r>
              <w:rPr>
                <w:rFonts w:ascii="Arial" w:cs="Arial" w:eastAsia="Arial" w:hAnsi="Arial"/>
                <w:color w:val="0F172A"/>
                <w:sz w:val="20"/>
                <w:szCs w:val="20"/>
              </w:rPr>
              <w:t xml:space="preserve">Phase 6: Polish</w:t>
            </w:r>
          </w:p>
        </w:tc>
        <w:tc>
          <w:tcPr>
            <w:tcW w:type="dxa" w:w="1500"/>
            <w:tcBorders>
              <w:top w:val="single" w:color="BFDBFE" w:sz="1"/>
              <w:left w:val="single" w:color="BFDBFE" w:sz="1"/>
              <w:bottom w:val="single" w:color="BFDBFE" w:sz="1"/>
              <w:right w:val="single" w:color="BFDBFE" w:sz="1"/>
            </w:tcBorders>
            <w:shd w:fill="F8FAFC" w:val="clear"/>
            <w:tcMar>
              <w:top w:type="dxa" w:w="80"/>
              <w:left w:type="dxa" w:w="150"/>
              <w:bottom w:type="dxa" w:w="80"/>
              <w:right w:type="dxa" w:w="150"/>
            </w:tcMar>
          </w:tcPr>
          <w:p>
            <w:r>
              <w:rPr>
                <w:rFonts w:ascii="Arial" w:cs="Arial" w:eastAsia="Arial" w:hAnsi="Arial"/>
                <w:color w:val="0F172A"/>
                <w:sz w:val="20"/>
                <w:szCs w:val="20"/>
              </w:rPr>
              <w:t xml:space="preserve">Hour 21-23</w:t>
            </w:r>
          </w:p>
        </w:tc>
        <w:tc>
          <w:tcPr>
            <w:tcW w:type="dxa" w:w="3760"/>
            <w:tcBorders>
              <w:top w:val="single" w:color="BFDBFE" w:sz="1"/>
              <w:left w:val="single" w:color="BFDBFE" w:sz="1"/>
              <w:bottom w:val="single" w:color="BFDBFE" w:sz="1"/>
              <w:right w:val="single" w:color="BFDBFE" w:sz="1"/>
            </w:tcBorders>
            <w:shd w:fill="F8FAFC" w:val="clear"/>
            <w:tcMar>
              <w:top w:type="dxa" w:w="80"/>
              <w:left w:type="dxa" w:w="150"/>
              <w:bottom w:type="dxa" w:w="80"/>
              <w:right w:type="dxa" w:w="150"/>
            </w:tcMar>
          </w:tcPr>
          <w:p>
            <w:r>
              <w:rPr>
                <w:rFonts w:ascii="Arial" w:cs="Arial" w:eastAsia="Arial" w:hAnsi="Arial"/>
                <w:color w:val="0F172A"/>
                <w:sz w:val="20"/>
                <w:szCs w:val="20"/>
              </w:rPr>
              <w:t xml:space="preserve">UI polish + demo anomaly injection + edge case testing</w:t>
            </w:r>
          </w:p>
        </w:tc>
        <w:tc>
          <w:tcPr>
            <w:tcW w:type="dxa" w:w="1900"/>
            <w:tcBorders>
              <w:top w:val="single" w:color="BFDBFE" w:sz="1"/>
              <w:left w:val="single" w:color="BFDBFE" w:sz="1"/>
              <w:bottom w:val="single" w:color="BFDBFE" w:sz="1"/>
              <w:right w:val="single" w:color="BFDBFE" w:sz="1"/>
            </w:tcBorders>
            <w:shd w:fill="F8FAFC" w:val="clear"/>
            <w:tcMar>
              <w:top w:type="dxa" w:w="80"/>
              <w:left w:type="dxa" w:w="150"/>
              <w:bottom w:type="dxa" w:w="80"/>
              <w:right w:type="dxa" w:w="150"/>
            </w:tcMar>
          </w:tcPr>
          <w:p>
            <w:r>
              <w:rPr>
                <w:rFonts w:ascii="Arial" w:cs="Arial" w:eastAsia="Arial" w:hAnsi="Arial"/>
                <w:color w:val="0F172A"/>
                <w:sz w:val="20"/>
                <w:szCs w:val="20"/>
              </w:rPr>
              <w:t xml:space="preserve">Dev</w:t>
            </w:r>
          </w:p>
        </w:tc>
      </w:tr>
      <w:tr>
        <w:tc>
          <w:tcPr>
            <w:tcW w:type="dxa" w:w="2200"/>
            <w:tcBorders>
              <w:top w:val="single" w:color="BFDBFE" w:sz="1"/>
              <w:left w:val="single" w:color="BFDBFE" w:sz="1"/>
              <w:bottom w:val="single" w:color="BFDBFE" w:sz="1"/>
              <w:right w:val="single" w:color="BFDBFE" w:sz="1"/>
            </w:tcBorders>
            <w:shd w:fill="FFFFFF" w:val="clear"/>
            <w:tcMar>
              <w:top w:type="dxa" w:w="80"/>
              <w:left w:type="dxa" w:w="150"/>
              <w:bottom w:type="dxa" w:w="80"/>
              <w:right w:type="dxa" w:w="150"/>
            </w:tcMar>
          </w:tcPr>
          <w:p>
            <w:r>
              <w:rPr>
                <w:rFonts w:ascii="Arial" w:cs="Arial" w:eastAsia="Arial" w:hAnsi="Arial"/>
                <w:color w:val="0F172A"/>
                <w:sz w:val="20"/>
                <w:szCs w:val="20"/>
              </w:rPr>
              <w:t xml:space="preserve">Phase 7: Demo Prep</w:t>
            </w:r>
          </w:p>
        </w:tc>
        <w:tc>
          <w:tcPr>
            <w:tcW w:type="dxa" w:w="1500"/>
            <w:tcBorders>
              <w:top w:val="single" w:color="BFDBFE" w:sz="1"/>
              <w:left w:val="single" w:color="BFDBFE" w:sz="1"/>
              <w:bottom w:val="single" w:color="BFDBFE" w:sz="1"/>
              <w:right w:val="single" w:color="BFDBFE" w:sz="1"/>
            </w:tcBorders>
            <w:shd w:fill="FFFFFF" w:val="clear"/>
            <w:tcMar>
              <w:top w:type="dxa" w:w="80"/>
              <w:left w:type="dxa" w:w="150"/>
              <w:bottom w:type="dxa" w:w="80"/>
              <w:right w:type="dxa" w:w="150"/>
            </w:tcMar>
          </w:tcPr>
          <w:p>
            <w:r>
              <w:rPr>
                <w:rFonts w:ascii="Arial" w:cs="Arial" w:eastAsia="Arial" w:hAnsi="Arial"/>
                <w:color w:val="0F172A"/>
                <w:sz w:val="20"/>
                <w:szCs w:val="20"/>
              </w:rPr>
              <w:t xml:space="preserve">Hour 24</w:t>
            </w:r>
          </w:p>
        </w:tc>
        <w:tc>
          <w:tcPr>
            <w:tcW w:type="dxa" w:w="3760"/>
            <w:tcBorders>
              <w:top w:val="single" w:color="BFDBFE" w:sz="1"/>
              <w:left w:val="single" w:color="BFDBFE" w:sz="1"/>
              <w:bottom w:val="single" w:color="BFDBFE" w:sz="1"/>
              <w:right w:val="single" w:color="BFDBFE" w:sz="1"/>
            </w:tcBorders>
            <w:shd w:fill="FFFFFF" w:val="clear"/>
            <w:tcMar>
              <w:top w:type="dxa" w:w="80"/>
              <w:left w:type="dxa" w:w="150"/>
              <w:bottom w:type="dxa" w:w="80"/>
              <w:right w:type="dxa" w:w="150"/>
            </w:tcMar>
          </w:tcPr>
          <w:p>
            <w:r>
              <w:rPr>
                <w:rFonts w:ascii="Arial" w:cs="Arial" w:eastAsia="Arial" w:hAnsi="Arial"/>
                <w:color w:val="0F172A"/>
                <w:sz w:val="20"/>
                <w:szCs w:val="20"/>
              </w:rPr>
              <w:t xml:space="preserve">Demo script + presentation talking points + PRD final review</w:t>
            </w:r>
          </w:p>
        </w:tc>
        <w:tc>
          <w:tcPr>
            <w:tcW w:type="dxa" w:w="1900"/>
            <w:tcBorders>
              <w:top w:val="single" w:color="BFDBFE" w:sz="1"/>
              <w:left w:val="single" w:color="BFDBFE" w:sz="1"/>
              <w:bottom w:val="single" w:color="BFDBFE" w:sz="1"/>
              <w:right w:val="single" w:color="BFDBFE" w:sz="1"/>
            </w:tcBorders>
            <w:shd w:fill="FFFFFF" w:val="clear"/>
            <w:tcMar>
              <w:top w:type="dxa" w:w="80"/>
              <w:left w:type="dxa" w:w="150"/>
              <w:bottom w:type="dxa" w:w="80"/>
              <w:right w:type="dxa" w:w="150"/>
            </w:tcMar>
          </w:tcPr>
          <w:p>
            <w:r>
              <w:rPr>
                <w:rFonts w:ascii="Arial" w:cs="Arial" w:eastAsia="Arial" w:hAnsi="Arial"/>
                <w:color w:val="0F172A"/>
                <w:sz w:val="20"/>
                <w:szCs w:val="20"/>
              </w:rPr>
              <w:t xml:space="preserve">Team</w:t>
            </w:r>
          </w:p>
        </w:tc>
      </w:tr>
    </w:tbl>
    <w:p>
      <w:pPr>
        <w:spacing w:before="60" w:after="60"/>
      </w:pPr>
      <w:r>
        <w:t xml:space="preserve"/>
      </w:r>
    </w:p>
    <w:p>
      <w:pPr>
        <w:pStyle w:val="Heading2"/>
        <w:spacing w:before="320" w:after="120"/>
      </w:pPr>
      <w:r>
        <w:rPr>
          <w:rFonts w:ascii="Arial" w:cs="Arial" w:eastAsia="Arial" w:hAnsi="Arial"/>
          <w:b/>
          <w:bCs/>
          <w:color w:val="0F172A"/>
          <w:sz w:val="28"/>
          <w:szCs w:val="28"/>
        </w:rPr>
        <w:t xml:space="preserve">9.2 MVP vs Stretch Goals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860"/>
      </w:tblGrid>
      <w:tr>
        <w:tc>
          <w:tcPr>
            <w:tcW w:type="dxa" w:w="2500"/>
            <w:tcBorders>
              <w:top w:val="single" w:color="BFDBFE" w:sz="1"/>
              <w:left w:val="single" w:color="BFDBFE" w:sz="1"/>
              <w:bottom w:val="single" w:color="BFDBFE" w:sz="1"/>
              <w:right w:val="single" w:color="BFDBFE" w:sz="1"/>
            </w:tcBorders>
            <w:shd w:fill="1E3A8A"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Feature</w:t>
            </w:r>
          </w:p>
        </w:tc>
        <w:tc>
          <w:tcPr>
            <w:tcW w:type="dxa" w:w="3000"/>
            <w:tcBorders>
              <w:top w:val="single" w:color="BFDBFE" w:sz="1"/>
              <w:left w:val="single" w:color="BFDBFE" w:sz="1"/>
              <w:bottom w:val="single" w:color="BFDBFE" w:sz="1"/>
              <w:right w:val="single" w:color="BFDBFE" w:sz="1"/>
            </w:tcBorders>
            <w:shd w:fill="1E3A8A"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MVP (Must Have)</w:t>
            </w:r>
          </w:p>
        </w:tc>
        <w:tc>
          <w:tcPr>
            <w:tcW w:type="dxa" w:w="3860"/>
            <w:tcBorders>
              <w:top w:val="single" w:color="BFDBFE" w:sz="1"/>
              <w:left w:val="single" w:color="BFDBFE" w:sz="1"/>
              <w:bottom w:val="single" w:color="BFDBFE" w:sz="1"/>
              <w:right w:val="single" w:color="BFDBFE" w:sz="1"/>
            </w:tcBorders>
            <w:shd w:fill="1E3A8A"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Stretch (Nice to Have)</w:t>
            </w:r>
          </w:p>
        </w:tc>
      </w:tr>
      <w:tr>
        <w:tc>
          <w:tcPr>
            <w:tcW w:type="dxa" w:w="2500"/>
            <w:tcBorders>
              <w:top w:val="single" w:color="BFDBFE" w:sz="1"/>
              <w:left w:val="single" w:color="BFDBFE" w:sz="1"/>
              <w:bottom w:val="single" w:color="BFDBFE" w:sz="1"/>
              <w:right w:val="single" w:color="BFDBFE" w:sz="1"/>
            </w:tcBorders>
            <w:shd w:fill="FFFFFF" w:val="clear"/>
            <w:tcMar>
              <w:top w:type="dxa" w:w="80"/>
              <w:left w:type="dxa" w:w="150"/>
              <w:bottom w:type="dxa" w:w="80"/>
              <w:right w:type="dxa" w:w="150"/>
            </w:tcMar>
          </w:tcPr>
          <w:p>
            <w:r>
              <w:rPr>
                <w:rFonts w:ascii="Arial" w:cs="Arial" w:eastAsia="Arial" w:hAnsi="Arial"/>
                <w:color w:val="0F172A"/>
                <w:sz w:val="20"/>
                <w:szCs w:val="20"/>
              </w:rPr>
              <w:t xml:space="preserve">Vital Stream</w:t>
            </w:r>
          </w:p>
        </w:tc>
        <w:tc>
          <w:tcPr>
            <w:tcW w:type="dxa" w:w="3000"/>
            <w:tcBorders>
              <w:top w:val="single" w:color="BFDBFE" w:sz="1"/>
              <w:left w:val="single" w:color="BFDBFE" w:sz="1"/>
              <w:bottom w:val="single" w:color="BFDBFE" w:sz="1"/>
              <w:right w:val="single" w:color="BFDBFE" w:sz="1"/>
            </w:tcBorders>
            <w:shd w:fill="FFFFFF" w:val="clear"/>
            <w:tcMar>
              <w:top w:type="dxa" w:w="80"/>
              <w:left w:type="dxa" w:w="150"/>
              <w:bottom w:type="dxa" w:w="80"/>
              <w:right w:type="dxa" w:w="150"/>
            </w:tcMar>
          </w:tcPr>
          <w:p>
            <w:r>
              <w:rPr>
                <w:rFonts w:ascii="Arial" w:cs="Arial" w:eastAsia="Arial" w:hAnsi="Arial"/>
                <w:color w:val="0F172A"/>
                <w:sz w:val="20"/>
                <w:szCs w:val="20"/>
              </w:rPr>
              <w:t xml:space="preserve">✅ All 4 vitals, 3-second interval</w:t>
            </w:r>
          </w:p>
        </w:tc>
        <w:tc>
          <w:tcPr>
            <w:tcW w:type="dxa" w:w="3860"/>
            <w:tcBorders>
              <w:top w:val="single" w:color="BFDBFE" w:sz="1"/>
              <w:left w:val="single" w:color="BFDBFE" w:sz="1"/>
              <w:bottom w:val="single" w:color="BFDBFE" w:sz="1"/>
              <w:right w:val="single" w:color="BFDBFE" w:sz="1"/>
            </w:tcBorders>
            <w:shd w:fill="FFFFFF" w:val="clear"/>
            <w:tcMar>
              <w:top w:type="dxa" w:w="80"/>
              <w:left w:type="dxa" w:w="150"/>
              <w:bottom w:type="dxa" w:w="80"/>
              <w:right w:type="dxa" w:w="150"/>
            </w:tcMar>
          </w:tcPr>
          <w:p>
            <w:r>
              <w:rPr>
                <w:rFonts w:ascii="Arial" w:cs="Arial" w:eastAsia="Arial" w:hAnsi="Arial"/>
                <w:color w:val="0F172A"/>
                <w:sz w:val="20"/>
                <w:szCs w:val="20"/>
              </w:rPr>
              <w:t xml:space="preserve">Dynamic interval (faster during anomaly)</w:t>
            </w:r>
          </w:p>
        </w:tc>
      </w:tr>
      <w:tr>
        <w:tc>
          <w:tcPr>
            <w:tcW w:type="dxa" w:w="2500"/>
            <w:tcBorders>
              <w:top w:val="single" w:color="BFDBFE" w:sz="1"/>
              <w:left w:val="single" w:color="BFDBFE" w:sz="1"/>
              <w:bottom w:val="single" w:color="BFDBFE" w:sz="1"/>
              <w:right w:val="single" w:color="BFDBFE" w:sz="1"/>
            </w:tcBorders>
            <w:shd w:fill="F8FAFC" w:val="clear"/>
            <w:tcMar>
              <w:top w:type="dxa" w:w="80"/>
              <w:left w:type="dxa" w:w="150"/>
              <w:bottom w:type="dxa" w:w="80"/>
              <w:right w:type="dxa" w:w="150"/>
            </w:tcMar>
          </w:tcPr>
          <w:p>
            <w:r>
              <w:rPr>
                <w:rFonts w:ascii="Arial" w:cs="Arial" w:eastAsia="Arial" w:hAnsi="Arial"/>
                <w:color w:val="0F172A"/>
                <w:sz w:val="20"/>
                <w:szCs w:val="20"/>
              </w:rPr>
              <w:t xml:space="preserve">Risk Score</w:t>
            </w:r>
          </w:p>
        </w:tc>
        <w:tc>
          <w:tcPr>
            <w:tcW w:type="dxa" w:w="3000"/>
            <w:tcBorders>
              <w:top w:val="single" w:color="BFDBFE" w:sz="1"/>
              <w:left w:val="single" w:color="BFDBFE" w:sz="1"/>
              <w:bottom w:val="single" w:color="BFDBFE" w:sz="1"/>
              <w:right w:val="single" w:color="BFDBFE" w:sz="1"/>
            </w:tcBorders>
            <w:shd w:fill="F8FAFC" w:val="clear"/>
            <w:tcMar>
              <w:top w:type="dxa" w:w="80"/>
              <w:left w:type="dxa" w:w="150"/>
              <w:bottom w:type="dxa" w:w="80"/>
              <w:right w:type="dxa" w:w="150"/>
            </w:tcMar>
          </w:tcPr>
          <w:p>
            <w:r>
              <w:rPr>
                <w:rFonts w:ascii="Arial" w:cs="Arial" w:eastAsia="Arial" w:hAnsi="Arial"/>
                <w:color w:val="0F172A"/>
                <w:sz w:val="20"/>
                <w:szCs w:val="20"/>
              </w:rPr>
              <w:t xml:space="preserve">✅ Weighted composite score</w:t>
            </w:r>
          </w:p>
        </w:tc>
        <w:tc>
          <w:tcPr>
            <w:tcW w:type="dxa" w:w="3860"/>
            <w:tcBorders>
              <w:top w:val="single" w:color="BFDBFE" w:sz="1"/>
              <w:left w:val="single" w:color="BFDBFE" w:sz="1"/>
              <w:bottom w:val="single" w:color="BFDBFE" w:sz="1"/>
              <w:right w:val="single" w:color="BFDBFE" w:sz="1"/>
            </w:tcBorders>
            <w:shd w:fill="F8FAFC" w:val="clear"/>
            <w:tcMar>
              <w:top w:type="dxa" w:w="80"/>
              <w:left w:type="dxa" w:w="150"/>
              <w:bottom w:type="dxa" w:w="80"/>
              <w:right w:type="dxa" w:w="150"/>
            </w:tcMar>
          </w:tcPr>
          <w:p>
            <w:r>
              <w:rPr>
                <w:rFonts w:ascii="Arial" w:cs="Arial" w:eastAsia="Arial" w:hAnsi="Arial"/>
                <w:color w:val="0F172A"/>
                <w:sz w:val="20"/>
                <w:szCs w:val="20"/>
              </w:rPr>
              <w:t xml:space="preserve">ML-trained weights from clinical data</w:t>
            </w:r>
          </w:p>
        </w:tc>
      </w:tr>
      <w:tr>
        <w:tc>
          <w:tcPr>
            <w:tcW w:type="dxa" w:w="2500"/>
            <w:tcBorders>
              <w:top w:val="single" w:color="BFDBFE" w:sz="1"/>
              <w:left w:val="single" w:color="BFDBFE" w:sz="1"/>
              <w:bottom w:val="single" w:color="BFDBFE" w:sz="1"/>
              <w:right w:val="single" w:color="BFDBFE" w:sz="1"/>
            </w:tcBorders>
            <w:shd w:fill="FFFFFF" w:val="clear"/>
            <w:tcMar>
              <w:top w:type="dxa" w:w="80"/>
              <w:left w:type="dxa" w:w="150"/>
              <w:bottom w:type="dxa" w:w="80"/>
              <w:right w:type="dxa" w:w="150"/>
            </w:tcMar>
          </w:tcPr>
          <w:p>
            <w:r>
              <w:rPr>
                <w:rFonts w:ascii="Arial" w:cs="Arial" w:eastAsia="Arial" w:hAnsi="Arial"/>
                <w:color w:val="0F172A"/>
                <w:sz w:val="20"/>
                <w:szCs w:val="20"/>
              </w:rPr>
              <w:t xml:space="preserve">Escalation</w:t>
            </w:r>
          </w:p>
        </w:tc>
        <w:tc>
          <w:tcPr>
            <w:tcW w:type="dxa" w:w="3000"/>
            <w:tcBorders>
              <w:top w:val="single" w:color="BFDBFE" w:sz="1"/>
              <w:left w:val="single" w:color="BFDBFE" w:sz="1"/>
              <w:bottom w:val="single" w:color="BFDBFE" w:sz="1"/>
              <w:right w:val="single" w:color="BFDBFE" w:sz="1"/>
            </w:tcBorders>
            <w:shd w:fill="FFFFFF" w:val="clear"/>
            <w:tcMar>
              <w:top w:type="dxa" w:w="80"/>
              <w:left w:type="dxa" w:w="150"/>
              <w:bottom w:type="dxa" w:w="80"/>
              <w:right w:type="dxa" w:w="150"/>
            </w:tcMar>
          </w:tcPr>
          <w:p>
            <w:r>
              <w:rPr>
                <w:rFonts w:ascii="Arial" w:cs="Arial" w:eastAsia="Arial" w:hAnsi="Arial"/>
                <w:color w:val="0F172A"/>
                <w:sz w:val="20"/>
                <w:szCs w:val="20"/>
              </w:rPr>
              <w:t xml:space="preserve">✅ 3 tiers, mock actions</w:t>
            </w:r>
          </w:p>
        </w:tc>
        <w:tc>
          <w:tcPr>
            <w:tcW w:type="dxa" w:w="3860"/>
            <w:tcBorders>
              <w:top w:val="single" w:color="BFDBFE" w:sz="1"/>
              <w:left w:val="single" w:color="BFDBFE" w:sz="1"/>
              <w:bottom w:val="single" w:color="BFDBFE" w:sz="1"/>
              <w:right w:val="single" w:color="BFDBFE" w:sz="1"/>
            </w:tcBorders>
            <w:shd w:fill="FFFFFF" w:val="clear"/>
            <w:tcMar>
              <w:top w:type="dxa" w:w="80"/>
              <w:left w:type="dxa" w:w="150"/>
              <w:bottom w:type="dxa" w:w="80"/>
              <w:right w:type="dxa" w:w="150"/>
            </w:tcMar>
          </w:tcPr>
          <w:p>
            <w:r>
              <w:rPr>
                <w:rFonts w:ascii="Arial" w:cs="Arial" w:eastAsia="Arial" w:hAnsi="Arial"/>
                <w:color w:val="0F172A"/>
                <w:sz w:val="20"/>
                <w:szCs w:val="20"/>
              </w:rPr>
              <w:t xml:space="preserve">Real Twilio SMS integration</w:t>
            </w:r>
          </w:p>
        </w:tc>
      </w:tr>
      <w:tr>
        <w:tc>
          <w:tcPr>
            <w:tcW w:type="dxa" w:w="2500"/>
            <w:tcBorders>
              <w:top w:val="single" w:color="BFDBFE" w:sz="1"/>
              <w:left w:val="single" w:color="BFDBFE" w:sz="1"/>
              <w:bottom w:val="single" w:color="BFDBFE" w:sz="1"/>
              <w:right w:val="single" w:color="BFDBFE" w:sz="1"/>
            </w:tcBorders>
            <w:shd w:fill="F8FAFC" w:val="clear"/>
            <w:tcMar>
              <w:top w:type="dxa" w:w="80"/>
              <w:left w:type="dxa" w:w="150"/>
              <w:bottom w:type="dxa" w:w="80"/>
              <w:right w:type="dxa" w:w="150"/>
            </w:tcMar>
          </w:tcPr>
          <w:p>
            <w:r>
              <w:rPr>
                <w:rFonts w:ascii="Arial" w:cs="Arial" w:eastAsia="Arial" w:hAnsi="Arial"/>
                <w:color w:val="0F172A"/>
                <w:sz w:val="20"/>
                <w:szCs w:val="20"/>
              </w:rPr>
              <w:t xml:space="preserve">Explainability</w:t>
            </w:r>
          </w:p>
        </w:tc>
        <w:tc>
          <w:tcPr>
            <w:tcW w:type="dxa" w:w="3000"/>
            <w:tcBorders>
              <w:top w:val="single" w:color="BFDBFE" w:sz="1"/>
              <w:left w:val="single" w:color="BFDBFE" w:sz="1"/>
              <w:bottom w:val="single" w:color="BFDBFE" w:sz="1"/>
              <w:right w:val="single" w:color="BFDBFE" w:sz="1"/>
            </w:tcBorders>
            <w:shd w:fill="F8FAFC" w:val="clear"/>
            <w:tcMar>
              <w:top w:type="dxa" w:w="80"/>
              <w:left w:type="dxa" w:w="150"/>
              <w:bottom w:type="dxa" w:w="80"/>
              <w:right w:type="dxa" w:w="150"/>
            </w:tcMar>
          </w:tcPr>
          <w:p>
            <w:r>
              <w:rPr>
                <w:rFonts w:ascii="Arial" w:cs="Arial" w:eastAsia="Arial" w:hAnsi="Arial"/>
                <w:color w:val="0F172A"/>
                <w:sz w:val="20"/>
                <w:szCs w:val="20"/>
              </w:rPr>
              <w:t xml:space="preserve">✅ Timestamped audit log</w:t>
            </w:r>
          </w:p>
        </w:tc>
        <w:tc>
          <w:tcPr>
            <w:tcW w:type="dxa" w:w="3860"/>
            <w:tcBorders>
              <w:top w:val="single" w:color="BFDBFE" w:sz="1"/>
              <w:left w:val="single" w:color="BFDBFE" w:sz="1"/>
              <w:bottom w:val="single" w:color="BFDBFE" w:sz="1"/>
              <w:right w:val="single" w:color="BFDBFE" w:sz="1"/>
            </w:tcBorders>
            <w:shd w:fill="F8FAFC" w:val="clear"/>
            <w:tcMar>
              <w:top w:type="dxa" w:w="80"/>
              <w:left w:type="dxa" w:w="150"/>
              <w:bottom w:type="dxa" w:w="80"/>
              <w:right w:type="dxa" w:w="150"/>
            </w:tcMar>
          </w:tcPr>
          <w:p>
            <w:r>
              <w:rPr>
                <w:rFonts w:ascii="Arial" w:cs="Arial" w:eastAsia="Arial" w:hAnsi="Arial"/>
                <w:color w:val="0F172A"/>
                <w:sz w:val="20"/>
                <w:szCs w:val="20"/>
              </w:rPr>
              <w:t xml:space="preserve">Interactive reasoning inspector</w:t>
            </w:r>
          </w:p>
        </w:tc>
      </w:tr>
      <w:tr>
        <w:tc>
          <w:tcPr>
            <w:tcW w:type="dxa" w:w="2500"/>
            <w:tcBorders>
              <w:top w:val="single" w:color="BFDBFE" w:sz="1"/>
              <w:left w:val="single" w:color="BFDBFE" w:sz="1"/>
              <w:bottom w:val="single" w:color="BFDBFE" w:sz="1"/>
              <w:right w:val="single" w:color="BFDBFE" w:sz="1"/>
            </w:tcBorders>
            <w:shd w:fill="FFFFFF" w:val="clear"/>
            <w:tcMar>
              <w:top w:type="dxa" w:w="80"/>
              <w:left w:type="dxa" w:w="150"/>
              <w:bottom w:type="dxa" w:w="80"/>
              <w:right w:type="dxa" w:w="150"/>
            </w:tcMar>
          </w:tcPr>
          <w:p>
            <w:r>
              <w:rPr>
                <w:rFonts w:ascii="Arial" w:cs="Arial" w:eastAsia="Arial" w:hAnsi="Arial"/>
                <w:color w:val="0F172A"/>
                <w:sz w:val="20"/>
                <w:szCs w:val="20"/>
              </w:rPr>
              <w:t xml:space="preserve">Dashboard</w:t>
            </w:r>
          </w:p>
        </w:tc>
        <w:tc>
          <w:tcPr>
            <w:tcW w:type="dxa" w:w="3000"/>
            <w:tcBorders>
              <w:top w:val="single" w:color="BFDBFE" w:sz="1"/>
              <w:left w:val="single" w:color="BFDBFE" w:sz="1"/>
              <w:bottom w:val="single" w:color="BFDBFE" w:sz="1"/>
              <w:right w:val="single" w:color="BFDBFE" w:sz="1"/>
            </w:tcBorders>
            <w:shd w:fill="FFFFFF" w:val="clear"/>
            <w:tcMar>
              <w:top w:type="dxa" w:w="80"/>
              <w:left w:type="dxa" w:w="150"/>
              <w:bottom w:type="dxa" w:w="80"/>
              <w:right w:type="dxa" w:w="150"/>
            </w:tcMar>
          </w:tcPr>
          <w:p>
            <w:r>
              <w:rPr>
                <w:rFonts w:ascii="Arial" w:cs="Arial" w:eastAsia="Arial" w:hAnsi="Arial"/>
                <w:color w:val="0F172A"/>
                <w:sz w:val="20"/>
                <w:szCs w:val="20"/>
              </w:rPr>
              <w:t xml:space="preserve">✅ Live vitals + gauge + log</w:t>
            </w:r>
          </w:p>
        </w:tc>
        <w:tc>
          <w:tcPr>
            <w:tcW w:type="dxa" w:w="3860"/>
            <w:tcBorders>
              <w:top w:val="single" w:color="BFDBFE" w:sz="1"/>
              <w:left w:val="single" w:color="BFDBFE" w:sz="1"/>
              <w:bottom w:val="single" w:color="BFDBFE" w:sz="1"/>
              <w:right w:val="single" w:color="BFDBFE" w:sz="1"/>
            </w:tcBorders>
            <w:shd w:fill="FFFFFF" w:val="clear"/>
            <w:tcMar>
              <w:top w:type="dxa" w:w="80"/>
              <w:left w:type="dxa" w:w="150"/>
              <w:bottom w:type="dxa" w:w="80"/>
              <w:right w:type="dxa" w:w="150"/>
            </w:tcMar>
          </w:tcPr>
          <w:p>
            <w:r>
              <w:rPr>
                <w:rFonts w:ascii="Arial" w:cs="Arial" w:eastAsia="Arial" w:hAnsi="Arial"/>
                <w:color w:val="0F172A"/>
                <w:sz w:val="20"/>
                <w:szCs w:val="20"/>
              </w:rPr>
              <w:t xml:space="preserve">Mobile responsive layout</w:t>
            </w:r>
          </w:p>
        </w:tc>
      </w:tr>
      <w:tr>
        <w:tc>
          <w:tcPr>
            <w:tcW w:type="dxa" w:w="2500"/>
            <w:tcBorders>
              <w:top w:val="single" w:color="BFDBFE" w:sz="1"/>
              <w:left w:val="single" w:color="BFDBFE" w:sz="1"/>
              <w:bottom w:val="single" w:color="BFDBFE" w:sz="1"/>
              <w:right w:val="single" w:color="BFDBFE" w:sz="1"/>
            </w:tcBorders>
            <w:shd w:fill="F8FAFC" w:val="clear"/>
            <w:tcMar>
              <w:top w:type="dxa" w:w="80"/>
              <w:left w:type="dxa" w:w="150"/>
              <w:bottom w:type="dxa" w:w="80"/>
              <w:right w:type="dxa" w:w="150"/>
            </w:tcMar>
          </w:tcPr>
          <w:p>
            <w:r>
              <w:rPr>
                <w:rFonts w:ascii="Arial" w:cs="Arial" w:eastAsia="Arial" w:hAnsi="Arial"/>
                <w:color w:val="0F172A"/>
                <w:sz w:val="20"/>
                <w:szCs w:val="20"/>
              </w:rPr>
              <w:t xml:space="preserve">Personalization</w:t>
            </w:r>
          </w:p>
        </w:tc>
        <w:tc>
          <w:tcPr>
            <w:tcW w:type="dxa" w:w="3000"/>
            <w:tcBorders>
              <w:top w:val="single" w:color="BFDBFE" w:sz="1"/>
              <w:left w:val="single" w:color="BFDBFE" w:sz="1"/>
              <w:bottom w:val="single" w:color="BFDBFE" w:sz="1"/>
              <w:right w:val="single" w:color="BFDBFE" w:sz="1"/>
            </w:tcBorders>
            <w:shd w:fill="F8FAFC" w:val="clear"/>
            <w:tcMar>
              <w:top w:type="dxa" w:w="80"/>
              <w:left w:type="dxa" w:w="150"/>
              <w:bottom w:type="dxa" w:w="80"/>
              <w:right w:type="dxa" w:w="150"/>
            </w:tcMar>
          </w:tcPr>
          <w:p>
            <w:r>
              <w:rPr>
                <w:rFonts w:ascii="Arial" w:cs="Arial" w:eastAsia="Arial" w:hAnsi="Arial"/>
                <w:color w:val="0F172A"/>
                <w:sz w:val="20"/>
                <w:szCs w:val="20"/>
              </w:rPr>
              <w:t xml:space="preserve">✅ Rolling baseline</w:t>
            </w:r>
          </w:p>
        </w:tc>
        <w:tc>
          <w:tcPr>
            <w:tcW w:type="dxa" w:w="3860"/>
            <w:tcBorders>
              <w:top w:val="single" w:color="BFDBFE" w:sz="1"/>
              <w:left w:val="single" w:color="BFDBFE" w:sz="1"/>
              <w:bottom w:val="single" w:color="BFDBFE" w:sz="1"/>
              <w:right w:val="single" w:color="BFDBFE" w:sz="1"/>
            </w:tcBorders>
            <w:shd w:fill="F8FAFC" w:val="clear"/>
            <w:tcMar>
              <w:top w:type="dxa" w:w="80"/>
              <w:left w:type="dxa" w:w="150"/>
              <w:bottom w:type="dxa" w:w="80"/>
              <w:right w:type="dxa" w:w="150"/>
            </w:tcMar>
          </w:tcPr>
          <w:p>
            <w:r>
              <w:rPr>
                <w:rFonts w:ascii="Arial" w:cs="Arial" w:eastAsia="Arial" w:hAnsi="Arial"/>
                <w:color w:val="0F172A"/>
                <w:sz w:val="20"/>
                <w:szCs w:val="20"/>
              </w:rPr>
              <w:t xml:space="preserve">Multi-session baseline persistence</w:t>
            </w:r>
          </w:p>
        </w:tc>
      </w:tr>
      <w:tr>
        <w:tc>
          <w:tcPr>
            <w:tcW w:type="dxa" w:w="2500"/>
            <w:tcBorders>
              <w:top w:val="single" w:color="BFDBFE" w:sz="1"/>
              <w:left w:val="single" w:color="BFDBFE" w:sz="1"/>
              <w:bottom w:val="single" w:color="BFDBFE" w:sz="1"/>
              <w:right w:val="single" w:color="BFDBFE" w:sz="1"/>
            </w:tcBorders>
            <w:shd w:fill="FFFFFF" w:val="clear"/>
            <w:tcMar>
              <w:top w:type="dxa" w:w="80"/>
              <w:left w:type="dxa" w:w="150"/>
              <w:bottom w:type="dxa" w:w="80"/>
              <w:right w:type="dxa" w:w="150"/>
            </w:tcMar>
          </w:tcPr>
          <w:p>
            <w:r>
              <w:rPr>
                <w:rFonts w:ascii="Arial" w:cs="Arial" w:eastAsia="Arial" w:hAnsi="Arial"/>
                <w:color w:val="0F172A"/>
                <w:sz w:val="20"/>
                <w:szCs w:val="20"/>
              </w:rPr>
              <w:t xml:space="preserve">Prediction</w:t>
            </w:r>
          </w:p>
        </w:tc>
        <w:tc>
          <w:tcPr>
            <w:tcW w:type="dxa" w:w="3000"/>
            <w:tcBorders>
              <w:top w:val="single" w:color="BFDBFE" w:sz="1"/>
              <w:left w:val="single" w:color="BFDBFE" w:sz="1"/>
              <w:bottom w:val="single" w:color="BFDBFE" w:sz="1"/>
              <w:right w:val="single" w:color="BFDBFE" w:sz="1"/>
            </w:tcBorders>
            <w:shd w:fill="FFFFFF" w:val="clear"/>
            <w:tcMar>
              <w:top w:type="dxa" w:w="80"/>
              <w:left w:type="dxa" w:w="150"/>
              <w:bottom w:type="dxa" w:w="80"/>
              <w:right w:type="dxa" w:w="150"/>
            </w:tcMar>
          </w:tcPr>
          <w:p>
            <w:r>
              <w:rPr>
                <w:rFonts w:ascii="Arial" w:cs="Arial" w:eastAsia="Arial" w:hAnsi="Arial"/>
                <w:color w:val="0F172A"/>
                <w:sz w:val="20"/>
                <w:szCs w:val="20"/>
              </w:rPr>
              <w:t xml:space="preserve">Stretch</w:t>
            </w:r>
          </w:p>
        </w:tc>
        <w:tc>
          <w:tcPr>
            <w:tcW w:type="dxa" w:w="3860"/>
            <w:tcBorders>
              <w:top w:val="single" w:color="BFDBFE" w:sz="1"/>
              <w:left w:val="single" w:color="BFDBFE" w:sz="1"/>
              <w:bottom w:val="single" w:color="BFDBFE" w:sz="1"/>
              <w:right w:val="single" w:color="BFDBFE" w:sz="1"/>
            </w:tcBorders>
            <w:shd w:fill="FFFFFF" w:val="clear"/>
            <w:tcMar>
              <w:top w:type="dxa" w:w="80"/>
              <w:left w:type="dxa" w:w="150"/>
              <w:bottom w:type="dxa" w:w="80"/>
              <w:right w:type="dxa" w:w="150"/>
            </w:tcMar>
          </w:tcPr>
          <w:p>
            <w:r>
              <w:rPr>
                <w:rFonts w:ascii="Arial" w:cs="Arial" w:eastAsia="Arial" w:hAnsi="Arial"/>
                <w:color w:val="0F172A"/>
                <w:sz w:val="20"/>
                <w:szCs w:val="20"/>
              </w:rPr>
              <w:t xml:space="preserve">Trajectory forecasting with confidence interval</w:t>
            </w:r>
          </w:p>
        </w:tc>
      </w:tr>
    </w:tbl>
    <w:p>
      <w:pPr>
        <w:spacing w:before="60" w:after="60"/>
      </w:pPr>
      <w:r>
        <w:t xml:space="preserve"/>
      </w:r>
    </w:p>
    <w:p>
      <w:pPr>
        <w:pStyle w:val="Heading1"/>
        <w:pBdr>
          <w:bottom w:val="single" w:color="1B4FD8" w:sz="8" w:space="6"/>
        </w:pBdr>
        <w:spacing w:before="400" w:after="160"/>
      </w:pPr>
      <w:r>
        <w:rPr>
          <w:rFonts w:ascii="Arial" w:cs="Arial" w:eastAsia="Arial" w:hAnsi="Arial"/>
          <w:b/>
          <w:bCs/>
          <w:color w:val="1B4FD8"/>
          <w:sz w:val="36"/>
          <w:szCs w:val="36"/>
        </w:rPr>
        <w:t xml:space="preserve">10. Risks &amp;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1100"/>
        <w:gridCol w:w="4260"/>
      </w:tblGrid>
      <w:tr>
        <w:tc>
          <w:tcPr>
            <w:tcW w:type="dxa" w:w="2800"/>
            <w:tcBorders>
              <w:top w:val="single" w:color="BFDBFE" w:sz="1"/>
              <w:left w:val="single" w:color="BFDBFE" w:sz="1"/>
              <w:bottom w:val="single" w:color="BFDBFE" w:sz="1"/>
              <w:right w:val="single" w:color="BFDBFE" w:sz="1"/>
            </w:tcBorders>
            <w:shd w:fill="1E3A8A"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Risk</w:t>
            </w:r>
          </w:p>
        </w:tc>
        <w:tc>
          <w:tcPr>
            <w:tcW w:type="dxa" w:w="1200"/>
            <w:tcBorders>
              <w:top w:val="single" w:color="BFDBFE" w:sz="1"/>
              <w:left w:val="single" w:color="BFDBFE" w:sz="1"/>
              <w:bottom w:val="single" w:color="BFDBFE" w:sz="1"/>
              <w:right w:val="single" w:color="BFDBFE" w:sz="1"/>
            </w:tcBorders>
            <w:shd w:fill="1E3A8A"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Likelihood</w:t>
            </w:r>
          </w:p>
        </w:tc>
        <w:tc>
          <w:tcPr>
            <w:tcW w:type="dxa" w:w="1100"/>
            <w:tcBorders>
              <w:top w:val="single" w:color="BFDBFE" w:sz="1"/>
              <w:left w:val="single" w:color="BFDBFE" w:sz="1"/>
              <w:bottom w:val="single" w:color="BFDBFE" w:sz="1"/>
              <w:right w:val="single" w:color="BFDBFE" w:sz="1"/>
            </w:tcBorders>
            <w:shd w:fill="1E3A8A"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Impact</w:t>
            </w:r>
          </w:p>
        </w:tc>
        <w:tc>
          <w:tcPr>
            <w:tcW w:type="dxa" w:w="4260"/>
            <w:tcBorders>
              <w:top w:val="single" w:color="BFDBFE" w:sz="1"/>
              <w:left w:val="single" w:color="BFDBFE" w:sz="1"/>
              <w:bottom w:val="single" w:color="BFDBFE" w:sz="1"/>
              <w:right w:val="single" w:color="BFDBFE" w:sz="1"/>
            </w:tcBorders>
            <w:shd w:fill="1E3A8A"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Mitigation</w:t>
            </w:r>
          </w:p>
        </w:tc>
      </w:tr>
      <w:tr>
        <w:tc>
          <w:tcPr>
            <w:tcW w:type="dxa" w:w="2800"/>
            <w:tcBorders>
              <w:top w:val="single" w:color="BFDBFE" w:sz="1"/>
              <w:left w:val="single" w:color="BFDBFE" w:sz="1"/>
              <w:bottom w:val="single" w:color="BFDBFE" w:sz="1"/>
              <w:right w:val="single" w:color="BFDBFE" w:sz="1"/>
            </w:tcBorders>
            <w:shd w:fill="FFFFFF" w:val="clear"/>
            <w:tcMar>
              <w:top w:type="dxa" w:w="80"/>
              <w:left w:type="dxa" w:w="150"/>
              <w:bottom w:type="dxa" w:w="80"/>
              <w:right w:type="dxa" w:w="150"/>
            </w:tcMar>
          </w:tcPr>
          <w:p>
            <w:r>
              <w:rPr>
                <w:rFonts w:ascii="Arial" w:cs="Arial" w:eastAsia="Arial" w:hAnsi="Arial"/>
                <w:color w:val="0F172A"/>
                <w:sz w:val="20"/>
                <w:szCs w:val="20"/>
              </w:rPr>
              <w:t xml:space="preserve">Claude API rate limiting at 20 calls/min</w:t>
            </w:r>
          </w:p>
        </w:tc>
        <w:tc>
          <w:tcPr>
            <w:tcW w:type="dxa" w:w="1200"/>
            <w:tcBorders>
              <w:top w:val="single" w:color="BFDBFE" w:sz="1"/>
              <w:left w:val="single" w:color="BFDBFE" w:sz="1"/>
              <w:bottom w:val="single" w:color="BFDBFE" w:sz="1"/>
              <w:right w:val="single" w:color="BFDBFE" w:sz="1"/>
            </w:tcBorders>
            <w:shd w:fill="FFFFFF" w:val="clear"/>
            <w:tcMar>
              <w:top w:type="dxa" w:w="80"/>
              <w:left w:type="dxa" w:w="150"/>
              <w:bottom w:type="dxa" w:w="80"/>
              <w:right w:type="dxa" w:w="150"/>
            </w:tcMar>
          </w:tcPr>
          <w:p>
            <w:r>
              <w:rPr>
                <w:rFonts w:ascii="Arial" w:cs="Arial" w:eastAsia="Arial" w:hAnsi="Arial"/>
                <w:color w:val="0F172A"/>
                <w:sz w:val="20"/>
                <w:szCs w:val="20"/>
              </w:rPr>
              <w:t xml:space="preserve">Medium</w:t>
            </w:r>
          </w:p>
        </w:tc>
        <w:tc>
          <w:tcPr>
            <w:tcW w:type="dxa" w:w="1100"/>
            <w:tcBorders>
              <w:top w:val="single" w:color="BFDBFE" w:sz="1"/>
              <w:left w:val="single" w:color="BFDBFE" w:sz="1"/>
              <w:bottom w:val="single" w:color="BFDBFE" w:sz="1"/>
              <w:right w:val="single" w:color="BFDBFE" w:sz="1"/>
            </w:tcBorders>
            <w:shd w:fill="FFFFFF" w:val="clear"/>
            <w:tcMar>
              <w:top w:type="dxa" w:w="80"/>
              <w:left w:type="dxa" w:w="150"/>
              <w:bottom w:type="dxa" w:w="80"/>
              <w:right w:type="dxa" w:w="150"/>
            </w:tcMar>
          </w:tcPr>
          <w:p>
            <w:r>
              <w:rPr>
                <w:rFonts w:ascii="Arial" w:cs="Arial" w:eastAsia="Arial" w:hAnsi="Arial"/>
                <w:color w:val="0F172A"/>
                <w:sz w:val="20"/>
                <w:szCs w:val="20"/>
              </w:rPr>
              <w:t xml:space="preserve">High</w:t>
            </w:r>
          </w:p>
        </w:tc>
        <w:tc>
          <w:tcPr>
            <w:tcW w:type="dxa" w:w="4260"/>
            <w:tcBorders>
              <w:top w:val="single" w:color="BFDBFE" w:sz="1"/>
              <w:left w:val="single" w:color="BFDBFE" w:sz="1"/>
              <w:bottom w:val="single" w:color="BFDBFE" w:sz="1"/>
              <w:right w:val="single" w:color="BFDBFE" w:sz="1"/>
            </w:tcBorders>
            <w:shd w:fill="FFFFFF" w:val="clear"/>
            <w:tcMar>
              <w:top w:type="dxa" w:w="80"/>
              <w:left w:type="dxa" w:w="150"/>
              <w:bottom w:type="dxa" w:w="80"/>
              <w:right w:type="dxa" w:w="150"/>
            </w:tcMar>
          </w:tcPr>
          <w:p>
            <w:r>
              <w:rPr>
                <w:rFonts w:ascii="Arial" w:cs="Arial" w:eastAsia="Arial" w:hAnsi="Arial"/>
                <w:color w:val="0F172A"/>
                <w:sz w:val="20"/>
                <w:szCs w:val="20"/>
              </w:rPr>
              <w:t xml:space="preserve">Cache last response; use 5-second intervals if rate limited</w:t>
            </w:r>
          </w:p>
        </w:tc>
      </w:tr>
      <w:tr>
        <w:tc>
          <w:tcPr>
            <w:tcW w:type="dxa" w:w="2800"/>
            <w:tcBorders>
              <w:top w:val="single" w:color="BFDBFE" w:sz="1"/>
              <w:left w:val="single" w:color="BFDBFE" w:sz="1"/>
              <w:bottom w:val="single" w:color="BFDBFE" w:sz="1"/>
              <w:right w:val="single" w:color="BFDBFE" w:sz="1"/>
            </w:tcBorders>
            <w:shd w:fill="F8FAFC" w:val="clear"/>
            <w:tcMar>
              <w:top w:type="dxa" w:w="80"/>
              <w:left w:type="dxa" w:w="150"/>
              <w:bottom w:type="dxa" w:w="80"/>
              <w:right w:type="dxa" w:w="150"/>
            </w:tcMar>
          </w:tcPr>
          <w:p>
            <w:r>
              <w:rPr>
                <w:rFonts w:ascii="Arial" w:cs="Arial" w:eastAsia="Arial" w:hAnsi="Arial"/>
                <w:color w:val="0F172A"/>
                <w:sz w:val="20"/>
                <w:szCs w:val="20"/>
              </w:rPr>
              <w:t xml:space="preserve">Claude API response too slow (&gt; 3 sec)</w:t>
            </w:r>
          </w:p>
        </w:tc>
        <w:tc>
          <w:tcPr>
            <w:tcW w:type="dxa" w:w="1200"/>
            <w:tcBorders>
              <w:top w:val="single" w:color="BFDBFE" w:sz="1"/>
              <w:left w:val="single" w:color="BFDBFE" w:sz="1"/>
              <w:bottom w:val="single" w:color="BFDBFE" w:sz="1"/>
              <w:right w:val="single" w:color="BFDBFE" w:sz="1"/>
            </w:tcBorders>
            <w:shd w:fill="F8FAFC" w:val="clear"/>
            <w:tcMar>
              <w:top w:type="dxa" w:w="80"/>
              <w:left w:type="dxa" w:w="150"/>
              <w:bottom w:type="dxa" w:w="80"/>
              <w:right w:type="dxa" w:w="150"/>
            </w:tcMar>
          </w:tcPr>
          <w:p>
            <w:r>
              <w:rPr>
                <w:rFonts w:ascii="Arial" w:cs="Arial" w:eastAsia="Arial" w:hAnsi="Arial"/>
                <w:color w:val="0F172A"/>
                <w:sz w:val="20"/>
                <w:szCs w:val="20"/>
              </w:rPr>
              <w:t xml:space="preserve">Medium</w:t>
            </w:r>
          </w:p>
        </w:tc>
        <w:tc>
          <w:tcPr>
            <w:tcW w:type="dxa" w:w="1100"/>
            <w:tcBorders>
              <w:top w:val="single" w:color="BFDBFE" w:sz="1"/>
              <w:left w:val="single" w:color="BFDBFE" w:sz="1"/>
              <w:bottom w:val="single" w:color="BFDBFE" w:sz="1"/>
              <w:right w:val="single" w:color="BFDBFE" w:sz="1"/>
            </w:tcBorders>
            <w:shd w:fill="F8FAFC" w:val="clear"/>
            <w:tcMar>
              <w:top w:type="dxa" w:w="80"/>
              <w:left w:type="dxa" w:w="150"/>
              <w:bottom w:type="dxa" w:w="80"/>
              <w:right w:type="dxa" w:w="150"/>
            </w:tcMar>
          </w:tcPr>
          <w:p>
            <w:r>
              <w:rPr>
                <w:rFonts w:ascii="Arial" w:cs="Arial" w:eastAsia="Arial" w:hAnsi="Arial"/>
                <w:color w:val="0F172A"/>
                <w:sz w:val="20"/>
                <w:szCs w:val="20"/>
              </w:rPr>
              <w:t xml:space="preserve">Medium</w:t>
            </w:r>
          </w:p>
        </w:tc>
        <w:tc>
          <w:tcPr>
            <w:tcW w:type="dxa" w:w="4260"/>
            <w:tcBorders>
              <w:top w:val="single" w:color="BFDBFE" w:sz="1"/>
              <w:left w:val="single" w:color="BFDBFE" w:sz="1"/>
              <w:bottom w:val="single" w:color="BFDBFE" w:sz="1"/>
              <w:right w:val="single" w:color="BFDBFE" w:sz="1"/>
            </w:tcBorders>
            <w:shd w:fill="F8FAFC" w:val="clear"/>
            <w:tcMar>
              <w:top w:type="dxa" w:w="80"/>
              <w:left w:type="dxa" w:w="150"/>
              <w:bottom w:type="dxa" w:w="80"/>
              <w:right w:type="dxa" w:w="150"/>
            </w:tcMar>
          </w:tcPr>
          <w:p>
            <w:r>
              <w:rPr>
                <w:rFonts w:ascii="Arial" w:cs="Arial" w:eastAsia="Arial" w:hAnsi="Arial"/>
                <w:color w:val="0F172A"/>
                <w:sz w:val="20"/>
                <w:szCs w:val="20"/>
              </w:rPr>
              <w:t xml:space="preserve">Show 'Analyzing...' state; update dashboard on response arrival</w:t>
            </w:r>
          </w:p>
        </w:tc>
      </w:tr>
      <w:tr>
        <w:tc>
          <w:tcPr>
            <w:tcW w:type="dxa" w:w="2800"/>
            <w:tcBorders>
              <w:top w:val="single" w:color="BFDBFE" w:sz="1"/>
              <w:left w:val="single" w:color="BFDBFE" w:sz="1"/>
              <w:bottom w:val="single" w:color="BFDBFE" w:sz="1"/>
              <w:right w:val="single" w:color="BFDBFE" w:sz="1"/>
            </w:tcBorders>
            <w:shd w:fill="FFFFFF" w:val="clear"/>
            <w:tcMar>
              <w:top w:type="dxa" w:w="80"/>
              <w:left w:type="dxa" w:w="150"/>
              <w:bottom w:type="dxa" w:w="80"/>
              <w:right w:type="dxa" w:w="150"/>
            </w:tcMar>
          </w:tcPr>
          <w:p>
            <w:r>
              <w:rPr>
                <w:rFonts w:ascii="Arial" w:cs="Arial" w:eastAsia="Arial" w:hAnsi="Arial"/>
                <w:color w:val="0F172A"/>
                <w:sz w:val="20"/>
                <w:szCs w:val="20"/>
              </w:rPr>
              <w:t xml:space="preserve">False positive storm in demo</w:t>
            </w:r>
          </w:p>
        </w:tc>
        <w:tc>
          <w:tcPr>
            <w:tcW w:type="dxa" w:w="1200"/>
            <w:tcBorders>
              <w:top w:val="single" w:color="BFDBFE" w:sz="1"/>
              <w:left w:val="single" w:color="BFDBFE" w:sz="1"/>
              <w:bottom w:val="single" w:color="BFDBFE" w:sz="1"/>
              <w:right w:val="single" w:color="BFDBFE" w:sz="1"/>
            </w:tcBorders>
            <w:shd w:fill="FFFFFF" w:val="clear"/>
            <w:tcMar>
              <w:top w:type="dxa" w:w="80"/>
              <w:left w:type="dxa" w:w="150"/>
              <w:bottom w:type="dxa" w:w="80"/>
              <w:right w:type="dxa" w:w="150"/>
            </w:tcMar>
          </w:tcPr>
          <w:p>
            <w:r>
              <w:rPr>
                <w:rFonts w:ascii="Arial" w:cs="Arial" w:eastAsia="Arial" w:hAnsi="Arial"/>
                <w:color w:val="0F172A"/>
                <w:sz w:val="20"/>
                <w:szCs w:val="20"/>
              </w:rPr>
              <w:t xml:space="preserve">Low</w:t>
            </w:r>
          </w:p>
        </w:tc>
        <w:tc>
          <w:tcPr>
            <w:tcW w:type="dxa" w:w="1100"/>
            <w:tcBorders>
              <w:top w:val="single" w:color="BFDBFE" w:sz="1"/>
              <w:left w:val="single" w:color="BFDBFE" w:sz="1"/>
              <w:bottom w:val="single" w:color="BFDBFE" w:sz="1"/>
              <w:right w:val="single" w:color="BFDBFE" w:sz="1"/>
            </w:tcBorders>
            <w:shd w:fill="FFFFFF" w:val="clear"/>
            <w:tcMar>
              <w:top w:type="dxa" w:w="80"/>
              <w:left w:type="dxa" w:w="150"/>
              <w:bottom w:type="dxa" w:w="80"/>
              <w:right w:type="dxa" w:w="150"/>
            </w:tcMar>
          </w:tcPr>
          <w:p>
            <w:r>
              <w:rPr>
                <w:rFonts w:ascii="Arial" w:cs="Arial" w:eastAsia="Arial" w:hAnsi="Arial"/>
                <w:color w:val="0F172A"/>
                <w:sz w:val="20"/>
                <w:szCs w:val="20"/>
              </w:rPr>
              <w:t xml:space="preserve">High</w:t>
            </w:r>
          </w:p>
        </w:tc>
        <w:tc>
          <w:tcPr>
            <w:tcW w:type="dxa" w:w="4260"/>
            <w:tcBorders>
              <w:top w:val="single" w:color="BFDBFE" w:sz="1"/>
              <w:left w:val="single" w:color="BFDBFE" w:sz="1"/>
              <w:bottom w:val="single" w:color="BFDBFE" w:sz="1"/>
              <w:right w:val="single" w:color="BFDBFE" w:sz="1"/>
            </w:tcBorders>
            <w:shd w:fill="FFFFFF" w:val="clear"/>
            <w:tcMar>
              <w:top w:type="dxa" w:w="80"/>
              <w:left w:type="dxa" w:w="150"/>
              <w:bottom w:type="dxa" w:w="80"/>
              <w:right w:type="dxa" w:w="150"/>
            </w:tcMar>
          </w:tcPr>
          <w:p>
            <w:r>
              <w:rPr>
                <w:rFonts w:ascii="Arial" w:cs="Arial" w:eastAsia="Arial" w:hAnsi="Arial"/>
                <w:color w:val="0F172A"/>
                <w:sz w:val="20"/>
                <w:szCs w:val="20"/>
              </w:rPr>
              <w:t xml:space="preserve">Debounce: require 2 consecutive high-risk readings before escalation</w:t>
            </w:r>
          </w:p>
        </w:tc>
      </w:tr>
      <w:tr>
        <w:tc>
          <w:tcPr>
            <w:tcW w:type="dxa" w:w="2800"/>
            <w:tcBorders>
              <w:top w:val="single" w:color="BFDBFE" w:sz="1"/>
              <w:left w:val="single" w:color="BFDBFE" w:sz="1"/>
              <w:bottom w:val="single" w:color="BFDBFE" w:sz="1"/>
              <w:right w:val="single" w:color="BFDBFE" w:sz="1"/>
            </w:tcBorders>
            <w:shd w:fill="F8FAFC" w:val="clear"/>
            <w:tcMar>
              <w:top w:type="dxa" w:w="80"/>
              <w:left w:type="dxa" w:w="150"/>
              <w:bottom w:type="dxa" w:w="80"/>
              <w:right w:type="dxa" w:w="150"/>
            </w:tcMar>
          </w:tcPr>
          <w:p>
            <w:r>
              <w:rPr>
                <w:rFonts w:ascii="Arial" w:cs="Arial" w:eastAsia="Arial" w:hAnsi="Arial"/>
                <w:color w:val="0F172A"/>
                <w:sz w:val="20"/>
                <w:szCs w:val="20"/>
              </w:rPr>
              <w:t xml:space="preserve">UI becomes unresponsive with large audit log</w:t>
            </w:r>
          </w:p>
        </w:tc>
        <w:tc>
          <w:tcPr>
            <w:tcW w:type="dxa" w:w="1200"/>
            <w:tcBorders>
              <w:top w:val="single" w:color="BFDBFE" w:sz="1"/>
              <w:left w:val="single" w:color="BFDBFE" w:sz="1"/>
              <w:bottom w:val="single" w:color="BFDBFE" w:sz="1"/>
              <w:right w:val="single" w:color="BFDBFE" w:sz="1"/>
            </w:tcBorders>
            <w:shd w:fill="F8FAFC" w:val="clear"/>
            <w:tcMar>
              <w:top w:type="dxa" w:w="80"/>
              <w:left w:type="dxa" w:w="150"/>
              <w:bottom w:type="dxa" w:w="80"/>
              <w:right w:type="dxa" w:w="150"/>
            </w:tcMar>
          </w:tcPr>
          <w:p>
            <w:r>
              <w:rPr>
                <w:rFonts w:ascii="Arial" w:cs="Arial" w:eastAsia="Arial" w:hAnsi="Arial"/>
                <w:color w:val="0F172A"/>
                <w:sz w:val="20"/>
                <w:szCs w:val="20"/>
              </w:rPr>
              <w:t xml:space="preserve">Low</w:t>
            </w:r>
          </w:p>
        </w:tc>
        <w:tc>
          <w:tcPr>
            <w:tcW w:type="dxa" w:w="1100"/>
            <w:tcBorders>
              <w:top w:val="single" w:color="BFDBFE" w:sz="1"/>
              <w:left w:val="single" w:color="BFDBFE" w:sz="1"/>
              <w:bottom w:val="single" w:color="BFDBFE" w:sz="1"/>
              <w:right w:val="single" w:color="BFDBFE" w:sz="1"/>
            </w:tcBorders>
            <w:shd w:fill="F8FAFC" w:val="clear"/>
            <w:tcMar>
              <w:top w:type="dxa" w:w="80"/>
              <w:left w:type="dxa" w:w="150"/>
              <w:bottom w:type="dxa" w:w="80"/>
              <w:right w:type="dxa" w:w="150"/>
            </w:tcMar>
          </w:tcPr>
          <w:p>
            <w:r>
              <w:rPr>
                <w:rFonts w:ascii="Arial" w:cs="Arial" w:eastAsia="Arial" w:hAnsi="Arial"/>
                <w:color w:val="0F172A"/>
                <w:sz w:val="20"/>
                <w:szCs w:val="20"/>
              </w:rPr>
              <w:t xml:space="preserve">Medium</w:t>
            </w:r>
          </w:p>
        </w:tc>
        <w:tc>
          <w:tcPr>
            <w:tcW w:type="dxa" w:w="4260"/>
            <w:tcBorders>
              <w:top w:val="single" w:color="BFDBFE" w:sz="1"/>
              <w:left w:val="single" w:color="BFDBFE" w:sz="1"/>
              <w:bottom w:val="single" w:color="BFDBFE" w:sz="1"/>
              <w:right w:val="single" w:color="BFDBFE" w:sz="1"/>
            </w:tcBorders>
            <w:shd w:fill="F8FAFC" w:val="clear"/>
            <w:tcMar>
              <w:top w:type="dxa" w:w="80"/>
              <w:left w:type="dxa" w:w="150"/>
              <w:bottom w:type="dxa" w:w="80"/>
              <w:right w:type="dxa" w:w="150"/>
            </w:tcMar>
          </w:tcPr>
          <w:p>
            <w:r>
              <w:rPr>
                <w:rFonts w:ascii="Arial" w:cs="Arial" w:eastAsia="Arial" w:hAnsi="Arial"/>
                <w:color w:val="0F172A"/>
                <w:sz w:val="20"/>
                <w:szCs w:val="20"/>
              </w:rPr>
              <w:t xml:space="preserve">Virtual scroll: render only visible log entries</w:t>
            </w:r>
          </w:p>
        </w:tc>
      </w:tr>
      <w:tr>
        <w:tc>
          <w:tcPr>
            <w:tcW w:type="dxa" w:w="2800"/>
            <w:tcBorders>
              <w:top w:val="single" w:color="BFDBFE" w:sz="1"/>
              <w:left w:val="single" w:color="BFDBFE" w:sz="1"/>
              <w:bottom w:val="single" w:color="BFDBFE" w:sz="1"/>
              <w:right w:val="single" w:color="BFDBFE" w:sz="1"/>
            </w:tcBorders>
            <w:shd w:fill="FFFFFF" w:val="clear"/>
            <w:tcMar>
              <w:top w:type="dxa" w:w="80"/>
              <w:left w:type="dxa" w:w="150"/>
              <w:bottom w:type="dxa" w:w="80"/>
              <w:right w:type="dxa" w:w="150"/>
            </w:tcMar>
          </w:tcPr>
          <w:p>
            <w:r>
              <w:rPr>
                <w:rFonts w:ascii="Arial" w:cs="Arial" w:eastAsia="Arial" w:hAnsi="Arial"/>
                <w:color w:val="0F172A"/>
                <w:sz w:val="20"/>
                <w:szCs w:val="20"/>
              </w:rPr>
              <w:t xml:space="preserve">Demo internet connection unavailable</w:t>
            </w:r>
          </w:p>
        </w:tc>
        <w:tc>
          <w:tcPr>
            <w:tcW w:type="dxa" w:w="1200"/>
            <w:tcBorders>
              <w:top w:val="single" w:color="BFDBFE" w:sz="1"/>
              <w:left w:val="single" w:color="BFDBFE" w:sz="1"/>
              <w:bottom w:val="single" w:color="BFDBFE" w:sz="1"/>
              <w:right w:val="single" w:color="BFDBFE" w:sz="1"/>
            </w:tcBorders>
            <w:shd w:fill="FFFFFF" w:val="clear"/>
            <w:tcMar>
              <w:top w:type="dxa" w:w="80"/>
              <w:left w:type="dxa" w:w="150"/>
              <w:bottom w:type="dxa" w:w="80"/>
              <w:right w:type="dxa" w:w="150"/>
            </w:tcMar>
          </w:tcPr>
          <w:p>
            <w:r>
              <w:rPr>
                <w:rFonts w:ascii="Arial" w:cs="Arial" w:eastAsia="Arial" w:hAnsi="Arial"/>
                <w:color w:val="0F172A"/>
                <w:sz w:val="20"/>
                <w:szCs w:val="20"/>
              </w:rPr>
              <w:t xml:space="preserve">Low</w:t>
            </w:r>
          </w:p>
        </w:tc>
        <w:tc>
          <w:tcPr>
            <w:tcW w:type="dxa" w:w="1100"/>
            <w:tcBorders>
              <w:top w:val="single" w:color="BFDBFE" w:sz="1"/>
              <w:left w:val="single" w:color="BFDBFE" w:sz="1"/>
              <w:bottom w:val="single" w:color="BFDBFE" w:sz="1"/>
              <w:right w:val="single" w:color="BFDBFE" w:sz="1"/>
            </w:tcBorders>
            <w:shd w:fill="FFFFFF" w:val="clear"/>
            <w:tcMar>
              <w:top w:type="dxa" w:w="80"/>
              <w:left w:type="dxa" w:w="150"/>
              <w:bottom w:type="dxa" w:w="80"/>
              <w:right w:type="dxa" w:w="150"/>
            </w:tcMar>
          </w:tcPr>
          <w:p>
            <w:r>
              <w:rPr>
                <w:rFonts w:ascii="Arial" w:cs="Arial" w:eastAsia="Arial" w:hAnsi="Arial"/>
                <w:color w:val="0F172A"/>
                <w:sz w:val="20"/>
                <w:szCs w:val="20"/>
              </w:rPr>
              <w:t xml:space="preserve">Critical</w:t>
            </w:r>
          </w:p>
        </w:tc>
        <w:tc>
          <w:tcPr>
            <w:tcW w:type="dxa" w:w="4260"/>
            <w:tcBorders>
              <w:top w:val="single" w:color="BFDBFE" w:sz="1"/>
              <w:left w:val="single" w:color="BFDBFE" w:sz="1"/>
              <w:bottom w:val="single" w:color="BFDBFE" w:sz="1"/>
              <w:right w:val="single" w:color="BFDBFE" w:sz="1"/>
            </w:tcBorders>
            <w:shd w:fill="FFFFFF" w:val="clear"/>
            <w:tcMar>
              <w:top w:type="dxa" w:w="80"/>
              <w:left w:type="dxa" w:w="150"/>
              <w:bottom w:type="dxa" w:w="80"/>
              <w:right w:type="dxa" w:w="150"/>
            </w:tcMar>
          </w:tcPr>
          <w:p>
            <w:r>
              <w:rPr>
                <w:rFonts w:ascii="Arial" w:cs="Arial" w:eastAsia="Arial" w:hAnsi="Arial"/>
                <w:color w:val="0F172A"/>
                <w:sz w:val="20"/>
                <w:szCs w:val="20"/>
              </w:rPr>
              <w:t xml:space="preserve">Build local fallback risk calculator as backup (rule-based)</w:t>
            </w:r>
          </w:p>
        </w:tc>
      </w:tr>
    </w:tbl>
    <w:p>
      <w:pPr>
        <w:spacing w:before="60" w:after="60"/>
      </w:pPr>
      <w:r>
        <w:t xml:space="preserve"/>
      </w:r>
    </w:p>
    <w:p>
      <w:pPr>
        <w:pStyle w:val="Heading1"/>
        <w:pBdr>
          <w:bottom w:val="single" w:color="1B4FD8" w:sz="8" w:space="6"/>
        </w:pBdr>
        <w:spacing w:before="400" w:after="160"/>
      </w:pPr>
      <w:r>
        <w:rPr>
          <w:rFonts w:ascii="Arial" w:cs="Arial" w:eastAsia="Arial" w:hAnsi="Arial"/>
          <w:b/>
          <w:bCs/>
          <w:color w:val="1B4FD8"/>
          <w:sz w:val="36"/>
          <w:szCs w:val="36"/>
        </w:rPr>
        <w:t xml:space="preserve">11. Success Metrics</w:t>
      </w:r>
    </w:p>
    <w:p>
      <w:pPr>
        <w:pStyle w:val="Heading2"/>
        <w:spacing w:before="320" w:after="120"/>
      </w:pPr>
      <w:r>
        <w:rPr>
          <w:rFonts w:ascii="Arial" w:cs="Arial" w:eastAsia="Arial" w:hAnsi="Arial"/>
          <w:b/>
          <w:bCs/>
          <w:color w:val="0F172A"/>
          <w:sz w:val="28"/>
          <w:szCs w:val="28"/>
        </w:rPr>
        <w:t xml:space="preserve">11.1 Hackathon Demo Success Criteria</w:t>
      </w:r>
    </w:p>
    <w:p>
      <w:pPr>
        <w:pStyle w:val="ListParagraph"/>
        <w:numPr>
          <w:ilvl w:val="0"/>
          <w:numId w:val="2"/>
        </w:numPr>
        <w:spacing w:before="60" w:after="60"/>
      </w:pPr>
      <w:r>
        <w:rPr>
          <w:rFonts w:ascii="Arial" w:cs="Arial" w:eastAsia="Arial" w:hAnsi="Arial"/>
          <w:color w:val="0F172A"/>
          <w:sz w:val="22"/>
          <w:szCs w:val="22"/>
        </w:rPr>
        <w:t xml:space="preserve">Agent detects injected anomaly scenario within 15 seconds</w:t>
      </w:r>
    </w:p>
    <w:p>
      <w:pPr>
        <w:pStyle w:val="ListParagraph"/>
        <w:numPr>
          <w:ilvl w:val="0"/>
          <w:numId w:val="2"/>
        </w:numPr>
        <w:spacing w:before="60" w:after="60"/>
      </w:pPr>
      <w:r>
        <w:rPr>
          <w:rFonts w:ascii="Arial" w:cs="Arial" w:eastAsia="Arial" w:hAnsi="Arial"/>
          <w:color w:val="0F172A"/>
          <w:sz w:val="22"/>
          <w:szCs w:val="22"/>
        </w:rPr>
        <w:t xml:space="preserve">Escalation fires through all 3 tiers sequentially in demo</w:t>
      </w:r>
    </w:p>
    <w:p>
      <w:pPr>
        <w:pStyle w:val="ListParagraph"/>
        <w:numPr>
          <w:ilvl w:val="0"/>
          <w:numId w:val="2"/>
        </w:numPr>
        <w:spacing w:before="60" w:after="60"/>
      </w:pPr>
      <w:r>
        <w:rPr>
          <w:rFonts w:ascii="Arial" w:cs="Arial" w:eastAsia="Arial" w:hAnsi="Arial"/>
          <w:color w:val="0F172A"/>
          <w:sz w:val="22"/>
          <w:szCs w:val="22"/>
        </w:rPr>
        <w:t xml:space="preserve">Every action in audit log has plain-English reasoning</w:t>
      </w:r>
    </w:p>
    <w:p>
      <w:pPr>
        <w:pStyle w:val="ListParagraph"/>
        <w:numPr>
          <w:ilvl w:val="0"/>
          <w:numId w:val="2"/>
        </w:numPr>
        <w:spacing w:before="60" w:after="60"/>
      </w:pPr>
      <w:r>
        <w:rPr>
          <w:rFonts w:ascii="Arial" w:cs="Arial" w:eastAsia="Arial" w:hAnsi="Arial"/>
          <w:color w:val="0F172A"/>
          <w:sz w:val="22"/>
          <w:szCs w:val="22"/>
        </w:rPr>
        <w:t xml:space="preserve">Judge can point to any log entry and understand why agent acted</w:t>
      </w:r>
    </w:p>
    <w:p>
      <w:pPr>
        <w:pStyle w:val="ListParagraph"/>
        <w:numPr>
          <w:ilvl w:val="0"/>
          <w:numId w:val="2"/>
        </w:numPr>
        <w:spacing w:before="60" w:after="60"/>
      </w:pPr>
      <w:r>
        <w:rPr>
          <w:rFonts w:ascii="Arial" w:cs="Arial" w:eastAsia="Arial" w:hAnsi="Arial"/>
          <w:color w:val="0F172A"/>
          <w:sz w:val="22"/>
          <w:szCs w:val="22"/>
        </w:rPr>
        <w:t xml:space="preserve">Dashboard is comprehensible within 5 seconds to a non-technical observer</w:t>
      </w:r>
    </w:p>
    <w:p>
      <w:pPr>
        <w:spacing w:before="60" w:after="60"/>
      </w:pPr>
      <w:r>
        <w:t xml:space="preserve"/>
      </w:r>
    </w:p>
    <w:p>
      <w:pPr>
        <w:pStyle w:val="Heading2"/>
        <w:spacing w:before="320" w:after="120"/>
      </w:pPr>
      <w:r>
        <w:rPr>
          <w:rFonts w:ascii="Arial" w:cs="Arial" w:eastAsia="Arial" w:hAnsi="Arial"/>
          <w:b/>
          <w:bCs/>
          <w:color w:val="0F172A"/>
          <w:sz w:val="28"/>
          <w:szCs w:val="28"/>
        </w:rPr>
        <w:t xml:space="preserve">11.2 Technical Success Criteria</w:t>
      </w:r>
    </w:p>
    <w:p>
      <w:pPr>
        <w:pStyle w:val="ListParagraph"/>
        <w:numPr>
          <w:ilvl w:val="0"/>
          <w:numId w:val="2"/>
        </w:numPr>
        <w:spacing w:before="60" w:after="60"/>
      </w:pPr>
      <w:r>
        <w:rPr>
          <w:rFonts w:ascii="Arial" w:cs="Arial" w:eastAsia="Arial" w:hAnsi="Arial"/>
          <w:color w:val="0F172A"/>
          <w:sz w:val="22"/>
          <w:szCs w:val="22"/>
        </w:rPr>
        <w:t xml:space="preserve">Zero false escalations during 5-minute normal monitoring period</w:t>
      </w:r>
    </w:p>
    <w:p>
      <w:pPr>
        <w:pStyle w:val="ListParagraph"/>
        <w:numPr>
          <w:ilvl w:val="0"/>
          <w:numId w:val="2"/>
        </w:numPr>
        <w:spacing w:before="60" w:after="60"/>
      </w:pPr>
      <w:r>
        <w:rPr>
          <w:rFonts w:ascii="Arial" w:cs="Arial" w:eastAsia="Arial" w:hAnsi="Arial"/>
          <w:color w:val="0F172A"/>
          <w:sz w:val="22"/>
          <w:szCs w:val="22"/>
        </w:rPr>
        <w:t xml:space="preserve">100% of agent actions have corresponding audit log entry</w:t>
      </w:r>
    </w:p>
    <w:p>
      <w:pPr>
        <w:pStyle w:val="ListParagraph"/>
        <w:numPr>
          <w:ilvl w:val="0"/>
          <w:numId w:val="2"/>
        </w:numPr>
        <w:spacing w:before="60" w:after="60"/>
      </w:pPr>
      <w:r>
        <w:rPr>
          <w:rFonts w:ascii="Arial" w:cs="Arial" w:eastAsia="Arial" w:hAnsi="Arial"/>
          <w:color w:val="0F172A"/>
          <w:sz w:val="22"/>
          <w:szCs w:val="22"/>
        </w:rPr>
        <w:t xml:space="preserve">Risk score updates within 1 second of new vital reading</w:t>
      </w:r>
    </w:p>
    <w:p>
      <w:pPr>
        <w:pStyle w:val="ListParagraph"/>
        <w:numPr>
          <w:ilvl w:val="0"/>
          <w:numId w:val="2"/>
        </w:numPr>
        <w:spacing w:before="60" w:after="60"/>
      </w:pPr>
      <w:r>
        <w:rPr>
          <w:rFonts w:ascii="Arial" w:cs="Arial" w:eastAsia="Arial" w:hAnsi="Arial"/>
          <w:color w:val="0F172A"/>
          <w:sz w:val="22"/>
          <w:szCs w:val="22"/>
        </w:rPr>
        <w:t xml:space="preserve">Claude API confidence score above 75% for all escalation decisions</w:t>
      </w:r>
    </w:p>
    <w:p>
      <w:pPr>
        <w:spacing w:before="60" w:after="60"/>
      </w:pPr>
      <w:r>
        <w:t xml:space="preserve"/>
      </w:r>
    </w:p>
    <w:p>
      <w:pPr>
        <w:pStyle w:val="Heading1"/>
        <w:pBdr>
          <w:bottom w:val="single" w:color="1B4FD8" w:sz="8" w:space="6"/>
        </w:pBdr>
        <w:spacing w:before="400" w:after="160"/>
      </w:pPr>
      <w:r>
        <w:rPr>
          <w:rFonts w:ascii="Arial" w:cs="Arial" w:eastAsia="Arial" w:hAnsi="Arial"/>
          <w:b/>
          <w:bCs/>
          <w:color w:val="1B4FD8"/>
          <w:sz w:val="36"/>
          <w:szCs w:val="36"/>
        </w:rPr>
        <w:t xml:space="preserve">12. Appendix: Competitive Landscape</w:t>
      </w:r>
    </w:p>
    <w:p>
      <w:pPr>
        <w:spacing w:before="80" w:after="80" w:line="320"/>
      </w:pPr>
      <w:r>
        <w:rPr>
          <w:rFonts w:ascii="Arial" w:cs="Arial" w:eastAsia="Arial" w:hAnsi="Arial"/>
          <w:color w:val="0F172A"/>
          <w:sz w:val="22"/>
          <w:szCs w:val="22"/>
        </w:rPr>
        <w:t xml:space="preserve">The following table summarizes the key existing tools in this space and how VitalGuard AI compares: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360"/>
        <w:gridCol w:w="3600"/>
      </w:tblGrid>
      <w:tr>
        <w:tc>
          <w:tcPr>
            <w:tcW w:type="dxa" w:w="2400"/>
            <w:tcBorders>
              <w:top w:val="single" w:color="BFDBFE" w:sz="1"/>
              <w:left w:val="single" w:color="BFDBFE" w:sz="1"/>
              <w:bottom w:val="single" w:color="BFDBFE" w:sz="1"/>
              <w:right w:val="single" w:color="BFDBFE" w:sz="1"/>
            </w:tcBorders>
            <w:shd w:fill="1E3A8A"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Tool</w:t>
            </w:r>
          </w:p>
        </w:tc>
        <w:tc>
          <w:tcPr>
            <w:tcW w:type="dxa" w:w="3360"/>
            <w:tcBorders>
              <w:top w:val="single" w:color="BFDBFE" w:sz="1"/>
              <w:left w:val="single" w:color="BFDBFE" w:sz="1"/>
              <w:bottom w:val="single" w:color="BFDBFE" w:sz="1"/>
              <w:right w:val="single" w:color="BFDBFE" w:sz="1"/>
            </w:tcBorders>
            <w:shd w:fill="1E3A8A"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Key Feature</w:t>
            </w:r>
          </w:p>
        </w:tc>
        <w:tc>
          <w:tcPr>
            <w:tcW w:type="dxa" w:w="3600"/>
            <w:tcBorders>
              <w:top w:val="single" w:color="BFDBFE" w:sz="1"/>
              <w:left w:val="single" w:color="BFDBFE" w:sz="1"/>
              <w:bottom w:val="single" w:color="BFDBFE" w:sz="1"/>
              <w:right w:val="single" w:color="BFDBFE" w:sz="1"/>
            </w:tcBorders>
            <w:shd w:fill="1E3A8A"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Gap vs VitalGuard AI</w:t>
            </w:r>
          </w:p>
        </w:tc>
      </w:tr>
      <w:tr>
        <w:tc>
          <w:tcPr>
            <w:tcW w:type="dxa" w:w="2400"/>
            <w:tcBorders>
              <w:top w:val="single" w:color="BFDBFE" w:sz="1"/>
              <w:left w:val="single" w:color="BFDBFE" w:sz="1"/>
              <w:bottom w:val="single" w:color="BFDBFE" w:sz="1"/>
              <w:right w:val="single" w:color="BFDBFE" w:sz="1"/>
            </w:tcBorders>
            <w:shd w:fill="FFFFFF" w:val="clear"/>
            <w:tcMar>
              <w:top w:type="dxa" w:w="80"/>
              <w:left w:type="dxa" w:w="150"/>
              <w:bottom w:type="dxa" w:w="80"/>
              <w:right w:type="dxa" w:w="150"/>
            </w:tcMar>
          </w:tcPr>
          <w:p>
            <w:r>
              <w:rPr>
                <w:rFonts w:ascii="Arial" w:cs="Arial" w:eastAsia="Arial" w:hAnsi="Arial"/>
                <w:color w:val="0F172A"/>
                <w:sz w:val="20"/>
                <w:szCs w:val="20"/>
              </w:rPr>
              <w:t xml:space="preserve">Sentinel (arXiv 2026)</w:t>
            </w:r>
          </w:p>
        </w:tc>
        <w:tc>
          <w:tcPr>
            <w:tcW w:type="dxa" w:w="3360"/>
            <w:tcBorders>
              <w:top w:val="single" w:color="BFDBFE" w:sz="1"/>
              <w:left w:val="single" w:color="BFDBFE" w:sz="1"/>
              <w:bottom w:val="single" w:color="BFDBFE" w:sz="1"/>
              <w:right w:val="single" w:color="BFDBFE" w:sz="1"/>
            </w:tcBorders>
            <w:shd w:fill="FFFFFF" w:val="clear"/>
            <w:tcMar>
              <w:top w:type="dxa" w:w="80"/>
              <w:left w:type="dxa" w:w="150"/>
              <w:bottom w:type="dxa" w:w="80"/>
              <w:right w:type="dxa" w:w="150"/>
            </w:tcMar>
          </w:tcPr>
          <w:p>
            <w:r>
              <w:rPr>
                <w:rFonts w:ascii="Arial" w:cs="Arial" w:eastAsia="Arial" w:hAnsi="Arial"/>
                <w:color w:val="0F172A"/>
                <w:sz w:val="20"/>
                <w:szCs w:val="20"/>
              </w:rPr>
              <w:t xml:space="preserve">MCP-based clinical triage, 95.8% emergency sensitivity</w:t>
            </w:r>
          </w:p>
        </w:tc>
        <w:tc>
          <w:tcPr>
            <w:tcW w:type="dxa" w:w="3600"/>
            <w:tcBorders>
              <w:top w:val="single" w:color="BFDBFE" w:sz="1"/>
              <w:left w:val="single" w:color="BFDBFE" w:sz="1"/>
              <w:bottom w:val="single" w:color="BFDBFE" w:sz="1"/>
              <w:right w:val="single" w:color="BFDBFE" w:sz="1"/>
            </w:tcBorders>
            <w:shd w:fill="FFFFFF" w:val="clear"/>
            <w:tcMar>
              <w:top w:type="dxa" w:w="80"/>
              <w:left w:type="dxa" w:w="150"/>
              <w:bottom w:type="dxa" w:w="80"/>
              <w:right w:type="dxa" w:w="150"/>
            </w:tcMar>
          </w:tcPr>
          <w:p>
            <w:r>
              <w:rPr>
                <w:rFonts w:ascii="Arial" w:cs="Arial" w:eastAsia="Arial" w:hAnsi="Arial"/>
                <w:color w:val="0F172A"/>
                <w:sz w:val="20"/>
                <w:szCs w:val="20"/>
              </w:rPr>
              <w:t xml:space="preserve">Research prototype only; not a web demo; no explainability dashboard</w:t>
            </w:r>
          </w:p>
        </w:tc>
      </w:tr>
      <w:tr>
        <w:tc>
          <w:tcPr>
            <w:tcW w:type="dxa" w:w="2400"/>
            <w:tcBorders>
              <w:top w:val="single" w:color="BFDBFE" w:sz="1"/>
              <w:left w:val="single" w:color="BFDBFE" w:sz="1"/>
              <w:bottom w:val="single" w:color="BFDBFE" w:sz="1"/>
              <w:right w:val="single" w:color="BFDBFE" w:sz="1"/>
            </w:tcBorders>
            <w:shd w:fill="F8FAFC" w:val="clear"/>
            <w:tcMar>
              <w:top w:type="dxa" w:w="80"/>
              <w:left w:type="dxa" w:w="150"/>
              <w:bottom w:type="dxa" w:w="80"/>
              <w:right w:type="dxa" w:w="150"/>
            </w:tcMar>
          </w:tcPr>
          <w:p>
            <w:r>
              <w:rPr>
                <w:rFonts w:ascii="Arial" w:cs="Arial" w:eastAsia="Arial" w:hAnsi="Arial"/>
                <w:color w:val="0F172A"/>
                <w:sz w:val="20"/>
                <w:szCs w:val="20"/>
              </w:rPr>
              <w:t xml:space="preserve">Biofourmis / CoPilotIQ</w:t>
            </w:r>
          </w:p>
        </w:tc>
        <w:tc>
          <w:tcPr>
            <w:tcW w:type="dxa" w:w="3360"/>
            <w:tcBorders>
              <w:top w:val="single" w:color="BFDBFE" w:sz="1"/>
              <w:left w:val="single" w:color="BFDBFE" w:sz="1"/>
              <w:bottom w:val="single" w:color="BFDBFE" w:sz="1"/>
              <w:right w:val="single" w:color="BFDBFE" w:sz="1"/>
            </w:tcBorders>
            <w:shd w:fill="F8FAFC" w:val="clear"/>
            <w:tcMar>
              <w:top w:type="dxa" w:w="80"/>
              <w:left w:type="dxa" w:w="150"/>
              <w:bottom w:type="dxa" w:w="80"/>
              <w:right w:type="dxa" w:w="150"/>
            </w:tcMar>
          </w:tcPr>
          <w:p>
            <w:r>
              <w:rPr>
                <w:rFonts w:ascii="Arial" w:cs="Arial" w:eastAsia="Arial" w:hAnsi="Arial"/>
                <w:color w:val="0F172A"/>
                <w:sz w:val="20"/>
                <w:szCs w:val="20"/>
              </w:rPr>
              <w:t xml:space="preserve">Personalized baseline, 70% readmission reduction</w:t>
            </w:r>
          </w:p>
        </w:tc>
        <w:tc>
          <w:tcPr>
            <w:tcW w:type="dxa" w:w="3600"/>
            <w:tcBorders>
              <w:top w:val="single" w:color="BFDBFE" w:sz="1"/>
              <w:left w:val="single" w:color="BFDBFE" w:sz="1"/>
              <w:bottom w:val="single" w:color="BFDBFE" w:sz="1"/>
              <w:right w:val="single" w:color="BFDBFE" w:sz="1"/>
            </w:tcBorders>
            <w:shd w:fill="F8FAFC" w:val="clear"/>
            <w:tcMar>
              <w:top w:type="dxa" w:w="80"/>
              <w:left w:type="dxa" w:w="150"/>
              <w:bottom w:type="dxa" w:w="80"/>
              <w:right w:type="dxa" w:w="150"/>
            </w:tcMar>
          </w:tcPr>
          <w:p>
            <w:r>
              <w:rPr>
                <w:rFonts w:ascii="Arial" w:cs="Arial" w:eastAsia="Arial" w:hAnsi="Arial"/>
                <w:color w:val="0F172A"/>
                <w:sz w:val="20"/>
                <w:szCs w:val="20"/>
              </w:rPr>
              <w:t xml:space="preserve">Proprietary hardware-dependent; no hackathon-accessible demo</w:t>
            </w:r>
          </w:p>
        </w:tc>
      </w:tr>
      <w:tr>
        <w:tc>
          <w:tcPr>
            <w:tcW w:type="dxa" w:w="2400"/>
            <w:tcBorders>
              <w:top w:val="single" w:color="BFDBFE" w:sz="1"/>
              <w:left w:val="single" w:color="BFDBFE" w:sz="1"/>
              <w:bottom w:val="single" w:color="BFDBFE" w:sz="1"/>
              <w:right w:val="single" w:color="BFDBFE" w:sz="1"/>
            </w:tcBorders>
            <w:shd w:fill="FFFFFF" w:val="clear"/>
            <w:tcMar>
              <w:top w:type="dxa" w:w="80"/>
              <w:left w:type="dxa" w:w="150"/>
              <w:bottom w:type="dxa" w:w="80"/>
              <w:right w:type="dxa" w:w="150"/>
            </w:tcMar>
          </w:tcPr>
          <w:p>
            <w:r>
              <w:rPr>
                <w:rFonts w:ascii="Arial" w:cs="Arial" w:eastAsia="Arial" w:hAnsi="Arial"/>
                <w:color w:val="0F172A"/>
                <w:sz w:val="20"/>
                <w:szCs w:val="20"/>
              </w:rPr>
              <w:t xml:space="preserve">Hippocratic AI Polaris</w:t>
            </w:r>
          </w:p>
        </w:tc>
        <w:tc>
          <w:tcPr>
            <w:tcW w:type="dxa" w:w="3360"/>
            <w:tcBorders>
              <w:top w:val="single" w:color="BFDBFE" w:sz="1"/>
              <w:left w:val="single" w:color="BFDBFE" w:sz="1"/>
              <w:bottom w:val="single" w:color="BFDBFE" w:sz="1"/>
              <w:right w:val="single" w:color="BFDBFE" w:sz="1"/>
            </w:tcBorders>
            <w:shd w:fill="FFFFFF" w:val="clear"/>
            <w:tcMar>
              <w:top w:type="dxa" w:w="80"/>
              <w:left w:type="dxa" w:w="150"/>
              <w:bottom w:type="dxa" w:w="80"/>
              <w:right w:type="dxa" w:w="150"/>
            </w:tcMar>
          </w:tcPr>
          <w:p>
            <w:r>
              <w:rPr>
                <w:rFonts w:ascii="Arial" w:cs="Arial" w:eastAsia="Arial" w:hAnsi="Arial"/>
                <w:color w:val="0F172A"/>
                <w:sz w:val="20"/>
                <w:szCs w:val="20"/>
              </w:rPr>
              <w:t xml:space="preserve">Voice agent escalation with nurse handoff</w:t>
            </w:r>
          </w:p>
        </w:tc>
        <w:tc>
          <w:tcPr>
            <w:tcW w:type="dxa" w:w="3600"/>
            <w:tcBorders>
              <w:top w:val="single" w:color="BFDBFE" w:sz="1"/>
              <w:left w:val="single" w:color="BFDBFE" w:sz="1"/>
              <w:bottom w:val="single" w:color="BFDBFE" w:sz="1"/>
              <w:right w:val="single" w:color="BFDBFE" w:sz="1"/>
            </w:tcBorders>
            <w:shd w:fill="FFFFFF" w:val="clear"/>
            <w:tcMar>
              <w:top w:type="dxa" w:w="80"/>
              <w:left w:type="dxa" w:w="150"/>
              <w:bottom w:type="dxa" w:w="80"/>
              <w:right w:type="dxa" w:w="150"/>
            </w:tcMar>
          </w:tcPr>
          <w:p>
            <w:r>
              <w:rPr>
                <w:rFonts w:ascii="Arial" w:cs="Arial" w:eastAsia="Arial" w:hAnsi="Arial"/>
                <w:color w:val="0F172A"/>
                <w:sz w:val="20"/>
                <w:szCs w:val="20"/>
              </w:rPr>
              <w:t xml:space="preserve">Voice-only; no vitals monitoring; not autonomous</w:t>
            </w:r>
          </w:p>
        </w:tc>
      </w:tr>
      <w:tr>
        <w:tc>
          <w:tcPr>
            <w:tcW w:type="dxa" w:w="2400"/>
            <w:tcBorders>
              <w:top w:val="single" w:color="BFDBFE" w:sz="1"/>
              <w:left w:val="single" w:color="BFDBFE" w:sz="1"/>
              <w:bottom w:val="single" w:color="BFDBFE" w:sz="1"/>
              <w:right w:val="single" w:color="BFDBFE" w:sz="1"/>
            </w:tcBorders>
            <w:shd w:fill="F8FAFC" w:val="clear"/>
            <w:tcMar>
              <w:top w:type="dxa" w:w="80"/>
              <w:left w:type="dxa" w:w="150"/>
              <w:bottom w:type="dxa" w:w="80"/>
              <w:right w:type="dxa" w:w="150"/>
            </w:tcMar>
          </w:tcPr>
          <w:p>
            <w:r>
              <w:rPr>
                <w:rFonts w:ascii="Arial" w:cs="Arial" w:eastAsia="Arial" w:hAnsi="Arial"/>
                <w:color w:val="0F172A"/>
                <w:sz w:val="20"/>
                <w:szCs w:val="20"/>
              </w:rPr>
              <w:t xml:space="preserve">eMedAlert.ai</w:t>
            </w:r>
          </w:p>
        </w:tc>
        <w:tc>
          <w:tcPr>
            <w:tcW w:type="dxa" w:w="3360"/>
            <w:tcBorders>
              <w:top w:val="single" w:color="BFDBFE" w:sz="1"/>
              <w:left w:val="single" w:color="BFDBFE" w:sz="1"/>
              <w:bottom w:val="single" w:color="BFDBFE" w:sz="1"/>
              <w:right w:val="single" w:color="BFDBFE" w:sz="1"/>
            </w:tcBorders>
            <w:shd w:fill="F8FAFC" w:val="clear"/>
            <w:tcMar>
              <w:top w:type="dxa" w:w="80"/>
              <w:left w:type="dxa" w:w="150"/>
              <w:bottom w:type="dxa" w:w="80"/>
              <w:right w:type="dxa" w:w="150"/>
            </w:tcMar>
          </w:tcPr>
          <w:p>
            <w:r>
              <w:rPr>
                <w:rFonts w:ascii="Arial" w:cs="Arial" w:eastAsia="Arial" w:hAnsi="Arial"/>
                <w:color w:val="0F172A"/>
                <w:sz w:val="20"/>
                <w:szCs w:val="20"/>
              </w:rPr>
              <w:t xml:space="preserve">16 emergency types, blockchain-secured</w:t>
            </w:r>
          </w:p>
        </w:tc>
        <w:tc>
          <w:tcPr>
            <w:tcW w:type="dxa" w:w="3600"/>
            <w:tcBorders>
              <w:top w:val="single" w:color="BFDBFE" w:sz="1"/>
              <w:left w:val="single" w:color="BFDBFE" w:sz="1"/>
              <w:bottom w:val="single" w:color="BFDBFE" w:sz="1"/>
              <w:right w:val="single" w:color="BFDBFE" w:sz="1"/>
            </w:tcBorders>
            <w:shd w:fill="F8FAFC" w:val="clear"/>
            <w:tcMar>
              <w:top w:type="dxa" w:w="80"/>
              <w:left w:type="dxa" w:w="150"/>
              <w:bottom w:type="dxa" w:w="80"/>
              <w:right w:type="dxa" w:w="150"/>
            </w:tcMar>
          </w:tcPr>
          <w:p>
            <w:r>
              <w:rPr>
                <w:rFonts w:ascii="Arial" w:cs="Arial" w:eastAsia="Arial" w:hAnsi="Arial"/>
                <w:color w:val="0F172A"/>
                <w:sz w:val="20"/>
                <w:szCs w:val="20"/>
              </w:rPr>
              <w:t xml:space="preserve">Hardware IoT required; not AI-reasoning based</w:t>
            </w:r>
          </w:p>
        </w:tc>
      </w:tr>
      <w:tr>
        <w:tc>
          <w:tcPr>
            <w:tcW w:type="dxa" w:w="2400"/>
            <w:tcBorders>
              <w:top w:val="single" w:color="BFDBFE" w:sz="1"/>
              <w:left w:val="single" w:color="BFDBFE" w:sz="1"/>
              <w:bottom w:val="single" w:color="BFDBFE" w:sz="1"/>
              <w:right w:val="single" w:color="BFDBFE" w:sz="1"/>
            </w:tcBorders>
            <w:shd w:fill="FFFFFF" w:val="clear"/>
            <w:tcMar>
              <w:top w:type="dxa" w:w="80"/>
              <w:left w:type="dxa" w:w="150"/>
              <w:bottom w:type="dxa" w:w="80"/>
              <w:right w:type="dxa" w:w="150"/>
            </w:tcMar>
          </w:tcPr>
          <w:p>
            <w:r>
              <w:rPr>
                <w:rFonts w:ascii="Arial" w:cs="Arial" w:eastAsia="Arial" w:hAnsi="Arial"/>
                <w:color w:val="0F172A"/>
                <w:sz w:val="20"/>
                <w:szCs w:val="20"/>
              </w:rPr>
              <w:t xml:space="preserve">Noki AI</w:t>
            </w:r>
          </w:p>
        </w:tc>
        <w:tc>
          <w:tcPr>
            <w:tcW w:type="dxa" w:w="3360"/>
            <w:tcBorders>
              <w:top w:val="single" w:color="BFDBFE" w:sz="1"/>
              <w:left w:val="single" w:color="BFDBFE" w:sz="1"/>
              <w:bottom w:val="single" w:color="BFDBFE" w:sz="1"/>
              <w:right w:val="single" w:color="BFDBFE" w:sz="1"/>
            </w:tcBorders>
            <w:shd w:fill="FFFFFF" w:val="clear"/>
            <w:tcMar>
              <w:top w:type="dxa" w:w="80"/>
              <w:left w:type="dxa" w:w="150"/>
              <w:bottom w:type="dxa" w:w="80"/>
              <w:right w:type="dxa" w:w="150"/>
            </w:tcMar>
          </w:tcPr>
          <w:p>
            <w:r>
              <w:rPr>
                <w:rFonts w:ascii="Arial" w:cs="Arial" w:eastAsia="Arial" w:hAnsi="Arial"/>
                <w:color w:val="0F172A"/>
                <w:sz w:val="20"/>
                <w:szCs w:val="20"/>
              </w:rPr>
              <w:t xml:space="preserve">EHR + live vitals dashboard, AI summaries</w:t>
            </w:r>
          </w:p>
        </w:tc>
        <w:tc>
          <w:tcPr>
            <w:tcW w:type="dxa" w:w="3600"/>
            <w:tcBorders>
              <w:top w:val="single" w:color="BFDBFE" w:sz="1"/>
              <w:left w:val="single" w:color="BFDBFE" w:sz="1"/>
              <w:bottom w:val="single" w:color="BFDBFE" w:sz="1"/>
              <w:right w:val="single" w:color="BFDBFE" w:sz="1"/>
            </w:tcBorders>
            <w:shd w:fill="FFFFFF" w:val="clear"/>
            <w:tcMar>
              <w:top w:type="dxa" w:w="80"/>
              <w:left w:type="dxa" w:w="150"/>
              <w:bottom w:type="dxa" w:w="80"/>
              <w:right w:type="dxa" w:w="150"/>
            </w:tcMar>
          </w:tcPr>
          <w:p>
            <w:r>
              <w:rPr>
                <w:rFonts w:ascii="Arial" w:cs="Arial" w:eastAsia="Arial" w:hAnsi="Arial"/>
                <w:color w:val="0F172A"/>
                <w:sz w:val="20"/>
                <w:szCs w:val="20"/>
              </w:rPr>
              <w:t xml:space="preserve">Clinical infrastructure required; passive alerts only</w:t>
            </w:r>
          </w:p>
        </w:tc>
      </w:tr>
      <w:tr>
        <w:tc>
          <w:tcPr>
            <w:tcW w:type="dxa" w:w="2400"/>
            <w:tcBorders>
              <w:top w:val="single" w:color="BFDBFE" w:sz="1"/>
              <w:left w:val="single" w:color="BFDBFE" w:sz="1"/>
              <w:bottom w:val="single" w:color="BFDBFE" w:sz="1"/>
              <w:right w:val="single" w:color="BFDBFE" w:sz="1"/>
            </w:tcBorders>
            <w:shd w:fill="F8FAFC" w:val="clear"/>
            <w:tcMar>
              <w:top w:type="dxa" w:w="80"/>
              <w:left w:type="dxa" w:w="150"/>
              <w:bottom w:type="dxa" w:w="80"/>
              <w:right w:type="dxa" w:w="150"/>
            </w:tcMar>
          </w:tcPr>
          <w:p>
            <w:r>
              <w:rPr>
                <w:rFonts w:ascii="Arial" w:cs="Arial" w:eastAsia="Arial" w:hAnsi="Arial"/>
                <w:color w:val="0F172A"/>
                <w:sz w:val="20"/>
                <w:szCs w:val="20"/>
              </w:rPr>
              <w:t xml:space="preserve">Northwell RNN Model</w:t>
            </w:r>
          </w:p>
        </w:tc>
        <w:tc>
          <w:tcPr>
            <w:tcW w:type="dxa" w:w="3360"/>
            <w:tcBorders>
              <w:top w:val="single" w:color="BFDBFE" w:sz="1"/>
              <w:left w:val="single" w:color="BFDBFE" w:sz="1"/>
              <w:bottom w:val="single" w:color="BFDBFE" w:sz="1"/>
              <w:right w:val="single" w:color="BFDBFE" w:sz="1"/>
            </w:tcBorders>
            <w:shd w:fill="F8FAFC" w:val="clear"/>
            <w:tcMar>
              <w:top w:type="dxa" w:w="80"/>
              <w:left w:type="dxa" w:w="150"/>
              <w:bottom w:type="dxa" w:w="80"/>
              <w:right w:type="dxa" w:w="150"/>
            </w:tcMar>
          </w:tcPr>
          <w:p>
            <w:r>
              <w:rPr>
                <w:rFonts w:ascii="Arial" w:cs="Arial" w:eastAsia="Arial" w:hAnsi="Arial"/>
                <w:color w:val="0F172A"/>
                <w:sz w:val="20"/>
                <w:szCs w:val="20"/>
              </w:rPr>
              <w:t xml:space="preserve">Predicted 83% of ICU transfers</w:t>
            </w:r>
          </w:p>
        </w:tc>
        <w:tc>
          <w:tcPr>
            <w:tcW w:type="dxa" w:w="3600"/>
            <w:tcBorders>
              <w:top w:val="single" w:color="BFDBFE" w:sz="1"/>
              <w:left w:val="single" w:color="BFDBFE" w:sz="1"/>
              <w:bottom w:val="single" w:color="BFDBFE" w:sz="1"/>
              <w:right w:val="single" w:color="BFDBFE" w:sz="1"/>
            </w:tcBorders>
            <w:shd w:fill="F8FAFC" w:val="clear"/>
            <w:tcMar>
              <w:top w:type="dxa" w:w="80"/>
              <w:left w:type="dxa" w:w="150"/>
              <w:bottom w:type="dxa" w:w="80"/>
              <w:right w:type="dxa" w:w="150"/>
            </w:tcMar>
          </w:tcPr>
          <w:p>
            <w:r>
              <w:rPr>
                <w:rFonts w:ascii="Arial" w:cs="Arial" w:eastAsia="Arial" w:hAnsi="Arial"/>
                <w:color w:val="0F172A"/>
                <w:sz w:val="20"/>
                <w:szCs w:val="20"/>
              </w:rPr>
              <w:t xml:space="preserve">Research model only; not deployable as agent</w:t>
            </w:r>
          </w:p>
        </w:tc>
      </w:tr>
      <w:tr>
        <w:tc>
          <w:tcPr>
            <w:tcW w:type="dxa" w:w="2400"/>
            <w:tcBorders>
              <w:top w:val="single" w:color="BFDBFE" w:sz="1"/>
              <w:left w:val="single" w:color="BFDBFE" w:sz="1"/>
              <w:bottom w:val="single" w:color="BFDBFE" w:sz="1"/>
              <w:right w:val="single" w:color="BFDBFE" w:sz="1"/>
            </w:tcBorders>
            <w:shd w:fill="FFFFFF" w:val="clear"/>
            <w:tcMar>
              <w:top w:type="dxa" w:w="80"/>
              <w:left w:type="dxa" w:w="150"/>
              <w:bottom w:type="dxa" w:w="80"/>
              <w:right w:type="dxa" w:w="150"/>
            </w:tcMar>
          </w:tcPr>
          <w:p>
            <w:r>
              <w:rPr>
                <w:rFonts w:ascii="Arial" w:cs="Arial" w:eastAsia="Arial" w:hAnsi="Arial"/>
                <w:color w:val="0F172A"/>
                <w:sz w:val="20"/>
                <w:szCs w:val="20"/>
              </w:rPr>
              <w:t xml:space="preserve">AlertGo</w:t>
            </w:r>
          </w:p>
        </w:tc>
        <w:tc>
          <w:tcPr>
            <w:tcW w:type="dxa" w:w="3360"/>
            <w:tcBorders>
              <w:top w:val="single" w:color="BFDBFE" w:sz="1"/>
              <w:left w:val="single" w:color="BFDBFE" w:sz="1"/>
              <w:bottom w:val="single" w:color="BFDBFE" w:sz="1"/>
              <w:right w:val="single" w:color="BFDBFE" w:sz="1"/>
            </w:tcBorders>
            <w:shd w:fill="FFFFFF" w:val="clear"/>
            <w:tcMar>
              <w:top w:type="dxa" w:w="80"/>
              <w:left w:type="dxa" w:w="150"/>
              <w:bottom w:type="dxa" w:w="80"/>
              <w:right w:type="dxa" w:w="150"/>
            </w:tcMar>
          </w:tcPr>
          <w:p>
            <w:r>
              <w:rPr>
                <w:rFonts w:ascii="Arial" w:cs="Arial" w:eastAsia="Arial" w:hAnsi="Arial"/>
                <w:color w:val="0F172A"/>
                <w:sz w:val="20"/>
                <w:szCs w:val="20"/>
              </w:rPr>
              <w:t xml:space="preserve">Automated resource allocation, GPS</w:t>
            </w:r>
          </w:p>
        </w:tc>
        <w:tc>
          <w:tcPr>
            <w:tcW w:type="dxa" w:w="3600"/>
            <w:tcBorders>
              <w:top w:val="single" w:color="BFDBFE" w:sz="1"/>
              <w:left w:val="single" w:color="BFDBFE" w:sz="1"/>
              <w:bottom w:val="single" w:color="BFDBFE" w:sz="1"/>
              <w:right w:val="single" w:color="BFDBFE" w:sz="1"/>
            </w:tcBorders>
            <w:shd w:fill="FFFFFF" w:val="clear"/>
            <w:tcMar>
              <w:top w:type="dxa" w:w="80"/>
              <w:left w:type="dxa" w:w="150"/>
              <w:bottom w:type="dxa" w:w="80"/>
              <w:right w:type="dxa" w:w="150"/>
            </w:tcMar>
          </w:tcPr>
          <w:p>
            <w:r>
              <w:rPr>
                <w:rFonts w:ascii="Arial" w:cs="Arial" w:eastAsia="Arial" w:hAnsi="Arial"/>
                <w:color w:val="0F172A"/>
                <w:sz w:val="20"/>
                <w:szCs w:val="20"/>
              </w:rPr>
              <w:t xml:space="preserve">No health vitals integration; incident-report focused</w:t>
            </w:r>
          </w:p>
        </w:tc>
      </w:tr>
      <w:tr>
        <w:tc>
          <w:tcPr>
            <w:tcW w:type="dxa" w:w="2400"/>
            <w:tcBorders>
              <w:top w:val="single" w:color="BFDBFE" w:sz="1"/>
              <w:left w:val="single" w:color="BFDBFE" w:sz="1"/>
              <w:bottom w:val="single" w:color="BFDBFE" w:sz="1"/>
              <w:right w:val="single" w:color="BFDBFE" w:sz="1"/>
            </w:tcBorders>
            <w:shd w:fill="F8FAFC" w:val="clear"/>
            <w:tcMar>
              <w:top w:type="dxa" w:w="80"/>
              <w:left w:type="dxa" w:w="150"/>
              <w:bottom w:type="dxa" w:w="80"/>
              <w:right w:type="dxa" w:w="150"/>
            </w:tcMar>
          </w:tcPr>
          <w:p>
            <w:r>
              <w:rPr>
                <w:rFonts w:ascii="Arial" w:cs="Arial" w:eastAsia="Arial" w:hAnsi="Arial"/>
                <w:color w:val="0F172A"/>
                <w:sz w:val="20"/>
                <w:szCs w:val="20"/>
              </w:rPr>
              <w:t xml:space="preserve">VitalGuard AI (OURS)</w:t>
            </w:r>
          </w:p>
        </w:tc>
        <w:tc>
          <w:tcPr>
            <w:tcW w:type="dxa" w:w="3360"/>
            <w:tcBorders>
              <w:top w:val="single" w:color="BFDBFE" w:sz="1"/>
              <w:left w:val="single" w:color="BFDBFE" w:sz="1"/>
              <w:bottom w:val="single" w:color="BFDBFE" w:sz="1"/>
              <w:right w:val="single" w:color="BFDBFE" w:sz="1"/>
            </w:tcBorders>
            <w:shd w:fill="F8FAFC" w:val="clear"/>
            <w:tcMar>
              <w:top w:type="dxa" w:w="80"/>
              <w:left w:type="dxa" w:w="150"/>
              <w:bottom w:type="dxa" w:w="80"/>
              <w:right w:type="dxa" w:w="150"/>
            </w:tcMar>
          </w:tcPr>
          <w:p>
            <w:r>
              <w:rPr>
                <w:rFonts w:ascii="Arial" w:cs="Arial" w:eastAsia="Arial" w:hAnsi="Arial"/>
                <w:color w:val="0F172A"/>
                <w:sz w:val="20"/>
                <w:szCs w:val="20"/>
              </w:rPr>
              <w:t xml:space="preserve">Multi-signal AI agent, tiered escalation, full explainability, live dashboard</w:t>
            </w:r>
          </w:p>
        </w:tc>
        <w:tc>
          <w:tcPr>
            <w:tcW w:type="dxa" w:w="3600"/>
            <w:tcBorders>
              <w:top w:val="single" w:color="BFDBFE" w:sz="1"/>
              <w:left w:val="single" w:color="BFDBFE" w:sz="1"/>
              <w:bottom w:val="single" w:color="BFDBFE" w:sz="1"/>
              <w:right w:val="single" w:color="BFDBFE" w:sz="1"/>
            </w:tcBorders>
            <w:shd w:fill="F8FAFC" w:val="clear"/>
            <w:tcMar>
              <w:top w:type="dxa" w:w="80"/>
              <w:left w:type="dxa" w:w="150"/>
              <w:bottom w:type="dxa" w:w="80"/>
              <w:right w:type="dxa" w:w="150"/>
            </w:tcMar>
          </w:tcPr>
          <w:p>
            <w:r>
              <w:rPr>
                <w:rFonts w:ascii="Arial" w:cs="Arial" w:eastAsia="Arial" w:hAnsi="Arial"/>
                <w:color w:val="0F172A"/>
                <w:sz w:val="20"/>
                <w:szCs w:val="20"/>
              </w:rPr>
              <w:t xml:space="preserve">All gaps addressed — accessible, agentic, explainable, deployable</w:t>
            </w:r>
          </w:p>
        </w:tc>
      </w:tr>
    </w:tbl>
    <w:p>
      <w:pPr>
        <w:spacing w:before="60" w:after="60"/>
      </w:pPr>
      <w:r>
        <w:t xml:space="preserve"/>
      </w:r>
    </w:p>
    <w:p>
      <w:pPr>
        <w:spacing w:before="60" w:after="60"/>
      </w:pPr>
      <w:r>
        <w:t xml:space="preserve"/>
      </w:r>
    </w:p>
    <w:p>
      <w:pPr>
        <w:pBdr>
          <w:top w:val="single" w:color="1B4FD8" w:sz="6" w:space="10"/>
        </w:pBdr>
        <w:spacing w:before="200" w:after="100"/>
        <w:jc w:val="center"/>
      </w:pPr>
      <w:r>
        <w:rPr>
          <w:rFonts w:ascii="Arial" w:cs="Arial" w:eastAsia="Arial" w:hAnsi="Arial"/>
          <w:b/>
          <w:bCs/>
          <w:color w:val="1B4FD8"/>
          <w:sz w:val="20"/>
          <w:szCs w:val="20"/>
        </w:rPr>
        <w:t xml:space="preserve">VitalGuard AI — Product Requirements Document v1.0</w:t>
      </w:r>
    </w:p>
    <w:p>
      <w:pPr>
        <w:jc w:val="center"/>
      </w:pPr>
      <w:r>
        <w:rPr>
          <w:rFonts w:ascii="Arial" w:cs="Arial" w:eastAsia="Arial" w:hAnsi="Arial"/>
          <w:color w:val="64748B"/>
          <w:sz w:val="18"/>
          <w:szCs w:val="18"/>
        </w:rPr>
        <w:t xml:space="preserve">Team Coding Nitrates  |  March 2026  |  Confidential</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4FD8" w:sz="6" w:space="6"/>
      </w:pBdr>
      <w:tabs>
        <w:tab w:val="right" w:pos="9026"/>
      </w:tabs>
      <w:spacing w:before="120"/>
    </w:pPr>
    <w:r>
      <w:rPr>
        <w:rFonts w:ascii="Arial" w:cs="Arial" w:eastAsia="Arial" w:hAnsi="Arial"/>
        <w:color w:val="64748B"/>
        <w:sz w:val="18"/>
        <w:szCs w:val="18"/>
      </w:rPr>
      <w:t xml:space="preserve">Version 1.0  |  March 2026  |  Internal Use Only</w:t>
    </w:r>
    <w:r>
      <w:rPr>
        <w:color w:val="64748B"/>
        <w:sz w:val="18"/>
        <w:szCs w:val="18"/>
      </w:rPr>
      <w:t xml:space="preserve">	Page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4FD8" w:sz="6" w:space="6"/>
      </w:pBdr>
      <w:tabs>
        <w:tab w:val="right" w:pos="9026"/>
      </w:tabs>
      <w:spacing w:after="120"/>
    </w:pPr>
    <w:r>
      <w:rPr>
        <w:rFonts w:ascii="Arial" w:cs="Arial" w:eastAsia="Arial" w:hAnsi="Arial"/>
        <w:b/>
        <w:bCs/>
        <w:color w:val="1B4FD8"/>
        <w:sz w:val="18"/>
        <w:szCs w:val="18"/>
      </w:rPr>
      <w:t xml:space="preserve">VitalGuard AI  |  Product Requirements Document</w:t>
    </w:r>
    <w:r>
      <w:rPr>
        <w:sz w:val="18"/>
        <w:szCs w:val="18"/>
      </w:rPr>
      <w:t xml:space="preserve">	</w:t>
    </w:r>
    <w:r>
      <w:rPr>
        <w:rFonts w:ascii="Arial" w:cs="Arial" w:eastAsia="Arial" w:hAnsi="Arial"/>
        <w:color w:val="64748B"/>
        <w:sz w:val="18"/>
        <w:szCs w:val="18"/>
      </w:rPr>
      <w:t xml:space="preserve">Team: Coding Nitrates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color w:val="1B4FD8"/>
      <w:sz w:val="36"/>
      <w:szCs w:val="36"/>
    </w:rPr>
  </w:style>
  <w:style w:type="paragraph" w:styleId="Heading2">
    <w:name w:val="Heading 2"/>
    <w:basedOn w:val="Normal"/>
    <w:next w:val="Normal"/>
    <w:qFormat/>
    <w:pPr>
      <w:spacing w:before="320" w:after="120"/>
      <w:outlineLvl w:val="1"/>
    </w:pPr>
    <w:rPr>
      <w:rFonts w:ascii="Arial" w:cs="Arial" w:eastAsia="Arial" w:hAnsi="Arial"/>
      <w:b/>
      <w:bCs/>
      <w:color w:val="0F172A"/>
      <w:sz w:val="28"/>
      <w:szCs w:val="28"/>
    </w:rPr>
  </w:style>
  <w:style w:type="paragraph" w:styleId="Heading3">
    <w:name w:val="Heading 3"/>
    <w:basedOn w:val="Normal"/>
    <w:next w:val="Normal"/>
    <w:qFormat/>
    <w:pPr>
      <w:spacing w:before="200" w:after="80"/>
      <w:outlineLvl w:val="2"/>
    </w:pPr>
    <w:rPr>
      <w:rFonts w:ascii="Arial" w:cs="Arial" w:eastAsia="Arial" w:hAnsi="Arial"/>
      <w:b/>
      <w:bCs/>
      <w:color w:val="1B4FD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2026-03-13T06:31:10.843Z</dcterms:created>
  <dcterms:modified xsi:type="dcterms:W3CDTF">2026-03-13T06:31:10.844Z</dcterms:modified>
</cp:coreProperties>
</file>

<file path=docProps/custom.xml><?xml version="1.0" encoding="utf-8"?>
<Properties xmlns="http://schemas.openxmlformats.org/officeDocument/2006/custom-properties" xmlns:vt="http://schemas.openxmlformats.org/officeDocument/2006/docPropsVTypes"/>
</file>