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ISS-013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TC17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“Did you mean” message for wrong spelling</w:t>
      </w:r>
      <w:r w:rsidDel="00000000" w:rsidR="00000000" w:rsidRPr="00000000">
        <w:rPr>
          <w:sz w:val="26"/>
          <w:szCs w:val="26"/>
          <w:rtl w:val="0"/>
        </w:rPr>
        <w:t xml:space="preserve"> - Displays a different response message.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wrong product name/category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Instead of displaying a “Did you mean” message in response to an incorrectly spelt input, the website responds with a “There is no product to display” message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Displayed a "There is no product to display" message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a "Did you mean" message.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