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F38A6" w14:textId="0DAD882A" w:rsidR="00986E0A" w:rsidRPr="00654D62" w:rsidRDefault="00986E0A">
      <w:pPr>
        <w:rPr>
          <w:lang w:val="en-US"/>
        </w:rPr>
      </w:pPr>
    </w:p>
    <w:sectPr w:rsidR="00986E0A" w:rsidRPr="00654D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D62"/>
    <w:rsid w:val="00654D62"/>
    <w:rsid w:val="0098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D2444"/>
  <w15:chartTrackingRefBased/>
  <w15:docId w15:val="{27D6CC76-E33A-4456-A789-32F4471D0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Ezra Meindinyo</dc:creator>
  <cp:keywords/>
  <dc:description/>
  <cp:lastModifiedBy>Ezra Meindinyo</cp:lastModifiedBy>
  <cp:revision>1</cp:revision>
  <dcterms:created xsi:type="dcterms:W3CDTF">2025-03-23T09:15:00Z</dcterms:created>
  <dcterms:modified xsi:type="dcterms:W3CDTF">2025-03-23T09:16:00Z</dcterms:modified>
</cp:coreProperties>
</file>