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4FD4" w14:textId="77777777" w:rsidR="00F1442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no.3</w:t>
      </w:r>
    </w:p>
    <w:p w14:paraId="7EFE52C0" w14:textId="77777777" w:rsidR="00F1442B"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Objective: </w:t>
      </w:r>
      <w:r>
        <w:rPr>
          <w:rFonts w:ascii="Times New Roman" w:eastAsia="Times New Roman" w:hAnsi="Times New Roman" w:cs="Times New Roman"/>
          <w:color w:val="000000"/>
          <w:sz w:val="24"/>
          <w:szCs w:val="24"/>
        </w:rPr>
        <w:t>Analyze and implement Diffie-Hellman Key Exchange Algorithm</w:t>
      </w:r>
    </w:p>
    <w:p w14:paraId="7DB98EAD" w14:textId="77777777" w:rsidR="00F1442B"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Tools: </w:t>
      </w:r>
      <w:r>
        <w:rPr>
          <w:rFonts w:ascii="Times New Roman" w:eastAsia="Times New Roman" w:hAnsi="Times New Roman" w:cs="Times New Roman"/>
          <w:color w:val="000000"/>
          <w:sz w:val="24"/>
          <w:szCs w:val="24"/>
        </w:rPr>
        <w:t>C/C++/Java/Python</w:t>
      </w:r>
      <w:r>
        <w:rPr>
          <w:rFonts w:ascii="Times New Roman" w:eastAsia="Times New Roman" w:hAnsi="Times New Roman" w:cs="Times New Roman"/>
          <w:b/>
          <w:color w:val="000000"/>
          <w:sz w:val="24"/>
          <w:szCs w:val="24"/>
        </w:rPr>
        <w:t xml:space="preserve"> </w:t>
      </w:r>
    </w:p>
    <w:p w14:paraId="52A377A9" w14:textId="77777777" w:rsidR="00F1442B" w:rsidRDefault="00000000">
      <w:pPr>
        <w:pBdr>
          <w:bottom w:val="single" w:sz="6" w:space="0" w:color="AAAAAA"/>
        </w:pBdr>
        <w:shd w:val="clear" w:color="auto" w:fill="FFFFFF"/>
        <w:spacing w:after="24" w:line="360" w:lineRule="auto"/>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Theory: DIFFIE–HELLMAN KEY EXCHANGE:</w:t>
      </w:r>
    </w:p>
    <w:p w14:paraId="64326F20" w14:textId="77777777" w:rsidR="00F1442B" w:rsidRDefault="00000000">
      <w:pPr>
        <w:shd w:val="clear" w:color="auto" w:fill="FFFFFF"/>
        <w:spacing w:before="96"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Diffie–Hellman key exchange (D–H) is a specific method of exchanging keys. It is one of the earliest practical examples of key exchange implemented within the field of </w:t>
      </w:r>
      <w:hyperlink r:id="rId7">
        <w:r>
          <w:rPr>
            <w:rFonts w:ascii="Times New Roman" w:eastAsia="Times New Roman" w:hAnsi="Times New Roman" w:cs="Times New Roman"/>
            <w:sz w:val="24"/>
            <w:szCs w:val="24"/>
          </w:rPr>
          <w:t>cryptography</w:t>
        </w:r>
      </w:hyperlink>
      <w:r>
        <w:rPr>
          <w:rFonts w:ascii="Times New Roman" w:eastAsia="Times New Roman" w:hAnsi="Times New Roman" w:cs="Times New Roman"/>
          <w:sz w:val="24"/>
          <w:szCs w:val="24"/>
        </w:rPr>
        <w:t>. The Diffie–Hellman key exchange method allows two parties that have no prior knowledge of each other to jointly establish a shared secret </w:t>
      </w:r>
      <w:hyperlink r:id="rId8">
        <w:r>
          <w:rPr>
            <w:rFonts w:ascii="Times New Roman" w:eastAsia="Times New Roman" w:hAnsi="Times New Roman" w:cs="Times New Roman"/>
            <w:sz w:val="24"/>
            <w:szCs w:val="24"/>
          </w:rPr>
          <w:t>key</w:t>
        </w:r>
      </w:hyperlink>
      <w:r>
        <w:rPr>
          <w:rFonts w:ascii="Times New Roman" w:eastAsia="Times New Roman" w:hAnsi="Times New Roman" w:cs="Times New Roman"/>
          <w:sz w:val="24"/>
          <w:szCs w:val="24"/>
        </w:rPr>
        <w:t xml:space="preserve"> over an insecure </w:t>
      </w:r>
      <w:hyperlink r:id="rId9">
        <w:r>
          <w:rPr>
            <w:rFonts w:ascii="Times New Roman" w:eastAsia="Times New Roman" w:hAnsi="Times New Roman" w:cs="Times New Roman"/>
            <w:sz w:val="24"/>
            <w:szCs w:val="24"/>
          </w:rPr>
          <w:t>communications</w:t>
        </w:r>
      </w:hyperlink>
      <w:r>
        <w:rPr>
          <w:rFonts w:ascii="Times New Roman" w:eastAsia="Times New Roman" w:hAnsi="Times New Roman" w:cs="Times New Roman"/>
          <w:sz w:val="24"/>
          <w:szCs w:val="24"/>
        </w:rPr>
        <w:t> channel. This key can then be used to encrypt subsequent communications using a </w:t>
      </w:r>
      <w:hyperlink r:id="rId10">
        <w:r>
          <w:rPr>
            <w:rFonts w:ascii="Times New Roman" w:eastAsia="Times New Roman" w:hAnsi="Times New Roman" w:cs="Times New Roman"/>
            <w:sz w:val="24"/>
            <w:szCs w:val="24"/>
          </w:rPr>
          <w:t>symmetric key</w:t>
        </w:r>
      </w:hyperlink>
      <w:r>
        <w:rPr>
          <w:rFonts w:ascii="Times New Roman" w:eastAsia="Times New Roman" w:hAnsi="Times New Roman" w:cs="Times New Roman"/>
          <w:sz w:val="24"/>
          <w:szCs w:val="24"/>
        </w:rPr>
        <w:t> </w:t>
      </w:r>
      <w:hyperlink r:id="rId11">
        <w:r>
          <w:rPr>
            <w:rFonts w:ascii="Times New Roman" w:eastAsia="Times New Roman" w:hAnsi="Times New Roman" w:cs="Times New Roman"/>
            <w:sz w:val="24"/>
            <w:szCs w:val="24"/>
          </w:rPr>
          <w:t>cipher</w:t>
        </w:r>
      </w:hyperlink>
      <w:r>
        <w:rPr>
          <w:rFonts w:ascii="Times New Roman" w:eastAsia="Times New Roman" w:hAnsi="Times New Roman" w:cs="Times New Roman"/>
          <w:sz w:val="24"/>
          <w:szCs w:val="24"/>
        </w:rPr>
        <w:t>.</w:t>
      </w:r>
    </w:p>
    <w:p w14:paraId="7DDE0B91" w14:textId="77777777" w:rsidR="00F1442B" w:rsidRDefault="00000000">
      <w:pPr>
        <w:shd w:val="clear" w:color="auto" w:fill="FFFFFF"/>
        <w:spacing w:before="96" w:after="120" w:line="36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The Diffie–Hellman key agreement was invented in 1976 during a collaboration between Whitfield Diffie and Martin Hellman and was the first practical method for establishing a </w:t>
      </w:r>
      <w:hyperlink r:id="rId12">
        <w:r>
          <w:rPr>
            <w:rFonts w:ascii="Times New Roman" w:eastAsia="Times New Roman" w:hAnsi="Times New Roman" w:cs="Times New Roman"/>
            <w:sz w:val="24"/>
            <w:szCs w:val="24"/>
          </w:rPr>
          <w:t>shared secret</w:t>
        </w:r>
      </w:hyperlink>
      <w:r>
        <w:rPr>
          <w:rFonts w:ascii="Times New Roman" w:eastAsia="Times New Roman" w:hAnsi="Times New Roman" w:cs="Times New Roman"/>
          <w:sz w:val="24"/>
          <w:szCs w:val="24"/>
        </w:rPr>
        <w:t xml:space="preserve"> over an unprotected communication channel.  </w:t>
      </w:r>
    </w:p>
    <w:p w14:paraId="4A6EBDED" w14:textId="77777777" w:rsidR="00F1442B" w:rsidRDefault="00000000">
      <w:pPr>
        <w:shd w:val="clear" w:color="auto" w:fill="FFFFFF"/>
        <w:spacing w:before="96"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Diffie–Hellman establishes a shared secret that can be used for secret communications by exchanging data over a public network. </w:t>
      </w:r>
    </w:p>
    <w:p w14:paraId="1578F781" w14:textId="05C3FECD" w:rsidR="00F1442B" w:rsidRDefault="00BC690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CF5170" wp14:editId="6770A1A4">
            <wp:extent cx="2887980" cy="2621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2621280"/>
                    </a:xfrm>
                    <a:prstGeom prst="rect">
                      <a:avLst/>
                    </a:prstGeom>
                    <a:noFill/>
                    <a:ln>
                      <a:noFill/>
                    </a:ln>
                  </pic:spPr>
                </pic:pic>
              </a:graphicData>
            </a:graphic>
          </wp:inline>
        </w:drawing>
      </w:r>
    </w:p>
    <w:p w14:paraId="5CBBD180"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bookmarkStart w:id="2" w:name="_1fob9te" w:colFirst="0" w:colLast="0"/>
      <w:bookmarkEnd w:id="2"/>
      <w:r>
        <w:rPr>
          <w:rFonts w:ascii="Times New Roman" w:eastAsia="Times New Roman" w:hAnsi="Times New Roman" w:cs="Times New Roman"/>
          <w:b/>
          <w:color w:val="000000"/>
          <w:sz w:val="24"/>
          <w:szCs w:val="24"/>
          <w:highlight w:val="white"/>
        </w:rPr>
        <w:t>STEP 1: GLOBAL PUBLIC ELEMENTS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highlight w:val="white"/>
        </w:rPr>
        <w:t>Firstly, Alice and Bob agree on two large prime numbers, n and g. These two integers need not be kept secret. Alice and Bob can use an insecure channel to agree on them.</w:t>
      </w:r>
    </w:p>
    <w:p w14:paraId="2C60F9D6" w14:textId="028AB15F"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2: ASYMMETRIC KEY GENERATION BY USER 'A':</w:t>
      </w:r>
      <w:r>
        <w:rPr>
          <w:rFonts w:ascii="Times New Roman" w:eastAsia="Times New Roman" w:hAnsi="Times New Roman" w:cs="Times New Roman"/>
          <w:b/>
          <w:color w:val="000000"/>
          <w:sz w:val="24"/>
          <w:szCs w:val="24"/>
          <w:highlight w:val="white"/>
        </w:rPr>
        <w:br/>
      </w:r>
      <w:r>
        <w:rPr>
          <w:rFonts w:ascii="Times New Roman" w:eastAsia="Times New Roman" w:hAnsi="Times New Roman" w:cs="Times New Roman"/>
          <w:color w:val="000000"/>
          <w:sz w:val="24"/>
          <w:szCs w:val="24"/>
          <w:highlight w:val="white"/>
        </w:rPr>
        <w:t xml:space="preserve">Alice chooses another large random number X, and calculates, the public key, A, such that: </w:t>
      </w:r>
    </w:p>
    <w:p w14:paraId="1F5D5485" w14:textId="77777777" w:rsidR="00F1442B" w:rsidRDefault="00000000">
      <w:pPr>
        <w:shd w:val="clear" w:color="auto" w:fill="FFFFFF"/>
        <w:spacing w:before="96" w:after="120"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 g</w:t>
      </w:r>
      <w:r>
        <w:rPr>
          <w:rFonts w:ascii="Times New Roman" w:eastAsia="Times New Roman" w:hAnsi="Times New Roman" w:cs="Times New Roman"/>
          <w:color w:val="000000"/>
          <w:sz w:val="24"/>
          <w:szCs w:val="24"/>
          <w:highlight w:val="white"/>
          <w:vertAlign w:val="superscript"/>
        </w:rPr>
        <w:t xml:space="preserve">X </w:t>
      </w:r>
      <w:r>
        <w:rPr>
          <w:rFonts w:ascii="Times New Roman" w:eastAsia="Times New Roman" w:hAnsi="Times New Roman" w:cs="Times New Roman"/>
          <w:color w:val="000000"/>
          <w:sz w:val="24"/>
          <w:szCs w:val="24"/>
          <w:highlight w:val="white"/>
        </w:rPr>
        <w:t>mod n</w:t>
      </w:r>
    </w:p>
    <w:p w14:paraId="5A803A9F"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3:</w:t>
      </w:r>
      <w:r>
        <w:rPr>
          <w:rFonts w:ascii="Times New Roman" w:eastAsia="Times New Roman" w:hAnsi="Times New Roman" w:cs="Times New Roman"/>
          <w:color w:val="000000"/>
          <w:sz w:val="24"/>
          <w:szCs w:val="24"/>
          <w:highlight w:val="white"/>
        </w:rPr>
        <w:t xml:space="preserve"> Alice sends the number A to Bob.</w:t>
      </w:r>
    </w:p>
    <w:p w14:paraId="0455CA78"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4: KEY GENERATION BY USER 'B'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highlight w:val="white"/>
        </w:rPr>
        <w:t>Bob independently chooses another large random number Y, and calculates, the public key, B, such that:</w:t>
      </w:r>
    </w:p>
    <w:p w14:paraId="6A4515DD" w14:textId="77777777" w:rsidR="00F1442B" w:rsidRDefault="00000000">
      <w:pPr>
        <w:shd w:val="clear" w:color="auto" w:fill="FFFFFF"/>
        <w:spacing w:before="96" w:after="120"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 g</w:t>
      </w:r>
      <w:r>
        <w:rPr>
          <w:rFonts w:ascii="Times New Roman" w:eastAsia="Times New Roman" w:hAnsi="Times New Roman" w:cs="Times New Roman"/>
          <w:color w:val="000000"/>
          <w:sz w:val="24"/>
          <w:szCs w:val="24"/>
          <w:highlight w:val="white"/>
          <w:vertAlign w:val="superscript"/>
        </w:rPr>
        <w:t xml:space="preserve">Y </w:t>
      </w:r>
      <w:r>
        <w:rPr>
          <w:rFonts w:ascii="Times New Roman" w:eastAsia="Times New Roman" w:hAnsi="Times New Roman" w:cs="Times New Roman"/>
          <w:color w:val="000000"/>
          <w:sz w:val="24"/>
          <w:szCs w:val="24"/>
          <w:highlight w:val="white"/>
        </w:rPr>
        <w:t>mod n</w:t>
      </w:r>
    </w:p>
    <w:p w14:paraId="7764A8EE"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5:</w:t>
      </w:r>
      <w:r>
        <w:rPr>
          <w:rFonts w:ascii="Times New Roman" w:eastAsia="Times New Roman" w:hAnsi="Times New Roman" w:cs="Times New Roman"/>
          <w:color w:val="000000"/>
          <w:sz w:val="24"/>
          <w:szCs w:val="24"/>
          <w:highlight w:val="white"/>
        </w:rPr>
        <w:t xml:space="preserve"> Bob sends the number B to Alice.</w:t>
      </w:r>
    </w:p>
    <w:p w14:paraId="6BB1B702"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6: SYMMETRIC KEY (K) GENERATION BY USER 'A':</w:t>
      </w:r>
      <w:r>
        <w:rPr>
          <w:rFonts w:ascii="Times New Roman" w:eastAsia="Times New Roman" w:hAnsi="Times New Roman" w:cs="Times New Roman"/>
          <w:b/>
          <w:color w:val="000000"/>
          <w:sz w:val="24"/>
          <w:szCs w:val="24"/>
          <w:highlight w:val="white"/>
        </w:rPr>
        <w:br/>
      </w:r>
      <w:r>
        <w:rPr>
          <w:rFonts w:ascii="Times New Roman" w:eastAsia="Times New Roman" w:hAnsi="Times New Roman" w:cs="Times New Roman"/>
          <w:color w:val="000000"/>
          <w:sz w:val="24"/>
          <w:szCs w:val="24"/>
          <w:highlight w:val="white"/>
        </w:rPr>
        <w:t>A now computes the secret key, K1 as follows:</w:t>
      </w:r>
    </w:p>
    <w:p w14:paraId="1BC6AE02" w14:textId="77777777" w:rsidR="00F1442B" w:rsidRDefault="00000000">
      <w:pPr>
        <w:shd w:val="clear" w:color="auto" w:fill="FFFFFF"/>
        <w:spacing w:before="96" w:after="120"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K1= B</w:t>
      </w:r>
      <w:r>
        <w:rPr>
          <w:rFonts w:ascii="Times New Roman" w:eastAsia="Times New Roman" w:hAnsi="Times New Roman" w:cs="Times New Roman"/>
          <w:color w:val="000000"/>
          <w:sz w:val="24"/>
          <w:szCs w:val="24"/>
          <w:highlight w:val="white"/>
          <w:vertAlign w:val="superscript"/>
        </w:rPr>
        <w:t>X</w:t>
      </w:r>
      <w:r>
        <w:rPr>
          <w:rFonts w:ascii="Times New Roman" w:eastAsia="Times New Roman" w:hAnsi="Times New Roman" w:cs="Times New Roman"/>
          <w:color w:val="000000"/>
          <w:sz w:val="24"/>
          <w:szCs w:val="24"/>
          <w:highlight w:val="white"/>
        </w:rPr>
        <w:t> mod n</w:t>
      </w:r>
    </w:p>
    <w:p w14:paraId="300E33F5" w14:textId="77777777" w:rsidR="00F1442B" w:rsidRDefault="00000000">
      <w:pPr>
        <w:shd w:val="clear" w:color="auto" w:fill="FFFFFF"/>
        <w:spacing w:before="96" w:after="12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STEP 7: SYMMETRIC KEY (K) GENERATION BY USER 'B'</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B now computes the secret key, K2 as follows:</w:t>
      </w:r>
    </w:p>
    <w:p w14:paraId="2BEBFE72" w14:textId="77777777" w:rsidR="00F1442B" w:rsidRDefault="00000000">
      <w:pPr>
        <w:shd w:val="clear" w:color="auto" w:fill="FFFFFF"/>
        <w:spacing w:before="96" w:after="120"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K2= A</w:t>
      </w:r>
      <w:r>
        <w:rPr>
          <w:rFonts w:ascii="Times New Roman" w:eastAsia="Times New Roman" w:hAnsi="Times New Roman" w:cs="Times New Roman"/>
          <w:color w:val="000000"/>
          <w:sz w:val="24"/>
          <w:szCs w:val="24"/>
          <w:highlight w:val="white"/>
          <w:vertAlign w:val="superscript"/>
        </w:rPr>
        <w:t>Y</w:t>
      </w:r>
      <w:r>
        <w:rPr>
          <w:rFonts w:ascii="Times New Roman" w:eastAsia="Times New Roman" w:hAnsi="Times New Roman" w:cs="Times New Roman"/>
          <w:color w:val="000000"/>
          <w:sz w:val="24"/>
          <w:szCs w:val="24"/>
          <w:highlight w:val="white"/>
        </w:rPr>
        <w:t> mod n</w:t>
      </w:r>
    </w:p>
    <w:p w14:paraId="178D16FC" w14:textId="77777777" w:rsidR="00F1442B" w:rsidRDefault="00000000">
      <w:pPr>
        <w:shd w:val="clear" w:color="auto" w:fill="FFFFFF"/>
        <w:spacing w:before="96"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t>
      </w:r>
    </w:p>
    <w:p w14:paraId="5B2D7E17" w14:textId="1DC32B9B" w:rsidR="00BA6D2F" w:rsidRDefault="00000000">
      <w:pPr>
        <w:shd w:val="clear" w:color="auto" w:fill="FFFFFF"/>
        <w:spacing w:before="96" w:after="120" w:line="360" w:lineRule="auto"/>
        <w:jc w:val="both"/>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It should be difficult for Alice to solve for Bob's private key or for Bob to solve for Alice's private key. If it is not difficult for Alice to solve for Bob's private key (or vice versa), Eve may simply substitute her own private / public key pair, plug Bob's public key into her private key, produce a fake shared secret key, and solve for Bob's private key (and use that to solve for the shared secret key. Eve may attempt to choose a public / private key pair that will make it easy for her to solve for Bob's private key). </w:t>
      </w:r>
    </w:p>
    <w:p w14:paraId="0C3380C0" w14:textId="1E972498" w:rsidR="00BA6D2F" w:rsidRDefault="00BA6D2F">
      <w:pPr>
        <w:shd w:val="clear" w:color="auto" w:fill="FFFFFF"/>
        <w:spacing w:before="96" w:after="120" w:line="360" w:lineRule="auto"/>
        <w:jc w:val="both"/>
        <w:rPr>
          <w:rFonts w:ascii="Times New Roman" w:eastAsia="Times New Roman" w:hAnsi="Times New Roman" w:cs="Times New Roman"/>
          <w:b/>
          <w:bCs/>
          <w:sz w:val="24"/>
          <w:szCs w:val="24"/>
          <w:u w:val="single"/>
        </w:rPr>
      </w:pPr>
      <w:r w:rsidRPr="00BA6D2F">
        <w:rPr>
          <w:rFonts w:ascii="Times New Roman" w:eastAsia="Times New Roman" w:hAnsi="Times New Roman" w:cs="Times New Roman"/>
          <w:b/>
          <w:bCs/>
          <w:sz w:val="24"/>
          <w:szCs w:val="24"/>
          <w:u w:val="single"/>
        </w:rPr>
        <w:t>Code:</w:t>
      </w:r>
    </w:p>
    <w:p w14:paraId="747B8CB1"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p=int(input("The value of p: "))</w:t>
      </w:r>
    </w:p>
    <w:p w14:paraId="42D15FA8"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q=int(input("The value of q: "))</w:t>
      </w:r>
    </w:p>
    <w:p w14:paraId="754F8586"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a=int(input('The Private Key a for Alice is: '))</w:t>
      </w:r>
    </w:p>
    <w:p w14:paraId="06C24930"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b=int(input('The Private Key b for Bob is: '))</w:t>
      </w:r>
    </w:p>
    <w:p w14:paraId="667E724E"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print("Generated key for Alice: ",pow(q,a)%p)</w:t>
      </w:r>
    </w:p>
    <w:p w14:paraId="1BF3F933"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R=pow(q,a)%p</w:t>
      </w:r>
    </w:p>
    <w:p w14:paraId="79ABCB5A"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print("Generated key for Bob: ",pow(q,b)%p)</w:t>
      </w:r>
    </w:p>
    <w:p w14:paraId="4EA533E1"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S=pow(q,b)%p</w:t>
      </w:r>
    </w:p>
    <w:p w14:paraId="32C42611"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print("Secret key for the Alice is: ",pow(S,a)%p)</w:t>
      </w:r>
    </w:p>
    <w:p w14:paraId="29F52029"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lastRenderedPageBreak/>
        <w:t>Rk=pow(S,q)%p</w:t>
      </w:r>
    </w:p>
    <w:p w14:paraId="3BDF9166" w14:textId="77777777" w:rsidR="00BA6D2F" w:rsidRPr="00BA6D2F"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print("Secret Key for the Bob is: ",pow(R,b)%p)</w:t>
      </w:r>
    </w:p>
    <w:p w14:paraId="70B7B5CD" w14:textId="636CA596" w:rsidR="00F1442B" w:rsidRDefault="00BA6D2F" w:rsidP="00BC6909">
      <w:pPr>
        <w:shd w:val="clear" w:color="auto" w:fill="FFFFFF"/>
        <w:spacing w:before="96" w:after="120" w:line="240" w:lineRule="auto"/>
        <w:jc w:val="both"/>
        <w:rPr>
          <w:rFonts w:ascii="Times New Roman" w:eastAsia="Times New Roman" w:hAnsi="Times New Roman" w:cs="Times New Roman"/>
          <w:sz w:val="24"/>
          <w:szCs w:val="24"/>
        </w:rPr>
      </w:pPr>
      <w:r w:rsidRPr="00BA6D2F">
        <w:rPr>
          <w:rFonts w:ascii="Times New Roman" w:eastAsia="Times New Roman" w:hAnsi="Times New Roman" w:cs="Times New Roman"/>
          <w:sz w:val="24"/>
          <w:szCs w:val="24"/>
        </w:rPr>
        <w:t>Sk=pow(R,b)%p</w:t>
      </w:r>
    </w:p>
    <w:p w14:paraId="52C673FB" w14:textId="77777777" w:rsidR="00F1442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EFEA018" w14:textId="663FB806" w:rsidR="00F1442B" w:rsidRDefault="00BC690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1F0FF72" wp14:editId="5F81EE30">
            <wp:extent cx="227076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760" cy="1280160"/>
                    </a:xfrm>
                    <a:prstGeom prst="rect">
                      <a:avLst/>
                    </a:prstGeom>
                    <a:noFill/>
                    <a:ln>
                      <a:noFill/>
                    </a:ln>
                  </pic:spPr>
                </pic:pic>
              </a:graphicData>
            </a:graphic>
          </wp:inline>
        </w:drawing>
      </w:r>
    </w:p>
    <w:p w14:paraId="6950A0A4" w14:textId="77777777" w:rsidR="00F1442B" w:rsidRDefault="0000000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 and Discussion:</w:t>
      </w:r>
      <w:r>
        <w:rPr>
          <w:rFonts w:ascii="Times New Roman" w:eastAsia="Times New Roman" w:hAnsi="Times New Roman" w:cs="Times New Roman"/>
          <w:color w:val="000000"/>
          <w:sz w:val="24"/>
          <w:szCs w:val="24"/>
        </w:rPr>
        <w:t xml:space="preserve"> </w:t>
      </w:r>
    </w:p>
    <w:p w14:paraId="552FB14F" w14:textId="77777777" w:rsidR="00F1442B" w:rsidRDefault="00000000">
      <w:pPr>
        <w:numPr>
          <w:ilvl w:val="0"/>
          <w:numId w:val="1"/>
        </w:numPr>
        <w:pBdr>
          <w:top w:val="nil"/>
          <w:left w:val="nil"/>
          <w:bottom w:val="nil"/>
          <w:right w:val="nil"/>
          <w:between w:val="nil"/>
        </w:pBdr>
        <w:spacing w:before="280" w:after="0" w:line="360" w:lineRule="auto"/>
        <w:rPr>
          <w:color w:val="000000"/>
          <w:sz w:val="24"/>
          <w:szCs w:val="24"/>
        </w:rPr>
      </w:pPr>
      <w:r>
        <w:rPr>
          <w:rFonts w:ascii="Times New Roman" w:eastAsia="Times New Roman" w:hAnsi="Times New Roman" w:cs="Times New Roman"/>
          <w:color w:val="000000"/>
          <w:sz w:val="24"/>
          <w:szCs w:val="24"/>
        </w:rPr>
        <w:t>Thus we have seen working of Diffie-Hellman Key algorithm.</w:t>
      </w:r>
    </w:p>
    <w:p w14:paraId="21B1F599" w14:textId="77777777" w:rsidR="00F1442B" w:rsidRDefault="00000000">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We have also seen how it can generate key.</w:t>
      </w:r>
    </w:p>
    <w:p w14:paraId="4327B683" w14:textId="77777777" w:rsidR="00F1442B" w:rsidRDefault="00000000">
      <w:pPr>
        <w:numPr>
          <w:ilvl w:val="0"/>
          <w:numId w:val="1"/>
        </w:numPr>
        <w:pBdr>
          <w:top w:val="nil"/>
          <w:left w:val="nil"/>
          <w:bottom w:val="nil"/>
          <w:right w:val="nil"/>
          <w:between w:val="nil"/>
        </w:pBdr>
        <w:spacing w:after="280" w:line="360" w:lineRule="auto"/>
        <w:rPr>
          <w:color w:val="000000"/>
          <w:sz w:val="24"/>
          <w:szCs w:val="24"/>
        </w:rPr>
      </w:pPr>
      <w:r>
        <w:rPr>
          <w:rFonts w:ascii="Times New Roman" w:eastAsia="Times New Roman" w:hAnsi="Times New Roman" w:cs="Times New Roman"/>
          <w:color w:val="000000"/>
          <w:sz w:val="24"/>
          <w:szCs w:val="24"/>
        </w:rPr>
        <w:t>It isn’t used for encryption just generates key</w:t>
      </w:r>
    </w:p>
    <w:p w14:paraId="6591A7D0" w14:textId="77777777" w:rsidR="00F1442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Outcomes:</w:t>
      </w:r>
      <w:r>
        <w:rPr>
          <w:rFonts w:ascii="Times New Roman" w:eastAsia="Times New Roman" w:hAnsi="Times New Roman" w:cs="Times New Roman"/>
          <w:sz w:val="24"/>
          <w:szCs w:val="24"/>
        </w:rPr>
        <w:t xml:space="preserve"> The student will be able to</w:t>
      </w:r>
    </w:p>
    <w:p w14:paraId="1FDFC9CE" w14:textId="77777777" w:rsidR="00F1442B"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LO1: Understand the Diffie-Hellman Key Exchange Algorithm</w:t>
      </w:r>
    </w:p>
    <w:p w14:paraId="28C951AE" w14:textId="6E9E7C57" w:rsidR="00F1442B" w:rsidRPr="00BC6909" w:rsidRDefault="00000000" w:rsidP="00BC690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LO2: Analyze and implement the Diffie-Hellman Key Exchange Algorithm </w:t>
      </w:r>
    </w:p>
    <w:p w14:paraId="5549F5E0" w14:textId="5114F909" w:rsidR="00F1442B" w:rsidRPr="00BC6909" w:rsidRDefault="00000000" w:rsidP="00BC69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Course Outcomes: </w:t>
      </w:r>
      <w:r>
        <w:rPr>
          <w:rFonts w:ascii="Times New Roman" w:eastAsia="Times New Roman" w:hAnsi="Times New Roman" w:cs="Times New Roman"/>
          <w:sz w:val="24"/>
          <w:szCs w:val="24"/>
        </w:rPr>
        <w:t>Upon completion of the course students will be able to analyze and implement Diffie-Hellman Key Exchange Algorithm for generation of shared symmetric key</w:t>
      </w:r>
    </w:p>
    <w:p w14:paraId="3DFC66AA" w14:textId="2CA2A99C" w:rsidR="00F1442B" w:rsidRPr="00BC690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Conclusion: </w:t>
      </w:r>
      <w:r>
        <w:rPr>
          <w:rFonts w:ascii="Times New Roman" w:eastAsia="Times New Roman" w:hAnsi="Times New Roman" w:cs="Times New Roman"/>
          <w:sz w:val="24"/>
          <w:szCs w:val="24"/>
        </w:rPr>
        <w:t>Successfully studied Diffie-Hellman Key algorithm and implemented it.</w:t>
      </w:r>
    </w:p>
    <w:p w14:paraId="16FB6BCA"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Faculty Use</w:t>
      </w:r>
      <w:r>
        <w:rPr>
          <w:noProof/>
        </w:rPr>
        <mc:AlternateContent>
          <mc:Choice Requires="wpg">
            <w:drawing>
              <wp:anchor distT="0" distB="0" distL="114300" distR="114300" simplePos="0" relativeHeight="251658240" behindDoc="0" locked="0" layoutInCell="1" hidden="0" allowOverlap="1" wp14:anchorId="775F95E9" wp14:editId="29071118">
                <wp:simplePos x="0" y="0"/>
                <wp:positionH relativeFrom="column">
                  <wp:posOffset>-888999</wp:posOffset>
                </wp:positionH>
                <wp:positionV relativeFrom="paragraph">
                  <wp:posOffset>203200</wp:posOffset>
                </wp:positionV>
                <wp:extent cx="775335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7753350" cy="28575"/>
                        </a:xfrm>
                        <a:prstGeom prst="rect"/>
                        <a:ln/>
                      </pic:spPr>
                    </pic:pic>
                  </a:graphicData>
                </a:graphic>
              </wp:anchor>
            </w:drawing>
          </mc:Fallback>
        </mc:AlternateContent>
      </w:r>
    </w:p>
    <w:tbl>
      <w:tblPr>
        <w:tblStyle w:val="a"/>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1419"/>
        <w:gridCol w:w="1736"/>
        <w:gridCol w:w="1812"/>
        <w:gridCol w:w="2810"/>
      </w:tblGrid>
      <w:tr w:rsidR="00F1442B" w14:paraId="7D81437F" w14:textId="77777777">
        <w:trPr>
          <w:trHeight w:val="521"/>
        </w:trPr>
        <w:tc>
          <w:tcPr>
            <w:tcW w:w="1402" w:type="dxa"/>
            <w:tcBorders>
              <w:top w:val="single" w:sz="4" w:space="0" w:color="000000"/>
              <w:left w:val="single" w:sz="4" w:space="0" w:color="000000"/>
              <w:bottom w:val="single" w:sz="4" w:space="0" w:color="000000"/>
              <w:right w:val="single" w:sz="4" w:space="0" w:color="000000"/>
            </w:tcBorders>
          </w:tcPr>
          <w:p w14:paraId="4662EAAA"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419" w:type="dxa"/>
            <w:tcBorders>
              <w:top w:val="single" w:sz="4" w:space="0" w:color="000000"/>
              <w:left w:val="single" w:sz="4" w:space="0" w:color="000000"/>
              <w:bottom w:val="single" w:sz="4" w:space="0" w:color="000000"/>
              <w:right w:val="single" w:sz="4" w:space="0" w:color="000000"/>
            </w:tcBorders>
          </w:tcPr>
          <w:p w14:paraId="5BD16422"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1736" w:type="dxa"/>
            <w:tcBorders>
              <w:top w:val="single" w:sz="4" w:space="0" w:color="000000"/>
              <w:left w:val="single" w:sz="4" w:space="0" w:color="000000"/>
              <w:bottom w:val="single" w:sz="4" w:space="0" w:color="000000"/>
              <w:right w:val="single" w:sz="4" w:space="0" w:color="000000"/>
            </w:tcBorders>
          </w:tcPr>
          <w:p w14:paraId="0AFB472B"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Timely completion of Practical </w:t>
            </w:r>
          </w:p>
          <w:p w14:paraId="64E5F5CA"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[ 40%]</w:t>
            </w:r>
          </w:p>
        </w:tc>
        <w:tc>
          <w:tcPr>
            <w:tcW w:w="1812" w:type="dxa"/>
            <w:tcBorders>
              <w:top w:val="single" w:sz="4" w:space="0" w:color="000000"/>
              <w:left w:val="single" w:sz="4" w:space="0" w:color="000000"/>
              <w:bottom w:val="single" w:sz="4" w:space="0" w:color="000000"/>
              <w:right w:val="single" w:sz="4" w:space="0" w:color="000000"/>
            </w:tcBorders>
          </w:tcPr>
          <w:p w14:paraId="651336EC"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2810" w:type="dxa"/>
            <w:vMerge w:val="restart"/>
            <w:tcBorders>
              <w:top w:val="single" w:sz="4" w:space="0" w:color="000000"/>
              <w:left w:val="single" w:sz="4" w:space="0" w:color="000000"/>
              <w:bottom w:val="single" w:sz="4" w:space="0" w:color="000000"/>
              <w:right w:val="single" w:sz="4" w:space="0" w:color="000000"/>
            </w:tcBorders>
          </w:tcPr>
          <w:p w14:paraId="2D2EF532" w14:textId="77777777" w:rsidR="00F1442B" w:rsidRDefault="00F1442B">
            <w:pPr>
              <w:spacing w:line="360" w:lineRule="auto"/>
              <w:rPr>
                <w:rFonts w:ascii="Times New Roman" w:eastAsia="Times New Roman" w:hAnsi="Times New Roman" w:cs="Times New Roman"/>
                <w:b/>
                <w:sz w:val="24"/>
                <w:szCs w:val="24"/>
              </w:rPr>
            </w:pPr>
          </w:p>
        </w:tc>
      </w:tr>
      <w:tr w:rsidR="00F1442B" w14:paraId="19A7F463" w14:textId="77777777">
        <w:trPr>
          <w:trHeight w:val="340"/>
        </w:trPr>
        <w:tc>
          <w:tcPr>
            <w:tcW w:w="1402" w:type="dxa"/>
            <w:tcBorders>
              <w:top w:val="single" w:sz="4" w:space="0" w:color="000000"/>
              <w:left w:val="single" w:sz="4" w:space="0" w:color="000000"/>
              <w:bottom w:val="single" w:sz="4" w:space="0" w:color="000000"/>
              <w:right w:val="single" w:sz="4" w:space="0" w:color="000000"/>
            </w:tcBorders>
          </w:tcPr>
          <w:p w14:paraId="63075226" w14:textId="77777777" w:rsidR="00F1442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419" w:type="dxa"/>
            <w:tcBorders>
              <w:top w:val="single" w:sz="4" w:space="0" w:color="000000"/>
              <w:left w:val="single" w:sz="4" w:space="0" w:color="000000"/>
              <w:bottom w:val="single" w:sz="4" w:space="0" w:color="000000"/>
              <w:right w:val="single" w:sz="4" w:space="0" w:color="000000"/>
            </w:tcBorders>
          </w:tcPr>
          <w:p w14:paraId="2AE7751D" w14:textId="77777777" w:rsidR="00F1442B" w:rsidRDefault="00F1442B">
            <w:pPr>
              <w:spacing w:line="360" w:lineRule="auto"/>
              <w:rPr>
                <w:rFonts w:ascii="Times New Roman" w:eastAsia="Times New Roman" w:hAnsi="Times New Roman" w:cs="Times New Roman"/>
                <w:sz w:val="24"/>
                <w:szCs w:val="24"/>
              </w:rPr>
            </w:pPr>
          </w:p>
        </w:tc>
        <w:tc>
          <w:tcPr>
            <w:tcW w:w="1736" w:type="dxa"/>
            <w:tcBorders>
              <w:top w:val="single" w:sz="4" w:space="0" w:color="000000"/>
              <w:left w:val="single" w:sz="4" w:space="0" w:color="000000"/>
              <w:bottom w:val="single" w:sz="4" w:space="0" w:color="000000"/>
              <w:right w:val="single" w:sz="4" w:space="0" w:color="000000"/>
            </w:tcBorders>
          </w:tcPr>
          <w:p w14:paraId="0C84B64D" w14:textId="77777777" w:rsidR="00F1442B" w:rsidRDefault="00F1442B">
            <w:pPr>
              <w:spacing w:line="360" w:lineRule="auto"/>
              <w:rPr>
                <w:rFonts w:ascii="Times New Roman" w:eastAsia="Times New Roman" w:hAnsi="Times New Roman" w:cs="Times New Roman"/>
                <w:sz w:val="24"/>
                <w:szCs w:val="24"/>
              </w:rPr>
            </w:pPr>
          </w:p>
        </w:tc>
        <w:tc>
          <w:tcPr>
            <w:tcW w:w="1812" w:type="dxa"/>
            <w:tcBorders>
              <w:top w:val="single" w:sz="4" w:space="0" w:color="000000"/>
              <w:left w:val="single" w:sz="4" w:space="0" w:color="000000"/>
              <w:bottom w:val="single" w:sz="4" w:space="0" w:color="000000"/>
              <w:right w:val="single" w:sz="4" w:space="0" w:color="000000"/>
            </w:tcBorders>
          </w:tcPr>
          <w:p w14:paraId="5A525680" w14:textId="77777777" w:rsidR="00F1442B" w:rsidRDefault="00F1442B">
            <w:pPr>
              <w:spacing w:line="360" w:lineRule="auto"/>
              <w:rPr>
                <w:rFonts w:ascii="Times New Roman" w:eastAsia="Times New Roman" w:hAnsi="Times New Roman" w:cs="Times New Roman"/>
                <w:sz w:val="24"/>
                <w:szCs w:val="24"/>
              </w:rPr>
            </w:pPr>
          </w:p>
        </w:tc>
        <w:tc>
          <w:tcPr>
            <w:tcW w:w="2810" w:type="dxa"/>
            <w:vMerge/>
            <w:tcBorders>
              <w:top w:val="single" w:sz="4" w:space="0" w:color="000000"/>
              <w:left w:val="single" w:sz="4" w:space="0" w:color="000000"/>
              <w:bottom w:val="single" w:sz="4" w:space="0" w:color="000000"/>
              <w:right w:val="single" w:sz="4" w:space="0" w:color="000000"/>
            </w:tcBorders>
          </w:tcPr>
          <w:p w14:paraId="23CD64FD" w14:textId="77777777" w:rsidR="00F1442B" w:rsidRDefault="00F144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14:paraId="3AC4B63B" w14:textId="77777777" w:rsidR="00F1442B" w:rsidRDefault="00F1442B">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highlight w:val="white"/>
        </w:rPr>
      </w:pPr>
    </w:p>
    <w:sectPr w:rsidR="00F1442B" w:rsidSect="00BA6D2F">
      <w:footerReference w:type="default" r:id="rId16"/>
      <w:headerReference w:type="first" r:id="rId17"/>
      <w:footerReference w:type="first" r:id="rId18"/>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8A8F" w14:textId="77777777" w:rsidR="002664B3" w:rsidRDefault="002664B3" w:rsidP="00BA6D2F">
      <w:pPr>
        <w:spacing w:after="0" w:line="240" w:lineRule="auto"/>
      </w:pPr>
      <w:r>
        <w:separator/>
      </w:r>
    </w:p>
  </w:endnote>
  <w:endnote w:type="continuationSeparator" w:id="0">
    <w:p w14:paraId="33496256" w14:textId="77777777" w:rsidR="002664B3" w:rsidRDefault="002664B3" w:rsidP="00BA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A1D1" w14:textId="694FBB52" w:rsidR="00BA6D2F" w:rsidRDefault="00BA6D2F" w:rsidP="00BA6D2F">
    <w:pPr>
      <w:pStyle w:val="Footer"/>
      <w:jc w:val="right"/>
    </w:pPr>
    <w:r>
      <w:t>06_COMP_A_Nitesh Agrawal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36DB" w14:textId="269C6C9A" w:rsidR="00BA6D2F" w:rsidRDefault="00BA6D2F" w:rsidP="00BA6D2F">
    <w:pPr>
      <w:pStyle w:val="Footer"/>
      <w:jc w:val="right"/>
    </w:pPr>
    <w:r>
      <w:t>06_COMP_A_Nitesh Agrawal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D901" w14:textId="77777777" w:rsidR="002664B3" w:rsidRDefault="002664B3" w:rsidP="00BA6D2F">
      <w:pPr>
        <w:spacing w:after="0" w:line="240" w:lineRule="auto"/>
      </w:pPr>
      <w:r>
        <w:separator/>
      </w:r>
    </w:p>
  </w:footnote>
  <w:footnote w:type="continuationSeparator" w:id="0">
    <w:p w14:paraId="53AE5197" w14:textId="77777777" w:rsidR="002664B3" w:rsidRDefault="002664B3" w:rsidP="00BA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C4D4" w14:textId="593BC32B" w:rsidR="00BA6D2F" w:rsidRDefault="00BA6D2F">
    <w:pPr>
      <w:pStyle w:val="Header"/>
    </w:pPr>
    <w:r>
      <w:rPr>
        <w:b/>
        <w:noProof/>
        <w:sz w:val="28"/>
        <w:szCs w:val="28"/>
        <w:u w:val="single"/>
      </w:rPr>
      <w:drawing>
        <wp:inline distT="0" distB="0" distL="0" distR="0" wp14:anchorId="64BB40A8" wp14:editId="471246AD">
          <wp:extent cx="5731510" cy="821690"/>
          <wp:effectExtent l="0" t="0" r="2540" b="0"/>
          <wp:docPr id="8" name="Picture 8"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3.jpg" descr="C:\Users\cmpn- staff 2\Desktop\dept\COMP Header.jpg"/>
                  <pic:cNvPicPr preferRelativeResize="0"/>
                </pic:nvPicPr>
                <pic:blipFill>
                  <a:blip r:embed="rId1"/>
                  <a:srcRect/>
                  <a:stretch>
                    <a:fillRect/>
                  </a:stretch>
                </pic:blipFill>
                <pic:spPr>
                  <a:xfrm>
                    <a:off x="0" y="0"/>
                    <a:ext cx="5731510" cy="8216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D61"/>
    <w:multiLevelType w:val="multilevel"/>
    <w:tmpl w:val="2378F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065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42B"/>
    <w:rsid w:val="002664B3"/>
    <w:rsid w:val="00BA6D2F"/>
    <w:rsid w:val="00BC6909"/>
    <w:rsid w:val="00F1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6E377"/>
  <w15:docId w15:val="{A998B5DA-47B0-4E01-ACFD-3F672953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A6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D2F"/>
  </w:style>
  <w:style w:type="paragraph" w:styleId="Footer">
    <w:name w:val="footer"/>
    <w:basedOn w:val="Normal"/>
    <w:link w:val="FooterChar"/>
    <w:uiPriority w:val="99"/>
    <w:unhideWhenUsed/>
    <w:rsid w:val="00BA6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75542">
      <w:bodyDiv w:val="1"/>
      <w:marLeft w:val="0"/>
      <w:marRight w:val="0"/>
      <w:marTop w:val="0"/>
      <w:marBottom w:val="0"/>
      <w:divBdr>
        <w:top w:val="none" w:sz="0" w:space="0" w:color="auto"/>
        <w:left w:val="none" w:sz="0" w:space="0" w:color="auto"/>
        <w:bottom w:val="none" w:sz="0" w:space="0" w:color="auto"/>
        <w:right w:val="none" w:sz="0" w:space="0" w:color="auto"/>
      </w:divBdr>
      <w:divsChild>
        <w:div w:id="950162927">
          <w:marLeft w:val="0"/>
          <w:marRight w:val="0"/>
          <w:marTop w:val="0"/>
          <w:marBottom w:val="0"/>
          <w:divBdr>
            <w:top w:val="none" w:sz="0" w:space="0" w:color="auto"/>
            <w:left w:val="none" w:sz="0" w:space="0" w:color="auto"/>
            <w:bottom w:val="none" w:sz="0" w:space="0" w:color="auto"/>
            <w:right w:val="none" w:sz="0" w:space="0" w:color="auto"/>
          </w:divBdr>
          <w:divsChild>
            <w:div w:id="624316504">
              <w:marLeft w:val="0"/>
              <w:marRight w:val="0"/>
              <w:marTop w:val="0"/>
              <w:marBottom w:val="0"/>
              <w:divBdr>
                <w:top w:val="none" w:sz="0" w:space="0" w:color="auto"/>
                <w:left w:val="none" w:sz="0" w:space="0" w:color="auto"/>
                <w:bottom w:val="none" w:sz="0" w:space="0" w:color="auto"/>
                <w:right w:val="none" w:sz="0" w:space="0" w:color="auto"/>
              </w:divBdr>
            </w:div>
            <w:div w:id="1522551075">
              <w:marLeft w:val="0"/>
              <w:marRight w:val="0"/>
              <w:marTop w:val="0"/>
              <w:marBottom w:val="0"/>
              <w:divBdr>
                <w:top w:val="none" w:sz="0" w:space="0" w:color="auto"/>
                <w:left w:val="none" w:sz="0" w:space="0" w:color="auto"/>
                <w:bottom w:val="none" w:sz="0" w:space="0" w:color="auto"/>
                <w:right w:val="none" w:sz="0" w:space="0" w:color="auto"/>
              </w:divBdr>
            </w:div>
            <w:div w:id="1517111193">
              <w:marLeft w:val="0"/>
              <w:marRight w:val="0"/>
              <w:marTop w:val="0"/>
              <w:marBottom w:val="0"/>
              <w:divBdr>
                <w:top w:val="none" w:sz="0" w:space="0" w:color="auto"/>
                <w:left w:val="none" w:sz="0" w:space="0" w:color="auto"/>
                <w:bottom w:val="none" w:sz="0" w:space="0" w:color="auto"/>
                <w:right w:val="none" w:sz="0" w:space="0" w:color="auto"/>
              </w:divBdr>
            </w:div>
            <w:div w:id="1342778865">
              <w:marLeft w:val="0"/>
              <w:marRight w:val="0"/>
              <w:marTop w:val="0"/>
              <w:marBottom w:val="0"/>
              <w:divBdr>
                <w:top w:val="none" w:sz="0" w:space="0" w:color="auto"/>
                <w:left w:val="none" w:sz="0" w:space="0" w:color="auto"/>
                <w:bottom w:val="none" w:sz="0" w:space="0" w:color="auto"/>
                <w:right w:val="none" w:sz="0" w:space="0" w:color="auto"/>
              </w:divBdr>
            </w:div>
            <w:div w:id="2125492303">
              <w:marLeft w:val="0"/>
              <w:marRight w:val="0"/>
              <w:marTop w:val="0"/>
              <w:marBottom w:val="0"/>
              <w:divBdr>
                <w:top w:val="none" w:sz="0" w:space="0" w:color="auto"/>
                <w:left w:val="none" w:sz="0" w:space="0" w:color="auto"/>
                <w:bottom w:val="none" w:sz="0" w:space="0" w:color="auto"/>
                <w:right w:val="none" w:sz="0" w:space="0" w:color="auto"/>
              </w:divBdr>
            </w:div>
            <w:div w:id="970477068">
              <w:marLeft w:val="0"/>
              <w:marRight w:val="0"/>
              <w:marTop w:val="0"/>
              <w:marBottom w:val="0"/>
              <w:divBdr>
                <w:top w:val="none" w:sz="0" w:space="0" w:color="auto"/>
                <w:left w:val="none" w:sz="0" w:space="0" w:color="auto"/>
                <w:bottom w:val="none" w:sz="0" w:space="0" w:color="auto"/>
                <w:right w:val="none" w:sz="0" w:space="0" w:color="auto"/>
              </w:divBdr>
            </w:div>
            <w:div w:id="873032835">
              <w:marLeft w:val="0"/>
              <w:marRight w:val="0"/>
              <w:marTop w:val="0"/>
              <w:marBottom w:val="0"/>
              <w:divBdr>
                <w:top w:val="none" w:sz="0" w:space="0" w:color="auto"/>
                <w:left w:val="none" w:sz="0" w:space="0" w:color="auto"/>
                <w:bottom w:val="none" w:sz="0" w:space="0" w:color="auto"/>
                <w:right w:val="none" w:sz="0" w:space="0" w:color="auto"/>
              </w:divBdr>
            </w:div>
            <w:div w:id="338698725">
              <w:marLeft w:val="0"/>
              <w:marRight w:val="0"/>
              <w:marTop w:val="0"/>
              <w:marBottom w:val="0"/>
              <w:divBdr>
                <w:top w:val="none" w:sz="0" w:space="0" w:color="auto"/>
                <w:left w:val="none" w:sz="0" w:space="0" w:color="auto"/>
                <w:bottom w:val="none" w:sz="0" w:space="0" w:color="auto"/>
                <w:right w:val="none" w:sz="0" w:space="0" w:color="auto"/>
              </w:divBdr>
            </w:div>
            <w:div w:id="1434740999">
              <w:marLeft w:val="0"/>
              <w:marRight w:val="0"/>
              <w:marTop w:val="0"/>
              <w:marBottom w:val="0"/>
              <w:divBdr>
                <w:top w:val="none" w:sz="0" w:space="0" w:color="auto"/>
                <w:left w:val="none" w:sz="0" w:space="0" w:color="auto"/>
                <w:bottom w:val="none" w:sz="0" w:space="0" w:color="auto"/>
                <w:right w:val="none" w:sz="0" w:space="0" w:color="auto"/>
              </w:divBdr>
            </w:div>
            <w:div w:id="1509251091">
              <w:marLeft w:val="0"/>
              <w:marRight w:val="0"/>
              <w:marTop w:val="0"/>
              <w:marBottom w:val="0"/>
              <w:divBdr>
                <w:top w:val="none" w:sz="0" w:space="0" w:color="auto"/>
                <w:left w:val="none" w:sz="0" w:space="0" w:color="auto"/>
                <w:bottom w:val="none" w:sz="0" w:space="0" w:color="auto"/>
                <w:right w:val="none" w:sz="0" w:space="0" w:color="auto"/>
              </w:divBdr>
            </w:div>
            <w:div w:id="83503910">
              <w:marLeft w:val="0"/>
              <w:marRight w:val="0"/>
              <w:marTop w:val="0"/>
              <w:marBottom w:val="0"/>
              <w:divBdr>
                <w:top w:val="none" w:sz="0" w:space="0" w:color="auto"/>
                <w:left w:val="none" w:sz="0" w:space="0" w:color="auto"/>
                <w:bottom w:val="none" w:sz="0" w:space="0" w:color="auto"/>
                <w:right w:val="none" w:sz="0" w:space="0" w:color="auto"/>
              </w:divBdr>
            </w:div>
            <w:div w:id="17030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ey_(cryptography)"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en.wikipedia.org/wiki/Cryptography" TargetMode="External"/><Relationship Id="rId12" Type="http://schemas.openxmlformats.org/officeDocument/2006/relationships/hyperlink" Target="http://en.wikipedia.org/wiki/Shared_secr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ipher" TargetMode="Externa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hyperlink" Target="http://en.wikipedia.org/wiki/Symmetric_k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munication"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Agarwal</cp:lastModifiedBy>
  <cp:revision>3</cp:revision>
  <dcterms:created xsi:type="dcterms:W3CDTF">2023-03-08T13:51:00Z</dcterms:created>
  <dcterms:modified xsi:type="dcterms:W3CDTF">2023-03-08T14:13:00Z</dcterms:modified>
</cp:coreProperties>
</file>