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2C8C" w:rsidRDefault="00EB2C8C" w:rsidP="00EB2C8C">
      <w:pPr>
        <w:jc w:val="left"/>
      </w:pPr>
      <w:r>
        <w:rPr>
          <w:rFonts w:hint="eastAsia"/>
        </w:rPr>
        <w:t>【项目</w:t>
      </w:r>
      <w:r>
        <w:t>12】  中国城市资本流动问题探索</w:t>
      </w:r>
    </w:p>
    <w:p w:rsidR="00EB2C8C" w:rsidRDefault="00EB2C8C" w:rsidP="00EB2C8C">
      <w:pPr>
        <w:jc w:val="left"/>
      </w:pPr>
    </w:p>
    <w:p w:rsidR="005078B7" w:rsidRDefault="00EB2C8C" w:rsidP="00EB2C8C">
      <w:pPr>
        <w:jc w:val="left"/>
      </w:pPr>
      <w:r>
        <w:rPr>
          <w:rFonts w:hint="eastAsia"/>
        </w:rPr>
        <w:t>数据：全国</w:t>
      </w:r>
      <w:r>
        <w:t>2013-2016所有企业间的投融资信息数据</w:t>
      </w:r>
    </w:p>
    <w:p w:rsidR="00EB2C8C" w:rsidRDefault="00EB2C8C" w:rsidP="00EB2C8C">
      <w:pPr>
        <w:jc w:val="left"/>
      </w:pPr>
      <w:r>
        <w:t>1、查看全国城际控股型投资关系</w:t>
      </w:r>
    </w:p>
    <w:p w:rsidR="00EB2C8C" w:rsidRDefault="00EB2C8C" w:rsidP="00EB2C8C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2585085</wp:posOffset>
            </wp:positionH>
            <wp:positionV relativeFrom="paragraph">
              <wp:posOffset>127907</wp:posOffset>
            </wp:positionV>
            <wp:extent cx="2560320" cy="5311140"/>
            <wp:effectExtent l="0" t="0" r="0" b="381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49B489" wp14:editId="67CD3DC0">
            <wp:extent cx="2545301" cy="541829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Default="00EB2C8C" w:rsidP="005078B7">
      <w:pPr>
        <w:jc w:val="left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34DE9E2" wp14:editId="62FB5461">
            <wp:extent cx="5274310" cy="2739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Default="00EB2C8C" w:rsidP="005078B7">
      <w:pPr>
        <w:jc w:val="left"/>
        <w:rPr>
          <w:u w:val="single"/>
        </w:rPr>
      </w:pPr>
      <w:r>
        <w:rPr>
          <w:noProof/>
        </w:rPr>
        <w:drawing>
          <wp:inline distT="0" distB="0" distL="0" distR="0" wp14:anchorId="69F99FF3" wp14:editId="605C4951">
            <wp:extent cx="5274310" cy="2790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结论1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① 从</w:t>
      </w:r>
      <w:r w:rsidR="00EA1155">
        <w:rPr>
          <w:u w:val="single"/>
        </w:rPr>
        <w:t>2013-2016</w:t>
      </w:r>
      <w:r w:rsidRPr="00EB2C8C">
        <w:rPr>
          <w:u w:val="single"/>
        </w:rPr>
        <w:t>的汇总数据来看，投资比数“同城投资”&gt;“跨城投资”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② “同城投资”中领头的城市为北上广深及部分</w:t>
      </w:r>
      <w:proofErr w:type="gramStart"/>
      <w:r w:rsidRPr="00EB2C8C">
        <w:rPr>
          <w:u w:val="single"/>
        </w:rPr>
        <w:t>二线强</w:t>
      </w:r>
      <w:proofErr w:type="gramEnd"/>
      <w:r w:rsidRPr="00EB2C8C">
        <w:rPr>
          <w:u w:val="single"/>
        </w:rPr>
        <w:t>城市，其中 深圳&gt;北京&gt;上海&gt;&gt;其他城市</w:t>
      </w:r>
    </w:p>
    <w:p w:rsid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③ “跨城投资”</w:t>
      </w:r>
      <w:r w:rsidR="00FD039B">
        <w:rPr>
          <w:u w:val="single"/>
        </w:rPr>
        <w:t>中领头的城市仍</w:t>
      </w:r>
      <w:r w:rsidR="00FD039B">
        <w:rPr>
          <w:rFonts w:hint="eastAsia"/>
          <w:u w:val="single"/>
        </w:rPr>
        <w:t>为</w:t>
      </w:r>
      <w:r w:rsidRPr="00EB2C8C">
        <w:rPr>
          <w:u w:val="single"/>
        </w:rPr>
        <w:t>北上广深（相互投资），或者北上广深向周边城市投资（城市群）</w:t>
      </w:r>
    </w:p>
    <w:p w:rsidR="00F15281" w:rsidRDefault="00EB2C8C" w:rsidP="00EB2C8C">
      <w:pPr>
        <w:widowControl/>
        <w:jc w:val="left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8B04CA0" wp14:editId="01BA1658">
            <wp:extent cx="5274310" cy="3335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8F3F8" wp14:editId="38620E9A">
            <wp:extent cx="5274310" cy="3371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结论2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① 分开2013-2017年来看，每年“同城投资”、“跨城投资”均呈上升趋势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② “同城投资”中，头部城市仍为北上深（没有广州），且随着时间推移，越来越拉开和其他城市的“同城投资”差距（注意这个结论）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 xml:space="preserve">③ “跨城投资”中，投资关系较强的城市为“北京-上海” &gt; “北京-深圳” &gt; “上海-深圳” → </w:t>
      </w:r>
      <w:r w:rsidR="006F747B">
        <w:rPr>
          <w:u w:val="single"/>
        </w:rPr>
        <w:t>一线城市之</w:t>
      </w:r>
      <w:r w:rsidR="006F747B">
        <w:rPr>
          <w:rFonts w:hint="eastAsia"/>
          <w:u w:val="single"/>
        </w:rPr>
        <w:t>间</w:t>
      </w:r>
      <w:r w:rsidRPr="00EB2C8C">
        <w:rPr>
          <w:u w:val="single"/>
        </w:rPr>
        <w:t>投资力度较大</w:t>
      </w:r>
    </w:p>
    <w:p w:rsid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** 接下来详细挖掘一下“全国跨城市资本流动情况”</w:t>
      </w:r>
    </w:p>
    <w:p w:rsidR="00EB2C8C" w:rsidRDefault="00EB2C8C" w:rsidP="00EB2C8C">
      <w:pPr>
        <w:widowControl/>
        <w:jc w:val="left"/>
      </w:pPr>
      <w:r w:rsidRPr="00EB2C8C">
        <w:br w:type="page"/>
      </w:r>
      <w:r>
        <w:lastRenderedPageBreak/>
        <w:t>2、</w:t>
      </w:r>
      <w:r w:rsidR="007E1CB4">
        <w:t>2013-20</w:t>
      </w:r>
      <w:r>
        <w:t>16年全国</w:t>
      </w:r>
      <w:proofErr w:type="gramStart"/>
      <w:r>
        <w:t>跨城市</w:t>
      </w:r>
      <w:proofErr w:type="gramEnd"/>
      <w:r>
        <w:t>资本流动情况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要求：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①</w:t>
      </w:r>
      <w:r>
        <w:t xml:space="preserve"> 结合“中国城市代码对照表.xlsx”数据，给2013-2016年“跨城投资”的汇总数据添加城市的经纬度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②</w:t>
      </w:r>
      <w:r>
        <w:t xml:space="preserve"> 通过2013-2016年“跨城投资”的汇总数据，在</w:t>
      </w:r>
      <w:proofErr w:type="spellStart"/>
      <w:r>
        <w:t>gephi</w:t>
      </w:r>
      <w:proofErr w:type="spellEnd"/>
      <w:r>
        <w:t>中绘制“城市关系图”</w:t>
      </w:r>
    </w:p>
    <w:p w:rsidR="00EB2C8C" w:rsidRDefault="00EB2C8C" w:rsidP="00EB2C8C">
      <w:pPr>
        <w:widowControl/>
        <w:jc w:val="left"/>
      </w:pPr>
      <w:r>
        <w:t xml:space="preserve">   ** 这里</w:t>
      </w:r>
      <w:proofErr w:type="spellStart"/>
      <w:r>
        <w:t>gephi</w:t>
      </w:r>
      <w:proofErr w:type="spellEnd"/>
      <w:r>
        <w:t>中“点标签”只显示投资笔数TOP20的城市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③</w:t>
      </w:r>
      <w:r>
        <w:t xml:space="preserve"> 通过2013-2016年“跨城投资”的汇总数据，在</w:t>
      </w:r>
      <w:proofErr w:type="spellStart"/>
      <w:r>
        <w:t>echarts</w:t>
      </w:r>
      <w:proofErr w:type="spellEnd"/>
      <w:r>
        <w:t>中绘制“全国跨城市资本流动OD图”</w:t>
      </w:r>
    </w:p>
    <w:p w:rsidR="00EB2C8C" w:rsidRDefault="00EB2C8C" w:rsidP="00EB2C8C">
      <w:pPr>
        <w:widowControl/>
        <w:jc w:val="left"/>
      </w:pPr>
      <w:r>
        <w:t xml:space="preserve">   ** 这里通过</w:t>
      </w:r>
      <w:proofErr w:type="spellStart"/>
      <w:r>
        <w:t>qgis</w:t>
      </w:r>
      <w:proofErr w:type="spellEnd"/>
      <w:r>
        <w:t>的插件，</w:t>
      </w:r>
      <w:proofErr w:type="gramStart"/>
      <w:r>
        <w:t>做点转线</w:t>
      </w:r>
      <w:proofErr w:type="gramEnd"/>
    </w:p>
    <w:p w:rsidR="00EB2C8C" w:rsidRDefault="00EB2C8C" w:rsidP="00EB2C8C">
      <w:pPr>
        <w:widowControl/>
        <w:jc w:val="left"/>
      </w:pPr>
      <w:r>
        <w:t xml:space="preserve">   ** 通过</w:t>
      </w:r>
      <w:proofErr w:type="spellStart"/>
      <w:r>
        <w:t>echart</w:t>
      </w:r>
      <w:proofErr w:type="spellEnd"/>
      <w:r>
        <w:t>制作最后的资本</w:t>
      </w:r>
    </w:p>
    <w:p w:rsidR="00EB2C8C" w:rsidRDefault="00EB2C8C" w:rsidP="00EB2C8C">
      <w:pPr>
        <w:widowControl/>
        <w:jc w:val="left"/>
      </w:pPr>
      <w:r>
        <w:t xml:space="preserve">   ** 这里line的value为投资笔数</w:t>
      </w:r>
    </w:p>
    <w:p w:rsidR="00EB2C8C" w:rsidRDefault="00425A11" w:rsidP="00EB2C8C">
      <w:pPr>
        <w:widowControl/>
        <w:jc w:val="left"/>
        <w:rPr>
          <w:u w:val="single"/>
        </w:rPr>
      </w:pPr>
      <w:r>
        <w:rPr>
          <w:noProof/>
        </w:rPr>
        <w:drawing>
          <wp:inline distT="0" distB="0" distL="0" distR="0" wp14:anchorId="50844C44" wp14:editId="7681EDF5">
            <wp:extent cx="5090601" cy="13945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11" w:rsidRDefault="00425A11" w:rsidP="00EB2C8C">
      <w:pPr>
        <w:widowControl/>
        <w:jc w:val="left"/>
        <w:rPr>
          <w:u w:val="single"/>
        </w:rPr>
      </w:pPr>
      <w:r w:rsidRPr="00425A11">
        <w:rPr>
          <w:noProof/>
        </w:rPr>
        <w:drawing>
          <wp:inline distT="0" distB="0" distL="0" distR="0">
            <wp:extent cx="4447031" cy="2922814"/>
            <wp:effectExtent l="0" t="0" r="0" b="0"/>
            <wp:docPr id="8" name="图片 8" descr="C:\Users\Hjx\Desktop\项目12中国城市资本流动问题探索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jx\Desktop\项目12中国城市资本流动问题探索\p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0"/>
                    <a:stretch/>
                  </pic:blipFill>
                  <pic:spPr bwMode="auto">
                    <a:xfrm>
                      <a:off x="0" y="0"/>
                      <a:ext cx="4453687" cy="292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A11" w:rsidRDefault="00425A11" w:rsidP="00EB2C8C">
      <w:pPr>
        <w:widowControl/>
        <w:jc w:val="left"/>
        <w:rPr>
          <w:u w:val="single"/>
        </w:rPr>
      </w:pPr>
      <w:r w:rsidRPr="00425A11">
        <w:rPr>
          <w:noProof/>
        </w:rPr>
        <w:lastRenderedPageBreak/>
        <w:drawing>
          <wp:inline distT="0" distB="0" distL="0" distR="0">
            <wp:extent cx="5274310" cy="3289072"/>
            <wp:effectExtent l="0" t="0" r="2540" b="6985"/>
            <wp:docPr id="9" name="图片 9" descr="C:\Users\Hjx\Desktop\项目12中国城市资本流动问题探索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jx\Desktop\项目12中国城市资本流动问题探索\p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结论3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① 通过“全国跨城市资本流动OD图”可以明显看到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三个亮点密集的区域：长三角城市群、珠三角城市群、北京-天津城市群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这三个城市群与成都-重庆西部城市群构成了一个钻石形状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在钻石之外，仅有星星点点的东北和西部的几个亮点游离；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而这颗大钻石内的资本流动，占据了全国资本流动的90%以上！！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② 通过“城市关系图”可以发现：</w:t>
      </w:r>
    </w:p>
    <w:p w:rsid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城际投资的全国城市拓扑关系 → 以“北上深”为中心的城市网络</w:t>
      </w:r>
    </w:p>
    <w:p w:rsidR="00425A11" w:rsidRPr="00425A11" w:rsidRDefault="00425A11">
      <w:pPr>
        <w:widowControl/>
        <w:jc w:val="left"/>
      </w:pPr>
      <w:r w:rsidRPr="00425A11">
        <w:br w:type="page"/>
      </w:r>
    </w:p>
    <w:p w:rsidR="00AF481D" w:rsidRDefault="00425A11" w:rsidP="00AF481D">
      <w:pPr>
        <w:pStyle w:val="a3"/>
        <w:widowControl/>
        <w:numPr>
          <w:ilvl w:val="0"/>
          <w:numId w:val="24"/>
        </w:numPr>
        <w:ind w:firstLineChars="0"/>
        <w:jc w:val="left"/>
      </w:pPr>
      <w:r w:rsidRPr="00425A11">
        <w:lastRenderedPageBreak/>
        <w:t>深挖</w:t>
      </w:r>
      <w:proofErr w:type="gramStart"/>
      <w:r w:rsidRPr="00425A11">
        <w:t>跨城市</w:t>
      </w:r>
      <w:proofErr w:type="gramEnd"/>
      <w:r w:rsidRPr="00425A11">
        <w:t>资本流动：钱从哪里来，到哪里去？</w:t>
      </w:r>
      <w:r w:rsidRPr="00425A11">
        <w:rPr>
          <w:rFonts w:hint="eastAsia"/>
        </w:rPr>
        <w:t>：</w:t>
      </w:r>
    </w:p>
    <w:p w:rsidR="00425A11" w:rsidRPr="00425A11" w:rsidRDefault="00AF481D" w:rsidP="00AF481D">
      <w:pPr>
        <w:widowControl/>
        <w:jc w:val="left"/>
      </w:pPr>
      <w:r>
        <w:rPr>
          <w:rFonts w:hint="eastAsia"/>
        </w:rPr>
        <w:t xml:space="preserve">① </w:t>
      </w:r>
      <w:r>
        <w:t>近</w:t>
      </w:r>
      <w:r>
        <w:rPr>
          <w:rFonts w:hint="eastAsia"/>
        </w:rPr>
        <w:t>四</w:t>
      </w:r>
      <w:r w:rsidR="00425A11" w:rsidRPr="00425A11">
        <w:t>年对外控股型投资笔数最多的10个城市是哪些？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②</w:t>
      </w:r>
      <w:r w:rsidRPr="00425A11">
        <w:t xml:space="preserve"> </w:t>
      </w:r>
      <w:r w:rsidR="00AF481D">
        <w:t>近</w:t>
      </w:r>
      <w:r w:rsidR="00AF481D">
        <w:rPr>
          <w:rFonts w:hint="eastAsia"/>
        </w:rPr>
        <w:t>四</w:t>
      </w:r>
      <w:r w:rsidRPr="00425A11">
        <w:t>年吸引对外控股型投资笔数最多的10个城市又是哪些？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③</w:t>
      </w:r>
      <w:r w:rsidRPr="00425A11">
        <w:t xml:space="preserve"> 从2013年到</w:t>
      </w:r>
      <w:r w:rsidR="00AF481D">
        <w:t>2016</w:t>
      </w:r>
      <w:r w:rsidRPr="00425A11">
        <w:t>年，资本流动两大阵营的变化趋势：“北上深阵营”、“本地化阵营”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“北上深阵营”：最大的外来投资方为</w:t>
      </w:r>
      <w:proofErr w:type="gramStart"/>
      <w:r w:rsidRPr="00425A11">
        <w:t>北上深之一</w:t>
      </w:r>
      <w:proofErr w:type="gramEnd"/>
      <w:r w:rsidRPr="00425A11">
        <w:t>的城市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“本地化阵营”：这里简化计算，将非“北上深阵营”都划入“本地化阵营”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该问题从“北上深阵营”历年来城市数量占比来看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可以</w:t>
      </w:r>
      <w:proofErr w:type="spellStart"/>
      <w:r w:rsidRPr="00425A11">
        <w:t>qgis</w:t>
      </w:r>
      <w:proofErr w:type="spellEnd"/>
      <w:r w:rsidRPr="00425A11">
        <w:t>辅助绘制城市空间分布</w:t>
      </w:r>
    </w:p>
    <w:p w:rsidR="00425A11" w:rsidRDefault="0044461D" w:rsidP="00425A11">
      <w:pPr>
        <w:widowControl/>
        <w:jc w:val="left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2487295</wp:posOffset>
            </wp:positionH>
            <wp:positionV relativeFrom="paragraph">
              <wp:posOffset>34381</wp:posOffset>
            </wp:positionV>
            <wp:extent cx="2668066" cy="2721428"/>
            <wp:effectExtent l="0" t="0" r="0" b="317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066" cy="272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6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929C7" wp14:editId="252493A8">
            <wp:extent cx="2334986" cy="2640695"/>
            <wp:effectExtent l="0" t="0" r="825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423" cy="26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11" w:rsidRDefault="00425A11" w:rsidP="00425A1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349B51B" wp14:editId="74A64DD6">
            <wp:extent cx="5274310" cy="2461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1CA1E" wp14:editId="0FD94C7C">
            <wp:extent cx="5274310" cy="2407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结论4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① 通过“对外控股型投资笔数-城市排名TOP10”可以看出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北京、上海、深圳毫无悬念地包揽了前三名，且在量级上远远超过了其他城市 → 北上深在一定程度上控制着全国的资金流向和经济命脉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杭州 → 第四名，表现最为亮眼的省会城市，崛起的新一线城市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广州 → 第五名，江湖人称“北上广”三兄弟的广州，在对外投资的控制力上已经与另两位兄弟渐行渐远了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前10名中有5名都是长三角区域的城市，可以看到长三角地区资本的活跃程度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② 通过“吸引对外控股型投资笔数-城市排名TOP10”可以看出</w:t>
      </w:r>
    </w:p>
    <w:p w:rsid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吸引外来控股型投资笔数最多的前三名的仍然是北上深</w:t>
      </w:r>
    </w:p>
    <w:p w:rsid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在外来资本流入城市的榜单中，嘉兴挤掉了南京,进入前十名 → 相比资本对外输出，嘉兴是一个更受资本青睐的城市</w:t>
      </w:r>
    </w:p>
    <w:p w:rsidR="00425A11" w:rsidRDefault="004944FD" w:rsidP="00425A11">
      <w:pPr>
        <w:widowControl/>
        <w:jc w:val="left"/>
      </w:pPr>
      <w:r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1947545</wp:posOffset>
                </wp:positionH>
                <wp:positionV relativeFrom="paragraph">
                  <wp:posOffset>4581616</wp:posOffset>
                </wp:positionV>
                <wp:extent cx="680266" cy="297180"/>
                <wp:effectExtent l="0" t="0" r="5715" b="762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266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2013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53.35pt;margin-top:360.75pt;width:53.55pt;height:23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rFonts w:hint="eastAsia"/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2013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="004A5901"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B92B8C" wp14:editId="4EC859EC">
                <wp:simplePos x="0" y="0"/>
                <wp:positionH relativeFrom="column">
                  <wp:posOffset>4689475</wp:posOffset>
                </wp:positionH>
                <wp:positionV relativeFrom="paragraph">
                  <wp:posOffset>4585335</wp:posOffset>
                </wp:positionV>
                <wp:extent cx="680085" cy="297180"/>
                <wp:effectExtent l="0" t="0" r="5715" b="762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92B8C" id="_x0000_s1027" type="#_x0000_t202" style="position:absolute;margin-left:369.25pt;margin-top:361.05pt;width:53.55pt;height:23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rFonts w:hint="eastAsia"/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</w:t>
                      </w:r>
                      <w:r>
                        <w:rPr>
                          <w:sz w:val="16"/>
                        </w:rPr>
                        <w:t>4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="004A5901"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2742293</wp:posOffset>
            </wp:positionH>
            <wp:positionV relativeFrom="paragraph">
              <wp:posOffset>3156585</wp:posOffset>
            </wp:positionV>
            <wp:extent cx="2693670" cy="1783080"/>
            <wp:effectExtent l="0" t="0" r="0" b="7620"/>
            <wp:wrapNone/>
            <wp:docPr id="32" name="图片 32" descr="C:\Users\Hjx\Desktop\项目12中国城市资本流动问题探索\year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jx\Desktop\项目12中国城市资本流动问题探索\year20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A11">
        <w:rPr>
          <w:noProof/>
        </w:rPr>
        <w:drawing>
          <wp:inline distT="0" distB="0" distL="0" distR="0" wp14:anchorId="7820352A" wp14:editId="1CFCEEE8">
            <wp:extent cx="4958443" cy="30359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604"/>
                    <a:stretch/>
                  </pic:blipFill>
                  <pic:spPr bwMode="auto">
                    <a:xfrm>
                      <a:off x="0" y="0"/>
                      <a:ext cx="4961149" cy="303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5A11" w:rsidRPr="00425A1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25A11"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val="single"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661920" cy="1762183"/>
            <wp:effectExtent l="0" t="0" r="5080" b="9525"/>
            <wp:docPr id="30" name="图片 30" descr="C:\Users\Hjx\Desktop\项目12中国城市资本流动问题探索\year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jx\Desktop\项目12中国城市资本流动问题探索\year201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28" cy="176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A11" w:rsidRPr="00425A1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25A11" w:rsidRPr="00425A11">
        <w:t xml:space="preserve"> </w:t>
      </w:r>
    </w:p>
    <w:p w:rsidR="00425A11" w:rsidRDefault="00425A11" w:rsidP="00425A11">
      <w:pPr>
        <w:widowControl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E2D424B" wp14:editId="295538A6">
                <wp:simplePos x="0" y="0"/>
                <wp:positionH relativeFrom="column">
                  <wp:posOffset>4695825</wp:posOffset>
                </wp:positionH>
                <wp:positionV relativeFrom="paragraph">
                  <wp:posOffset>1433830</wp:posOffset>
                </wp:positionV>
                <wp:extent cx="680085" cy="297180"/>
                <wp:effectExtent l="0" t="0" r="5715" b="762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</w:t>
                            </w:r>
                            <w:r>
                              <w:rPr>
                                <w:sz w:val="16"/>
                              </w:rPr>
                              <w:t>6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D424B" id="_x0000_s1028" type="#_x0000_t202" style="position:absolute;margin-left:369.75pt;margin-top:112.9pt;width:53.55pt;height:23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rFonts w:hint="eastAsia"/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</w:t>
                      </w:r>
                      <w:r>
                        <w:rPr>
                          <w:sz w:val="16"/>
                        </w:rPr>
                        <w:t>6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313A63F" wp14:editId="53DDB31A">
                <wp:simplePos x="0" y="0"/>
                <wp:positionH relativeFrom="column">
                  <wp:posOffset>1947545</wp:posOffset>
                </wp:positionH>
                <wp:positionV relativeFrom="paragraph">
                  <wp:posOffset>1420314</wp:posOffset>
                </wp:positionV>
                <wp:extent cx="680266" cy="297180"/>
                <wp:effectExtent l="0" t="0" r="5715" b="7620"/>
                <wp:wrapNone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266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</w:t>
                            </w:r>
                            <w:r>
                              <w:rPr>
                                <w:sz w:val="16"/>
                              </w:rPr>
                              <w:t>5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3A63F" id="_x0000_s1029" type="#_x0000_t202" style="position:absolute;margin-left:153.35pt;margin-top:111.85pt;width:53.55pt;height:23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rFonts w:hint="eastAsia"/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</w:t>
                      </w:r>
                      <w:r>
                        <w:rPr>
                          <w:sz w:val="16"/>
                        </w:rPr>
                        <w:t>5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Pr="00425A11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2736850</wp:posOffset>
            </wp:positionH>
            <wp:positionV relativeFrom="paragraph">
              <wp:posOffset>11611</wp:posOffset>
            </wp:positionV>
            <wp:extent cx="2705100" cy="1775460"/>
            <wp:effectExtent l="0" t="0" r="0" b="0"/>
            <wp:wrapNone/>
            <wp:docPr id="33" name="图片 33" descr="C:\Users\Hjx\Desktop\项目12中国城市资本流动问题探索\year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jx\Desktop\项目12中国城市资本流动问题探索\year20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25A11">
        <w:rPr>
          <w:noProof/>
        </w:rPr>
        <w:drawing>
          <wp:inline distT="0" distB="0" distL="0" distR="0">
            <wp:extent cx="2661920" cy="1758524"/>
            <wp:effectExtent l="0" t="0" r="5080" b="0"/>
            <wp:docPr id="31" name="图片 31" descr="C:\Users\Hjx\Desktop\项目12中国城市资本流动问题探索\year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jx\Desktop\项目12中国城市资本流动问题探索\year201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822" cy="176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A1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结论5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“北上深阵营”高歌猛进，“本地化阵营”节节败退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① 2013年，“北上深阵营”的地盘仅仅局限于国内少数相对发达地区，以及各省省会城市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② 随着时间的推移，“北上深阵营”的势力范围逐步扩大，东北和内蒙的大部分地区纳入了“北上深阵营”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③ 越来越多的中小型城市也逐渐成为“北上深阵营”的一员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④ 2014年，90%的控股型城际投资去向了99个城市，而到了2017年，90%的城际投资只去向了60个城市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→ “北上深”越来越强大的资本力量，正在逐步地穿透中国经济的底层——三四线城市</w:t>
      </w:r>
    </w:p>
    <w:sectPr w:rsidR="004A5901" w:rsidRPr="004A59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0C00" w:rsidRDefault="00E20C00" w:rsidP="00F80C1F">
      <w:r>
        <w:separator/>
      </w:r>
    </w:p>
  </w:endnote>
  <w:endnote w:type="continuationSeparator" w:id="0">
    <w:p w:rsidR="00E20C00" w:rsidRDefault="00E20C00" w:rsidP="00F80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0C00" w:rsidRDefault="00E20C00" w:rsidP="00F80C1F">
      <w:r>
        <w:separator/>
      </w:r>
    </w:p>
  </w:footnote>
  <w:footnote w:type="continuationSeparator" w:id="0">
    <w:p w:rsidR="00E20C00" w:rsidRDefault="00E20C00" w:rsidP="00F80C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93EB7"/>
    <w:multiLevelType w:val="hybridMultilevel"/>
    <w:tmpl w:val="9446CCBE"/>
    <w:lvl w:ilvl="0" w:tplc="41F2752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5C0714"/>
    <w:multiLevelType w:val="hybridMultilevel"/>
    <w:tmpl w:val="EF8436D8"/>
    <w:lvl w:ilvl="0" w:tplc="0F3CAE72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029DC"/>
    <w:multiLevelType w:val="hybridMultilevel"/>
    <w:tmpl w:val="49C6A14A"/>
    <w:lvl w:ilvl="0" w:tplc="5972E29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2573CE"/>
    <w:multiLevelType w:val="hybridMultilevel"/>
    <w:tmpl w:val="2CB2193A"/>
    <w:lvl w:ilvl="0" w:tplc="3F86428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576FD6"/>
    <w:multiLevelType w:val="hybridMultilevel"/>
    <w:tmpl w:val="B9209EB4"/>
    <w:lvl w:ilvl="0" w:tplc="19ECC02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381716"/>
    <w:multiLevelType w:val="hybridMultilevel"/>
    <w:tmpl w:val="E55CB250"/>
    <w:lvl w:ilvl="0" w:tplc="9A5A080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244BB9"/>
    <w:multiLevelType w:val="hybridMultilevel"/>
    <w:tmpl w:val="B0867614"/>
    <w:lvl w:ilvl="0" w:tplc="FC169B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5A000E"/>
    <w:multiLevelType w:val="hybridMultilevel"/>
    <w:tmpl w:val="A126B68C"/>
    <w:lvl w:ilvl="0" w:tplc="19F41C0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5C180C"/>
    <w:multiLevelType w:val="hybridMultilevel"/>
    <w:tmpl w:val="474EEA6E"/>
    <w:lvl w:ilvl="0" w:tplc="50066E8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9E1DE5"/>
    <w:multiLevelType w:val="hybridMultilevel"/>
    <w:tmpl w:val="91AE65C8"/>
    <w:lvl w:ilvl="0" w:tplc="FEEC536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451009"/>
    <w:multiLevelType w:val="hybridMultilevel"/>
    <w:tmpl w:val="8A4C1B72"/>
    <w:lvl w:ilvl="0" w:tplc="BBC2B17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1A7022"/>
    <w:multiLevelType w:val="hybridMultilevel"/>
    <w:tmpl w:val="16B0B432"/>
    <w:lvl w:ilvl="0" w:tplc="E8B894A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2D1EF7"/>
    <w:multiLevelType w:val="hybridMultilevel"/>
    <w:tmpl w:val="EC3EB8D8"/>
    <w:lvl w:ilvl="0" w:tplc="862A63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56C6317"/>
    <w:multiLevelType w:val="hybridMultilevel"/>
    <w:tmpl w:val="1ADE25C0"/>
    <w:lvl w:ilvl="0" w:tplc="8FFC2F9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F264E8"/>
    <w:multiLevelType w:val="hybridMultilevel"/>
    <w:tmpl w:val="5C94F26C"/>
    <w:lvl w:ilvl="0" w:tplc="F86A87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1D0ED5"/>
    <w:multiLevelType w:val="hybridMultilevel"/>
    <w:tmpl w:val="5B565D9E"/>
    <w:lvl w:ilvl="0" w:tplc="3334B77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404CF4"/>
    <w:multiLevelType w:val="hybridMultilevel"/>
    <w:tmpl w:val="F07C877C"/>
    <w:lvl w:ilvl="0" w:tplc="61C680DC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B12168"/>
    <w:multiLevelType w:val="hybridMultilevel"/>
    <w:tmpl w:val="883017A4"/>
    <w:lvl w:ilvl="0" w:tplc="4FF850C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EF3D8C"/>
    <w:multiLevelType w:val="hybridMultilevel"/>
    <w:tmpl w:val="9F6ECD56"/>
    <w:lvl w:ilvl="0" w:tplc="8FFC2F9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A91B34"/>
    <w:multiLevelType w:val="hybridMultilevel"/>
    <w:tmpl w:val="256C0F5C"/>
    <w:lvl w:ilvl="0" w:tplc="E14EF4A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700B93"/>
    <w:multiLevelType w:val="hybridMultilevel"/>
    <w:tmpl w:val="B260815C"/>
    <w:lvl w:ilvl="0" w:tplc="595C89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83245F"/>
    <w:multiLevelType w:val="hybridMultilevel"/>
    <w:tmpl w:val="075C8E74"/>
    <w:lvl w:ilvl="0" w:tplc="ACEAF6F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B24468"/>
    <w:multiLevelType w:val="hybridMultilevel"/>
    <w:tmpl w:val="6DEA14F4"/>
    <w:lvl w:ilvl="0" w:tplc="23C0D33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0B7695"/>
    <w:multiLevelType w:val="hybridMultilevel"/>
    <w:tmpl w:val="7D780996"/>
    <w:lvl w:ilvl="0" w:tplc="82684AE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22"/>
  </w:num>
  <w:num w:numId="5">
    <w:abstractNumId w:val="15"/>
  </w:num>
  <w:num w:numId="6">
    <w:abstractNumId w:val="8"/>
  </w:num>
  <w:num w:numId="7">
    <w:abstractNumId w:val="4"/>
  </w:num>
  <w:num w:numId="8">
    <w:abstractNumId w:val="6"/>
  </w:num>
  <w:num w:numId="9">
    <w:abstractNumId w:val="9"/>
  </w:num>
  <w:num w:numId="10">
    <w:abstractNumId w:val="2"/>
  </w:num>
  <w:num w:numId="11">
    <w:abstractNumId w:val="20"/>
  </w:num>
  <w:num w:numId="12">
    <w:abstractNumId w:val="7"/>
  </w:num>
  <w:num w:numId="13">
    <w:abstractNumId w:val="17"/>
  </w:num>
  <w:num w:numId="14">
    <w:abstractNumId w:val="1"/>
  </w:num>
  <w:num w:numId="15">
    <w:abstractNumId w:val="14"/>
  </w:num>
  <w:num w:numId="16">
    <w:abstractNumId w:val="12"/>
  </w:num>
  <w:num w:numId="17">
    <w:abstractNumId w:val="5"/>
  </w:num>
  <w:num w:numId="18">
    <w:abstractNumId w:val="18"/>
  </w:num>
  <w:num w:numId="19">
    <w:abstractNumId w:val="19"/>
  </w:num>
  <w:num w:numId="20">
    <w:abstractNumId w:val="21"/>
  </w:num>
  <w:num w:numId="21">
    <w:abstractNumId w:val="13"/>
  </w:num>
  <w:num w:numId="22">
    <w:abstractNumId w:val="3"/>
  </w:num>
  <w:num w:numId="23">
    <w:abstractNumId w:val="10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BC9"/>
    <w:rsid w:val="0008473A"/>
    <w:rsid w:val="000C52C7"/>
    <w:rsid w:val="00106CAF"/>
    <w:rsid w:val="00161EDA"/>
    <w:rsid w:val="001638BA"/>
    <w:rsid w:val="00183CF4"/>
    <w:rsid w:val="00191C29"/>
    <w:rsid w:val="00194320"/>
    <w:rsid w:val="001D09A8"/>
    <w:rsid w:val="001D138D"/>
    <w:rsid w:val="00295EC8"/>
    <w:rsid w:val="002F4ED1"/>
    <w:rsid w:val="00332DE0"/>
    <w:rsid w:val="0033665F"/>
    <w:rsid w:val="00365C72"/>
    <w:rsid w:val="00385E36"/>
    <w:rsid w:val="003A2AFC"/>
    <w:rsid w:val="003E0A04"/>
    <w:rsid w:val="00423BC9"/>
    <w:rsid w:val="00425A11"/>
    <w:rsid w:val="0044461D"/>
    <w:rsid w:val="00486E08"/>
    <w:rsid w:val="004944FD"/>
    <w:rsid w:val="00495B10"/>
    <w:rsid w:val="004A5901"/>
    <w:rsid w:val="005078B7"/>
    <w:rsid w:val="0057052A"/>
    <w:rsid w:val="005824E4"/>
    <w:rsid w:val="006424EE"/>
    <w:rsid w:val="0064645E"/>
    <w:rsid w:val="0066573A"/>
    <w:rsid w:val="006A1A52"/>
    <w:rsid w:val="006A5EDB"/>
    <w:rsid w:val="006E33CF"/>
    <w:rsid w:val="006E5942"/>
    <w:rsid w:val="006F747B"/>
    <w:rsid w:val="00713335"/>
    <w:rsid w:val="007A087D"/>
    <w:rsid w:val="007D122A"/>
    <w:rsid w:val="007E11BD"/>
    <w:rsid w:val="007E1CB4"/>
    <w:rsid w:val="00894C05"/>
    <w:rsid w:val="008A5C94"/>
    <w:rsid w:val="009D7E00"/>
    <w:rsid w:val="00A21892"/>
    <w:rsid w:val="00A4479F"/>
    <w:rsid w:val="00A700CB"/>
    <w:rsid w:val="00AA6EE7"/>
    <w:rsid w:val="00AF1A17"/>
    <w:rsid w:val="00AF481D"/>
    <w:rsid w:val="00B27DD3"/>
    <w:rsid w:val="00B60973"/>
    <w:rsid w:val="00BA16D8"/>
    <w:rsid w:val="00BB5BC8"/>
    <w:rsid w:val="00BB78A9"/>
    <w:rsid w:val="00BC0D02"/>
    <w:rsid w:val="00BE204C"/>
    <w:rsid w:val="00C1453D"/>
    <w:rsid w:val="00C3240E"/>
    <w:rsid w:val="00C52038"/>
    <w:rsid w:val="00C87D77"/>
    <w:rsid w:val="00C90C6D"/>
    <w:rsid w:val="00D0562E"/>
    <w:rsid w:val="00DE7849"/>
    <w:rsid w:val="00E00B34"/>
    <w:rsid w:val="00E20C00"/>
    <w:rsid w:val="00E27FCA"/>
    <w:rsid w:val="00E40FAC"/>
    <w:rsid w:val="00E45660"/>
    <w:rsid w:val="00E67276"/>
    <w:rsid w:val="00E87795"/>
    <w:rsid w:val="00E91F3F"/>
    <w:rsid w:val="00E95A49"/>
    <w:rsid w:val="00EA1155"/>
    <w:rsid w:val="00EB2C8C"/>
    <w:rsid w:val="00EE1762"/>
    <w:rsid w:val="00F03E92"/>
    <w:rsid w:val="00F07FB2"/>
    <w:rsid w:val="00F15281"/>
    <w:rsid w:val="00F3749F"/>
    <w:rsid w:val="00F66C1B"/>
    <w:rsid w:val="00F757A7"/>
    <w:rsid w:val="00F80C1F"/>
    <w:rsid w:val="00FB5B7E"/>
    <w:rsid w:val="00FC5DF6"/>
    <w:rsid w:val="00FD039B"/>
    <w:rsid w:val="00FE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8E6F2"/>
  <w15:chartTrackingRefBased/>
  <w15:docId w15:val="{18210CF9-A9E3-47FF-8D7B-20F96595C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7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80C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0C1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0C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0C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6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8</Pages>
  <Words>262</Words>
  <Characters>1497</Characters>
  <Application>Microsoft Office Word</Application>
  <DocSecurity>0</DocSecurity>
  <Lines>12</Lines>
  <Paragraphs>3</Paragraphs>
  <ScaleCrop>false</ScaleCrop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Hjx</dc:creator>
  <cp:keywords/>
  <dc:description/>
  <cp:lastModifiedBy>东 安</cp:lastModifiedBy>
  <cp:revision>78</cp:revision>
  <dcterms:created xsi:type="dcterms:W3CDTF">2018-01-12T13:23:00Z</dcterms:created>
  <dcterms:modified xsi:type="dcterms:W3CDTF">2019-01-16T12:05:00Z</dcterms:modified>
</cp:coreProperties>
</file>