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2B93" w14:textId="0CEC4DE8" w:rsidR="0012395A" w:rsidRDefault="003119B2">
      <w:r>
        <w:rPr>
          <w:rFonts w:hint="eastAsia"/>
        </w:rPr>
        <w:t>这是第二项任务</w:t>
      </w:r>
    </w:p>
    <w:sectPr w:rsidR="0012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7B"/>
    <w:rsid w:val="0012395A"/>
    <w:rsid w:val="003119B2"/>
    <w:rsid w:val="0076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BA75"/>
  <w15:chartTrackingRefBased/>
  <w15:docId w15:val="{07F60AEF-30B6-48EB-867A-AAF77439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wenlang wang</dc:creator>
  <cp:keywords/>
  <dc:description/>
  <cp:lastModifiedBy>wenlang wang</cp:lastModifiedBy>
  <cp:revision>2</cp:revision>
  <dcterms:created xsi:type="dcterms:W3CDTF">2023-05-21T07:47:00Z</dcterms:created>
  <dcterms:modified xsi:type="dcterms:W3CDTF">2023-05-21T07:47:00Z</dcterms:modified>
</cp:coreProperties>
</file>