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Times New Roman" w:hAnsi="Times New Roman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1"/>
      </w:tblGrid>
      <w:tr>
        <w:tc>
          <w:tcPr>
            <w:tcW w:type="dxa" w:w="9071"/>
            <w:shd w:fill="1B2A4A" w:val="clear"/>
          </w:tcPr>
          <w:p>
            <w:r/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/>
          <w:color w:val="1B2A4A"/>
          <w:sz w:val="32"/>
        </w:rPr>
        <w:t>FACULDADE INSTED</w:t>
      </w:r>
    </w:p>
    <w:p>
      <w:pPr>
        <w:spacing w:before="0" w:after="80"/>
        <w:pBdr>
          <w:bottom w:val="single" w:sz="6" w:space="1" w:color="C5A55A"/>
        </w:pBdr>
      </w:pP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6B7280"/>
          <w:sz w:val="22"/>
        </w:rPr>
        <w:t>Curso Superior de Tecnologia em Análise e Desenvolvimento de Sistemas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/>
          <w:color w:val="1B2A4A"/>
          <w:sz w:val="56"/>
        </w:rPr>
        <w:t>CONGREGA FIEL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before="0" w:after="80"/>
        <w:pBdr>
          <w:bottom w:val="single" w:sz="18" w:space="1" w:color="C5A55A"/>
        </w:pBdr>
      </w:pP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6B7280"/>
          <w:sz w:val="28"/>
        </w:rPr>
        <w:t>Sistema Web para Gestão de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6B7280"/>
          <w:sz w:val="28"/>
        </w:rPr>
        <w:t>Comunidades Eclesiásticas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1B2A4A"/>
          <w:sz w:val="24"/>
        </w:rPr>
        <w:t>Catieli Gama Cora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1B2A4A"/>
          <w:sz w:val="24"/>
        </w:rPr>
        <w:t>Fernando Alves da Nóbrega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1B2A4A"/>
          <w:sz w:val="24"/>
        </w:rPr>
        <w:t>Gabriel Franklin Barcellos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1B2A4A"/>
          <w:sz w:val="24"/>
        </w:rPr>
        <w:t>Jhenniffer Lopes da Silva Vargas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1B2A4A"/>
          <w:sz w:val="24"/>
        </w:rPr>
        <w:t>João Pedro Aranda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1"/>
      </w:tblGrid>
      <w:tr>
        <w:tc>
          <w:tcPr>
            <w:tcW w:type="dxa" w:w="9071"/>
            <w:shd w:fill="C5A55A" w:val="clear"/>
          </w:tcPr>
          <w:p>
            <w:r/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6B7280"/>
          <w:sz w:val="24"/>
        </w:rPr>
        <w:t>Campo Grande – MS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/>
          <w:color w:val="1B2A4A"/>
          <w:sz w:val="24"/>
        </w:rPr>
        <w:t>2026</w:t>
      </w:r>
    </w:p>
    <w:p>
      <w:r>
        <w:br w:type="page"/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/>
          <w:color w:val="1B2A4A"/>
          <w:sz w:val="44"/>
        </w:rPr>
        <w:t>CONGREGA FIEL</w:t>
      </w:r>
    </w:p>
    <w:p>
      <w:pPr>
        <w:spacing w:before="0" w:after="80"/>
        <w:pBdr>
          <w:bottom w:val="single" w:sz="10" w:space="1" w:color="C5A55A"/>
        </w:pBdr>
      </w:pP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6B7280"/>
          <w:sz w:val="28"/>
        </w:rPr>
        <w:t>Sistema Web para Gestão de Comunidades Eclesiásticas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ind w:left="4535"/>
        <w:jc w:val="both"/>
      </w:pPr>
      <w:r>
        <w:rPr>
          <w:rFonts w:ascii="Times New Roman" w:hAnsi="Times New Roman"/>
          <w:color w:val="6B7280"/>
          <w:sz w:val="20"/>
        </w:rPr>
        <w:t>Documentação técnica do Produto Mínimo Viável (MVP) apresentada como requisito parcial para aprovação no Curso Superior de Tecnologia em Análise e Desenvolvimento de Sistemas da FACULDADE INSTED.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/>
          <w:color w:val="1B2A4A"/>
          <w:sz w:val="24"/>
        </w:rPr>
        <w:t>Equipe de Desenvolvimento</w:t>
      </w:r>
    </w:p>
    <w:p>
      <w:pPr>
        <w:spacing w:before="0" w:after="80"/>
        <w:pBdr>
          <w:bottom w:val="single" w:sz="4" w:space="1" w:color="C5A55A"/>
        </w:pBdr>
      </w:pP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1B2A4A"/>
          <w:sz w:val="24"/>
        </w:rPr>
        <w:t>Catieli Gama Cora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1B2A4A"/>
          <w:sz w:val="24"/>
        </w:rPr>
        <w:t>Fernando Alves da Nóbrega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1B2A4A"/>
          <w:sz w:val="24"/>
        </w:rPr>
        <w:t>Gabriel Franklin Barcellos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1B2A4A"/>
          <w:sz w:val="24"/>
        </w:rPr>
        <w:t>Jhenniffer Lopes da Silva Vargas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1B2A4A"/>
          <w:sz w:val="24"/>
        </w:rPr>
        <w:t>João Pedro Aranda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1"/>
      </w:tblGrid>
      <w:tr>
        <w:tc>
          <w:tcPr>
            <w:tcW w:type="dxa" w:w="9071"/>
            <w:shd w:fill="C5A55A" w:val="clear"/>
          </w:tcPr>
          <w:p>
            <w:r/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color w:val="6B7280"/>
          <w:sz w:val="24"/>
        </w:rPr>
        <w:t>Campo Grande – MS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/>
          <w:color w:val="1B2A4A"/>
          <w:sz w:val="24"/>
        </w:rPr>
        <w:t>2026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/>
          <w:color w:val="1B2A4A"/>
          <w:sz w:val="28"/>
        </w:rPr>
        <w:t>SUMÁRIO</w:t>
      </w:r>
    </w:p>
    <w:p>
      <w:pPr>
        <w:spacing w:before="0" w:after="80"/>
        <w:pBdr>
          <w:bottom w:val="single" w:sz="8" w:space="1" w:color="C5A55A"/>
        </w:pBdr>
      </w:pP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/>
          <w:i/>
          <w:color w:val="6B7280"/>
          <w:sz w:val="24"/>
        </w:rPr>
        <w:t>Abra no Word e pressione F9 para gerar o sumário linkado.</w:t>
      </w:r>
      <w:r>
        <w:fldChar w:fldCharType="end"/>
      </w:r>
    </w:p>
    <w:p>
      <w:r>
        <w:br w:type="page"/>
      </w:r>
    </w:p>
    <w:p>
      <w:pPr>
        <w:pStyle w:val="Heading1"/>
        <w:pBdr>
          <w:bottom w:val="single" w:sz="8" w:space="2" w:color="C5A55A"/>
        </w:pBdr>
      </w:pPr>
      <w:r>
        <w:rPr>
          <w:rFonts w:ascii="Times New Roman" w:hAnsi="Times New Roman"/>
          <w:b/>
          <w:color w:val="1B2A4A"/>
          <w:sz w:val="24"/>
        </w:rPr>
        <w:t>1  INTRODUÇÃO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O presente documento descreve a documentação técnica inicial do projeto Congrega Fiel, um sistema web desenvolvido como Produto Mínimo Viável (MVP) com o objetivo de oferecer uma solução tecnológica para a gestão de comunidades eclesiásticas. O projeto foi concebido no âmbito do Curso Superior de Tecnologia em Análise e Desenvolvimento de Sistemas da FACULDADE INSTED e visa atender a uma demanda real identificada no cotidiano de igrejas e comunidades religiosas.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A gestão de uma comunidade religiosa envolve uma série de atividades administrativas e pastorais que, em muitos casos, ainda são realizadas de forma manual ou descentralizada. O cadastro de membros, o controle de contribuições financeiras, a organização de eventos e a comunicação entre líderes e fiéis são processos que demandam tempo, organização e, frequentemente, geram retrabalho ou perda de informações.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Nesse contexto, o Congrega Fiel surge como uma plataforma digital que centraliza essas atividades em um único ambiente web, proporcionando praticidade, segurança e transparência na administração eclesiástica. O sistema funciona como uma espécie de rede social privada para cada igreja, onde pastores podem cadastrar suas congregações, gerenciar seus membros e acompanhar as atividades da comunidade, enquanto os fiéis têm acesso a informações relevantes sobre eventos, contribuições e comunicados.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Este documento apresenta o escopo do MVP, os requisitos funcionais e não funcionais, as tecnologias selecionadas, a arquitetura proposta, a definição de papéis da equipe e o cronograma de desenvolvimento, servindo como base para todo o ciclo de vida do projeto.</w:t>
      </w:r>
    </w:p>
    <w:p>
      <w:r>
        <w:br w:type="page"/>
      </w:r>
    </w:p>
    <w:p>
      <w:pPr>
        <w:pStyle w:val="Heading1"/>
        <w:pBdr>
          <w:bottom w:val="single" w:sz="8" w:space="2" w:color="C5A55A"/>
        </w:pBdr>
      </w:pPr>
      <w:r>
        <w:rPr>
          <w:rFonts w:ascii="Times New Roman" w:hAnsi="Times New Roman"/>
          <w:b/>
          <w:color w:val="1B2A4A"/>
          <w:sz w:val="24"/>
        </w:rPr>
        <w:t>2  PROBLEMA IDENTIFICADO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As comunidades religiosas, especialmente igrejas de pequeno e médio porte, enfrentam desafios significativos na gestão de suas atividades administrativas e pastorais. Foram identificados os seguintes problemas recorrentes: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Gestão manual de membros: o cadastro e o acompanhamento dos fiéis são realizados em planilhas, cadernos ou sistemas genéricos, resultando em dados desatualizados, duplicados ou perdidos.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Controle financeiro precário: as contribuições (dízimos, ofertas e doações) são registradas sem padronização, dificultando a prestação de contas.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Comunicação fragmentada: a divulgação de eventos e comunicados depende de redes sociais genéricas, gerando ruído e perda de informações.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Ausência de centralização: não existe uma plataforma unificada para gerenciar membros, finanças, eventos e comunicação em um único lugar.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Falta de privacidade: o uso de redes sociais públicas expõe informações sensíveis da comunidade.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Diante desse cenário, evidencia-se a necessidade de uma ferramenta digital específica que atenda às particularidades da gestão eclesiástica.</w:t>
      </w:r>
    </w:p>
    <w:p>
      <w:r>
        <w:br w:type="page"/>
      </w:r>
    </w:p>
    <w:p>
      <w:pPr>
        <w:pStyle w:val="Heading1"/>
        <w:pBdr>
          <w:bottom w:val="single" w:sz="8" w:space="2" w:color="C5A55A"/>
        </w:pBdr>
      </w:pPr>
      <w:r>
        <w:rPr>
          <w:rFonts w:ascii="Times New Roman" w:hAnsi="Times New Roman"/>
          <w:b/>
          <w:color w:val="1B2A4A"/>
          <w:sz w:val="24"/>
        </w:rPr>
        <w:t>3  SOLUÇÃO PROPOSTA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Propõe-se o desenvolvimento do Congrega Fiel, um sistema web que funciona como uma plataforma privada de gestão para comunidades eclesiásticas, projetada com foco na simplicidade e acessibilidade.</w:t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3.1  Conceito do Sistema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O Congrega Fiel opera como uma rede social privada para igrejas. Cada congregação possui seu espaço digital gerenciado pelo pastor, com dois perfis de acesso: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Pastor/Líder (Administrador): acesso completo — cadastrar igreja, gerenciar membros, registrar pagamentos, criar eventos e comunicados.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Fiel/Membro: acesso ao seu perfil, eventos, histórico de contribuições e comunicados da igreja.</w:t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3.2  Principais Funcionalidades do MVP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Cadastro e autenticação de usuários (pastores e fiéis);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Cadastro e configuração de igrejas por parte do pastor;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Cadastro e gestão de membros vinculados a cada igreja;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Registro e controle de contribuições financeiras;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Criação e divulgação de eventos da comunidade;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Painel administrativo para o pastor;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Área do fiel com acesso às suas informações.</w:t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3.3  Diferenciais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Privacidade por padrão (cada igreja em ambiente isolado), interface intuitiva para diferentes perfis de usuário, e funcionalidades voltadas especificamente para o contexto eclesiástico.</w:t>
      </w:r>
    </w:p>
    <w:p>
      <w:r>
        <w:br w:type="page"/>
      </w:r>
    </w:p>
    <w:p>
      <w:pPr>
        <w:pStyle w:val="Heading1"/>
        <w:pBdr>
          <w:bottom w:val="single" w:sz="8" w:space="2" w:color="C5A55A"/>
        </w:pBdr>
      </w:pPr>
      <w:r>
        <w:rPr>
          <w:rFonts w:ascii="Times New Roman" w:hAnsi="Times New Roman"/>
          <w:b/>
          <w:color w:val="1B2A4A"/>
          <w:sz w:val="24"/>
        </w:rPr>
        <w:t>4  ESCOPO DO PROJETO (MVP)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O escopo está delimitado a um Produto Mínimo Viável contendo as funcionalidades essenciais para validação do conceito.</w:t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4.1  Funcionalidades Incluídas</w:t>
      </w:r>
    </w:p>
    <w:p>
      <w:pPr>
        <w:pStyle w:val="Heading3"/>
      </w:pPr>
      <w:r>
        <w:rPr>
          <w:rFonts w:ascii="Times New Roman" w:hAnsi="Times New Roman"/>
          <w:b w:val="0"/>
          <w:i/>
          <w:color w:val="1B2A4A"/>
          <w:sz w:val="24"/>
        </w:rPr>
        <w:t>4.1.1  Módulo de Autenticação e Cadastro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Cadastro de pastor com validação de dados;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Cadastro de fiel vinculado a uma igreja;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Login e logout com controle de sessão;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Recuperação de senha;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Diferenciação de perfis (pastor e fiel).</w:t>
      </w:r>
    </w:p>
    <w:p>
      <w:pPr>
        <w:pStyle w:val="Heading3"/>
      </w:pPr>
      <w:r>
        <w:rPr>
          <w:rFonts w:ascii="Times New Roman" w:hAnsi="Times New Roman"/>
          <w:b w:val="0"/>
          <w:i/>
          <w:color w:val="1B2A4A"/>
          <w:sz w:val="24"/>
        </w:rPr>
        <w:t>4.1.2  Módulo de Gestão da Igreja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Cadastro de nova igreja pelo pastor;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Edição de informações (nome, endereço, descrição);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Painel da igreja com dados resumidos.</w:t>
      </w:r>
    </w:p>
    <w:p>
      <w:pPr>
        <w:pStyle w:val="Heading3"/>
      </w:pPr>
      <w:r>
        <w:rPr>
          <w:rFonts w:ascii="Times New Roman" w:hAnsi="Times New Roman"/>
          <w:b w:val="0"/>
          <w:i/>
          <w:color w:val="1B2A4A"/>
          <w:sz w:val="24"/>
        </w:rPr>
        <w:t>4.1.3  Módulo de Gestão de Membros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Cadastro de novos membros pelo pastor;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Listagem com filtros de busca;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Edição e exclusão de cadastros;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Visualização de perfil individual.</w:t>
      </w:r>
    </w:p>
    <w:p>
      <w:pPr>
        <w:pStyle w:val="Heading3"/>
      </w:pPr>
      <w:r>
        <w:rPr>
          <w:rFonts w:ascii="Times New Roman" w:hAnsi="Times New Roman"/>
          <w:b w:val="0"/>
          <w:i/>
          <w:color w:val="1B2A4A"/>
          <w:sz w:val="24"/>
        </w:rPr>
        <w:t>4.1.4  Módulo Financeiro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Registro de contribuições (dízimos, ofertas, doações);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Histórico de pagamentos por membro;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Relatório financeiro resumido para o pastor;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Consulta pelo fiel (apenas as próprias contribuições).</w:t>
      </w:r>
    </w:p>
    <w:p>
      <w:pPr>
        <w:pStyle w:val="Heading3"/>
      </w:pPr>
      <w:r>
        <w:rPr>
          <w:rFonts w:ascii="Times New Roman" w:hAnsi="Times New Roman"/>
          <w:b w:val="0"/>
          <w:i/>
          <w:color w:val="1B2A4A"/>
          <w:sz w:val="24"/>
        </w:rPr>
        <w:t>4.1.5  Módulo de Eventos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Criação de eventos pelo pastor;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Listagem de eventos para os fiéis;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Detalhes do evento (data, horário, local, descrição).</w:t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4.2  Fora do Escopo do MVP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Aplicativo mobile nativo;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Chat em tempo real;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Integração com gateways de pagamento;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Relatórios avançados em PDF;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Notificações push;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Módulo de escola bíblica;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Integração com calendários externos.</w:t>
      </w:r>
    </w:p>
    <w:p>
      <w:r>
        <w:br w:type="page"/>
      </w:r>
    </w:p>
    <w:p>
      <w:pPr>
        <w:pStyle w:val="Heading1"/>
        <w:pBdr>
          <w:bottom w:val="single" w:sz="8" w:space="2" w:color="C5A55A"/>
        </w:pBdr>
      </w:pPr>
      <w:r>
        <w:rPr>
          <w:rFonts w:ascii="Times New Roman" w:hAnsi="Times New Roman"/>
          <w:b/>
          <w:color w:val="1B2A4A"/>
          <w:sz w:val="24"/>
        </w:rPr>
        <w:t>5  REQUISITOS DO SISTEMA</w:t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5.1 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4C99E"/>
          <w:left w:val="single" w:sz="4" w:space="0" w:color="D4C99E"/>
          <w:bottom w:val="single" w:sz="4" w:space="0" w:color="D4C99E"/>
          <w:right w:val="single" w:sz="4" w:space="0" w:color="D4C99E"/>
          <w:insideH w:val="single" w:sz="4" w:space="0" w:color="D4C99E"/>
          <w:insideV w:val="single" w:sz="4" w:space="0" w:color="D4C99E"/>
        </w:tblBorders>
      </w:tblPr>
      <w:tblGrid>
        <w:gridCol w:w="3024"/>
        <w:gridCol w:w="3024"/>
        <w:gridCol w:w="3024"/>
      </w:tblGrid>
      <w:tr>
        <w:tc>
          <w:tcPr>
            <w:tcW w:type="dxa" w:w="1134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ID</w:t>
            </w:r>
          </w:p>
        </w:tc>
        <w:tc>
          <w:tcPr>
            <w:tcW w:type="dxa" w:w="1984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Requisito</w:t>
            </w:r>
          </w:p>
        </w:tc>
        <w:tc>
          <w:tcPr>
            <w:tcW w:type="dxa" w:w="5953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Descrição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RF01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Cadastro de Pastor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Cadastro com nome, e-mail, telefone e senha.</w:t>
            </w:r>
          </w:p>
        </w:tc>
      </w:tr>
      <w:tr>
        <w:tc>
          <w:tcPr>
            <w:tcW w:type="dxa" w:w="113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RF02</w:t>
            </w:r>
          </w:p>
        </w:tc>
        <w:tc>
          <w:tcPr>
            <w:tcW w:type="dxa" w:w="198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Cadastro de Igreja</w:t>
            </w:r>
          </w:p>
        </w:tc>
        <w:tc>
          <w:tcPr>
            <w:tcW w:type="dxa" w:w="5953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Pastor cadastra igreja com nome, endereço e descrição.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RF03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Cadastro de Fiel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Pastor cadastra fiéis vinculados à igreja.</w:t>
            </w:r>
          </w:p>
        </w:tc>
      </w:tr>
      <w:tr>
        <w:tc>
          <w:tcPr>
            <w:tcW w:type="dxa" w:w="113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RF04</w:t>
            </w:r>
          </w:p>
        </w:tc>
        <w:tc>
          <w:tcPr>
            <w:tcW w:type="dxa" w:w="198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Autenticação</w:t>
            </w:r>
          </w:p>
        </w:tc>
        <w:tc>
          <w:tcPr>
            <w:tcW w:type="dxa" w:w="5953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Login/logout com validação de credenciais.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RF05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Recuperação de Senha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Recuperação via e-mail cadastrado.</w:t>
            </w:r>
          </w:p>
        </w:tc>
      </w:tr>
      <w:tr>
        <w:tc>
          <w:tcPr>
            <w:tcW w:type="dxa" w:w="113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RF06</w:t>
            </w:r>
          </w:p>
        </w:tc>
        <w:tc>
          <w:tcPr>
            <w:tcW w:type="dxa" w:w="198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Painel do Pastor</w:t>
            </w:r>
          </w:p>
        </w:tc>
        <w:tc>
          <w:tcPr>
            <w:tcW w:type="dxa" w:w="5953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Dashboard com resumo de membros, finanças e eventos.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RF07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Gestão de Membros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Listar, buscar, editar e excluir membros.</w:t>
            </w:r>
          </w:p>
        </w:tc>
      </w:tr>
      <w:tr>
        <w:tc>
          <w:tcPr>
            <w:tcW w:type="dxa" w:w="113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RF08</w:t>
            </w:r>
          </w:p>
        </w:tc>
        <w:tc>
          <w:tcPr>
            <w:tcW w:type="dxa" w:w="198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Contribuições</w:t>
            </w:r>
          </w:p>
        </w:tc>
        <w:tc>
          <w:tcPr>
            <w:tcW w:type="dxa" w:w="5953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Registrar contribuições vinculadas a membros.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RF09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Histórico Financeiro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Histórico filtrável por período e tipo.</w:t>
            </w:r>
          </w:p>
        </w:tc>
      </w:tr>
      <w:tr>
        <w:tc>
          <w:tcPr>
            <w:tcW w:type="dxa" w:w="113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RF10</w:t>
            </w:r>
          </w:p>
        </w:tc>
        <w:tc>
          <w:tcPr>
            <w:tcW w:type="dxa" w:w="198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Criação de Eventos</w:t>
            </w:r>
          </w:p>
        </w:tc>
        <w:tc>
          <w:tcPr>
            <w:tcW w:type="dxa" w:w="5953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Criar eventos com título, data, horário e local.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RF11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Listagem de Eventos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Listar eventos ordenados por data.</w:t>
            </w:r>
          </w:p>
        </w:tc>
      </w:tr>
      <w:tr>
        <w:tc>
          <w:tcPr>
            <w:tcW w:type="dxa" w:w="113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RF12</w:t>
            </w:r>
          </w:p>
        </w:tc>
        <w:tc>
          <w:tcPr>
            <w:tcW w:type="dxa" w:w="198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Área do Fiel</w:t>
            </w:r>
          </w:p>
        </w:tc>
        <w:tc>
          <w:tcPr>
            <w:tcW w:type="dxa" w:w="5953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Acesso a perfil, contribuições e eventos.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RF13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Controle de Acesso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Funcionalidades admin restritas ao pastor.</w:t>
            </w:r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5.2 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4C99E"/>
          <w:left w:val="single" w:sz="4" w:space="0" w:color="D4C99E"/>
          <w:bottom w:val="single" w:sz="4" w:space="0" w:color="D4C99E"/>
          <w:right w:val="single" w:sz="4" w:space="0" w:color="D4C99E"/>
          <w:insideH w:val="single" w:sz="4" w:space="0" w:color="D4C99E"/>
          <w:insideV w:val="single" w:sz="4" w:space="0" w:color="D4C99E"/>
        </w:tblBorders>
      </w:tblPr>
      <w:tblGrid>
        <w:gridCol w:w="3024"/>
        <w:gridCol w:w="3024"/>
        <w:gridCol w:w="3024"/>
      </w:tblGrid>
      <w:tr>
        <w:tc>
          <w:tcPr>
            <w:tcW w:type="dxa" w:w="1134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ID</w:t>
            </w:r>
          </w:p>
        </w:tc>
        <w:tc>
          <w:tcPr>
            <w:tcW w:type="dxa" w:w="1701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Categoria</w:t>
            </w:r>
          </w:p>
        </w:tc>
        <w:tc>
          <w:tcPr>
            <w:tcW w:type="dxa" w:w="6236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Descrição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RNF01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Usabilidade</w:t>
            </w:r>
          </w:p>
        </w:tc>
        <w:tc>
          <w:tcPr>
            <w:tcW w:type="dxa" w:w="6236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Interface intuitiva para diferentes perfis de usuários.</w:t>
            </w:r>
          </w:p>
        </w:tc>
      </w:tr>
      <w:tr>
        <w:tc>
          <w:tcPr>
            <w:tcW w:type="dxa" w:w="113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RNF02</w:t>
            </w:r>
          </w:p>
        </w:tc>
        <w:tc>
          <w:tcPr>
            <w:tcW w:type="dxa" w:w="1701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Responsividade</w:t>
            </w:r>
          </w:p>
        </w:tc>
        <w:tc>
          <w:tcPr>
            <w:tcW w:type="dxa" w:w="6236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Adaptável a desktop, tablet e smartphone.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RNF03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Desempenho</w:t>
            </w:r>
          </w:p>
        </w:tc>
        <w:tc>
          <w:tcPr>
            <w:tcW w:type="dxa" w:w="6236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Carregamento em até 3 segundos.</w:t>
            </w:r>
          </w:p>
        </w:tc>
      </w:tr>
      <w:tr>
        <w:tc>
          <w:tcPr>
            <w:tcW w:type="dxa" w:w="113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RNF04</w:t>
            </w:r>
          </w:p>
        </w:tc>
        <w:tc>
          <w:tcPr>
            <w:tcW w:type="dxa" w:w="1701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Segurança</w:t>
            </w:r>
          </w:p>
        </w:tc>
        <w:tc>
          <w:tcPr>
            <w:tcW w:type="dxa" w:w="6236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Senhas criptografadas; prevenção contra XSS e SQL Injection.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RNF05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Compatibilidade</w:t>
            </w:r>
          </w:p>
        </w:tc>
        <w:tc>
          <w:tcPr>
            <w:tcW w:type="dxa" w:w="6236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Chrome, Firefox, Edge e Safari (versões recentes).</w:t>
            </w:r>
          </w:p>
        </w:tc>
      </w:tr>
      <w:tr>
        <w:tc>
          <w:tcPr>
            <w:tcW w:type="dxa" w:w="1134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RNF06</w:t>
            </w:r>
          </w:p>
        </w:tc>
        <w:tc>
          <w:tcPr>
            <w:tcW w:type="dxa" w:w="1701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Manutenibilidade</w:t>
            </w:r>
          </w:p>
        </w:tc>
        <w:tc>
          <w:tcPr>
            <w:tcW w:type="dxa" w:w="6236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Separação clara entre HTML, CSS e JavaScript.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RNF07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Disponibilidade</w:t>
            </w:r>
          </w:p>
        </w:tc>
        <w:tc>
          <w:tcPr>
            <w:tcW w:type="dxa" w:w="6236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99% de uptime em produção.</w:t>
            </w:r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r>
        <w:br w:type="page"/>
      </w:r>
    </w:p>
    <w:p>
      <w:pPr>
        <w:pStyle w:val="Heading1"/>
        <w:pBdr>
          <w:bottom w:val="single" w:sz="8" w:space="2" w:color="C5A55A"/>
        </w:pBdr>
      </w:pPr>
      <w:r>
        <w:rPr>
          <w:rFonts w:ascii="Times New Roman" w:hAnsi="Times New Roman"/>
          <w:b/>
          <w:color w:val="1B2A4A"/>
          <w:sz w:val="24"/>
        </w:rPr>
        <w:t>6  TECNOLOGIAS UTILIZADAS</w:t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6.1  Front-End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/>
          <w:color w:val="1B2A4A"/>
          <w:sz w:val="24"/>
        </w:rPr>
        <w:t xml:space="preserve">HTML5: </w:t>
      </w:r>
      <w:r>
        <w:rPr>
          <w:rFonts w:ascii="Times New Roman" w:hAnsi="Times New Roman"/>
          <w:color w:val="1B2A4A"/>
          <w:sz w:val="24"/>
        </w:rPr>
        <w:t>Linguagem de marcação para estruturação semântica das páginas.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/>
          <w:color w:val="1B2A4A"/>
          <w:sz w:val="24"/>
        </w:rPr>
        <w:t xml:space="preserve">CSS3: </w:t>
      </w:r>
      <w:r>
        <w:rPr>
          <w:rFonts w:ascii="Times New Roman" w:hAnsi="Times New Roman"/>
          <w:color w:val="1B2A4A"/>
          <w:sz w:val="24"/>
        </w:rPr>
        <w:t>Estilização com Flexbox e Grid Layout para responsividade.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/>
          <w:color w:val="1B2A4A"/>
          <w:sz w:val="24"/>
        </w:rPr>
        <w:t xml:space="preserve">JavaScript (ES6+): </w:t>
      </w:r>
      <w:r>
        <w:rPr>
          <w:rFonts w:ascii="Times New Roman" w:hAnsi="Times New Roman"/>
          <w:color w:val="1B2A4A"/>
          <w:sz w:val="24"/>
        </w:rPr>
        <w:t>Lógica de interação, validações, requisições assíncronas e manipulação do DOM.</w:t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6.2  Back-End e Armazenamento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Para o MVP, a persistência utiliza LocalStorage/SessionStorage do navegador. A simulação da API é feita com JSON Server, com migração futura prevista para Express com banco de dados.</w:t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6.3  Ferramentas de Apoio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4C99E"/>
          <w:left w:val="single" w:sz="4" w:space="0" w:color="D4C99E"/>
          <w:bottom w:val="single" w:sz="4" w:space="0" w:color="D4C99E"/>
          <w:right w:val="single" w:sz="4" w:space="0" w:color="D4C99E"/>
          <w:insideH w:val="single" w:sz="4" w:space="0" w:color="D4C99E"/>
          <w:insideV w:val="single" w:sz="4" w:space="0" w:color="D4C99E"/>
        </w:tblBorders>
      </w:tblPr>
      <w:tblGrid>
        <w:gridCol w:w="4535"/>
        <w:gridCol w:w="4535"/>
      </w:tblGrid>
      <w:tr>
        <w:tc>
          <w:tcPr>
            <w:tcW w:type="dxa" w:w="2835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Ferramenta</w:t>
            </w:r>
          </w:p>
        </w:tc>
        <w:tc>
          <w:tcPr>
            <w:tcW w:type="dxa" w:w="6236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Finalidade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Visual Studio Code</w:t>
            </w:r>
          </w:p>
        </w:tc>
        <w:tc>
          <w:tcPr>
            <w:tcW w:type="dxa" w:w="6236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Editor de código principal</w:t>
            </w:r>
          </w:p>
        </w:tc>
      </w:tr>
      <w:tr>
        <w:tc>
          <w:tcPr>
            <w:tcW w:type="dxa" w:w="2835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Git / GitHub</w:t>
            </w:r>
          </w:p>
        </w:tc>
        <w:tc>
          <w:tcPr>
            <w:tcW w:type="dxa" w:w="6236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Controle de versão e repositório remoto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Figma</w:t>
            </w:r>
          </w:p>
        </w:tc>
        <w:tc>
          <w:tcPr>
            <w:tcW w:type="dxa" w:w="6236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Prototipação e design de interface</w:t>
            </w:r>
          </w:p>
        </w:tc>
      </w:tr>
      <w:tr>
        <w:tc>
          <w:tcPr>
            <w:tcW w:type="dxa" w:w="2835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Trello</w:t>
            </w:r>
          </w:p>
        </w:tc>
        <w:tc>
          <w:tcPr>
            <w:tcW w:type="dxa" w:w="6236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Gerenciamento de tarefas</w:t>
            </w:r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r>
        <w:br w:type="page"/>
      </w:r>
    </w:p>
    <w:p>
      <w:pPr>
        <w:pStyle w:val="Heading1"/>
        <w:pBdr>
          <w:bottom w:val="single" w:sz="8" w:space="2" w:color="C5A55A"/>
        </w:pBdr>
      </w:pPr>
      <w:r>
        <w:rPr>
          <w:rFonts w:ascii="Times New Roman" w:hAnsi="Times New Roman"/>
          <w:b/>
          <w:color w:val="1B2A4A"/>
          <w:sz w:val="24"/>
        </w:rPr>
        <w:t>7  ARQUITETURA ORIENTADA A SERVIÇOS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A Arquitetura Orientada a Serviços (SOA) é um modelo no qual as funcionalidades são disponibilizadas como serviços independentes que se comunicam por protocolos padronizados. No Congrega Fiel, o front-end consome dados de uma camada de serviços via Web API.</w:t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7.1  Web Services: SOAP e REST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Existem dois modelos principais de Web Services: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SOAP (Simple Object Access Protocol): protocolo baseado em XML com formato rígido de mensagens (WSDL). Indicado para cenários que exigem alta segurança e transações complexas.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REST (Representational State Transfer): estilo arquitetural leve que utiliza os métodos HTTP e formatos como JSON. Amplamente adotado em aplicações web e mobile modernas.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O Congrega Fiel adota REST por ser mais adequado a aplicações web, mais simples de implementar e por utilizar JSON, que possui integração nativa com JavaScript.</w:t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7.2  Protocolo HTTP e Métodos RESTful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O HTTP é o protocolo de comunicação da web. No padrão RESTful, cada recurso é acessado por uma URL e manipulado pelos métodos: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4C99E"/>
          <w:left w:val="single" w:sz="4" w:space="0" w:color="D4C99E"/>
          <w:bottom w:val="single" w:sz="4" w:space="0" w:color="D4C99E"/>
          <w:right w:val="single" w:sz="4" w:space="0" w:color="D4C99E"/>
          <w:insideH w:val="single" w:sz="4" w:space="0" w:color="D4C99E"/>
          <w:insideV w:val="single" w:sz="4" w:space="0" w:color="D4C99E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Método</w:t>
            </w:r>
          </w:p>
        </w:tc>
        <w:tc>
          <w:tcPr>
            <w:tcW w:type="dxa" w:w="2268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Ação</w:t>
            </w:r>
          </w:p>
        </w:tc>
        <w:tc>
          <w:tcPr>
            <w:tcW w:type="dxa" w:w="5386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Exemplo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GET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Consultar/listar</w:t>
            </w:r>
          </w:p>
        </w:tc>
        <w:tc>
          <w:tcPr>
            <w:tcW w:type="dxa" w:w="5386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GET /api/membros</w:t>
            </w:r>
          </w:p>
        </w:tc>
      </w:tr>
      <w:tr>
        <w:tc>
          <w:tcPr>
            <w:tcW w:type="dxa" w:w="1417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POST</w:t>
            </w:r>
          </w:p>
        </w:tc>
        <w:tc>
          <w:tcPr>
            <w:tcW w:type="dxa" w:w="2268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Criar recurso</w:t>
            </w:r>
          </w:p>
        </w:tc>
        <w:tc>
          <w:tcPr>
            <w:tcW w:type="dxa" w:w="5386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POST /api/membros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PUT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Atualizar recurso</w:t>
            </w:r>
          </w:p>
        </w:tc>
        <w:tc>
          <w:tcPr>
            <w:tcW w:type="dxa" w:w="5386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PUT /api/membros/1</w:t>
            </w:r>
          </w:p>
        </w:tc>
      </w:tr>
      <w:tr>
        <w:tc>
          <w:tcPr>
            <w:tcW w:type="dxa" w:w="1417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DELETE</w:t>
            </w:r>
          </w:p>
        </w:tc>
        <w:tc>
          <w:tcPr>
            <w:tcW w:type="dxa" w:w="2268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Remover recurso</w:t>
            </w:r>
          </w:p>
        </w:tc>
        <w:tc>
          <w:tcPr>
            <w:tcW w:type="dxa" w:w="5386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DELETE /api/membros/1</w:t>
            </w:r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7.3  Web API e Frameworks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Uma Web API expõe funcionalidades via HTTP. Dois frameworks foram estudados para o projeto: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Node.js com Express: framework minimalista para criar rotas RESTful com baixa curva de aprendizado. Vasto ecossistema via npm.</w:t>
      </w:r>
    </w:p>
    <w:p>
      <w:pPr>
        <w:spacing w:after="60" w:before="40" w:line="360" w:lineRule="auto"/>
        <w:ind w:left="709" w:hanging="283"/>
        <w:jc w:val="both"/>
      </w:pPr>
      <w:r>
        <w:rPr>
          <w:rFonts w:ascii="Times New Roman" w:hAnsi="Times New Roman"/>
          <w:color w:val="1B2A4A"/>
          <w:sz w:val="24"/>
        </w:rPr>
        <w:t>•  JSON Server: simula uma API REST completa a partir de um arquivo JSON, ideal para desenvolvimento e testes do MVP.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Na fase inicial utiliza-se JSON Server; a migração para Express com banco de dados ocorrerá em versões futuras.</w:t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7.4  Estrutura de Diretórios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4C99E"/>
          <w:left w:val="single" w:sz="4" w:space="0" w:color="D4C99E"/>
          <w:bottom w:val="single" w:sz="4" w:space="0" w:color="D4C99E"/>
          <w:right w:val="single" w:sz="4" w:space="0" w:color="D4C99E"/>
          <w:insideH w:val="single" w:sz="4" w:space="0" w:color="D4C99E"/>
          <w:insideV w:val="single" w:sz="4" w:space="0" w:color="D4C99E"/>
        </w:tblBorders>
      </w:tblPr>
      <w:tblGrid>
        <w:gridCol w:w="4535"/>
        <w:gridCol w:w="4535"/>
      </w:tblGrid>
      <w:tr>
        <w:tc>
          <w:tcPr>
            <w:tcW w:type="dxa" w:w="3118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Caminho</w:t>
            </w:r>
          </w:p>
        </w:tc>
        <w:tc>
          <w:tcPr>
            <w:tcW w:type="dxa" w:w="5953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Descrição</w:t>
            </w:r>
          </w:p>
        </w:tc>
      </w:tr>
      <w:tr>
        <w:tc>
          <w:tcPr>
            <w:tcW w:type="dxa" w:w="3118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congregafiel/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Diretório raiz</w:t>
            </w:r>
          </w:p>
        </w:tc>
      </w:tr>
      <w:tr>
        <w:tc>
          <w:tcPr>
            <w:tcW w:type="dxa" w:w="3118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 xml:space="preserve">  index.html</w:t>
            </w:r>
          </w:p>
        </w:tc>
        <w:tc>
          <w:tcPr>
            <w:tcW w:type="dxa" w:w="5953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Landing page</w:t>
            </w:r>
          </w:p>
        </w:tc>
      </w:tr>
      <w:tr>
        <w:tc>
          <w:tcPr>
            <w:tcW w:type="dxa" w:w="3118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 xml:space="preserve">  pages/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Páginas HTML</w:t>
            </w:r>
          </w:p>
        </w:tc>
      </w:tr>
      <w:tr>
        <w:tc>
          <w:tcPr>
            <w:tcW w:type="dxa" w:w="3118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 xml:space="preserve">  css/</w:t>
            </w:r>
          </w:p>
        </w:tc>
        <w:tc>
          <w:tcPr>
            <w:tcW w:type="dxa" w:w="5953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Folhas de estilo</w:t>
            </w:r>
          </w:p>
        </w:tc>
      </w:tr>
      <w:tr>
        <w:tc>
          <w:tcPr>
            <w:tcW w:type="dxa" w:w="3118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 xml:space="preserve">  js/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Scripts JavaScript</w:t>
            </w:r>
          </w:p>
        </w:tc>
      </w:tr>
      <w:tr>
        <w:tc>
          <w:tcPr>
            <w:tcW w:type="dxa" w:w="3118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 xml:space="preserve">  assets/</w:t>
            </w:r>
          </w:p>
        </w:tc>
        <w:tc>
          <w:tcPr>
            <w:tcW w:type="dxa" w:w="5953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Imagens e ícones</w:t>
            </w:r>
          </w:p>
        </w:tc>
      </w:tr>
      <w:tr>
        <w:tc>
          <w:tcPr>
            <w:tcW w:type="dxa" w:w="3118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 xml:space="preserve">  db.json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Banco simulado (JSON Server)</w:t>
            </w:r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r>
        <w:br w:type="page"/>
      </w:r>
    </w:p>
    <w:p>
      <w:pPr>
        <w:pStyle w:val="Heading1"/>
        <w:pBdr>
          <w:bottom w:val="single" w:sz="8" w:space="2" w:color="C5A55A"/>
        </w:pBdr>
      </w:pPr>
      <w:r>
        <w:rPr>
          <w:rFonts w:ascii="Times New Roman" w:hAnsi="Times New Roman"/>
          <w:b/>
          <w:color w:val="1B2A4A"/>
          <w:sz w:val="24"/>
        </w:rPr>
        <w:t>8  DEFINIÇÃO DA EQUIPE E PAPÉIS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A equipe é composta por cinco integrantes em três frentes: Documentação, Front-End e Back-End.</w:t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8.1  Composição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4C99E"/>
          <w:left w:val="single" w:sz="4" w:space="0" w:color="D4C99E"/>
          <w:bottom w:val="single" w:sz="4" w:space="0" w:color="D4C99E"/>
          <w:right w:val="single" w:sz="4" w:space="0" w:color="D4C99E"/>
          <w:insideH w:val="single" w:sz="4" w:space="0" w:color="D4C99E"/>
          <w:insideV w:val="single" w:sz="4" w:space="0" w:color="D4C99E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Integrante</w:t>
            </w:r>
          </w:p>
        </w:tc>
        <w:tc>
          <w:tcPr>
            <w:tcW w:type="dxa" w:w="2268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Área(s)</w:t>
            </w:r>
          </w:p>
        </w:tc>
        <w:tc>
          <w:tcPr>
            <w:tcW w:type="dxa" w:w="3969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Responsabilidades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Catieli Gama Cora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Documentação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Elaboração e revisão da documentação</w:t>
            </w:r>
          </w:p>
        </w:tc>
      </w:tr>
      <w:tr>
        <w:tc>
          <w:tcPr>
            <w:tcW w:type="dxa" w:w="2835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Fernando Alves da Nóbrega</w:t>
            </w:r>
          </w:p>
        </w:tc>
        <w:tc>
          <w:tcPr>
            <w:tcW w:type="dxa" w:w="2268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Documentação / Front-End</w:t>
            </w:r>
          </w:p>
        </w:tc>
        <w:tc>
          <w:tcPr>
            <w:tcW w:type="dxa" w:w="3969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Documentação e interfaces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Gabriel Franklin Barcellos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Front-End / Back-End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Interfaces e lógica de negócios</w:t>
            </w:r>
          </w:p>
        </w:tc>
      </w:tr>
      <w:tr>
        <w:tc>
          <w:tcPr>
            <w:tcW w:type="dxa" w:w="2835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Jhenniffer Lopes da Silva Vargas</w:t>
            </w:r>
          </w:p>
        </w:tc>
        <w:tc>
          <w:tcPr>
            <w:tcW w:type="dxa" w:w="2268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Documentação / Front-End</w:t>
            </w:r>
          </w:p>
        </w:tc>
        <w:tc>
          <w:tcPr>
            <w:tcW w:type="dxa" w:w="3969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Documentação e interfaces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João Pedro Aranda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Back-End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Lógica de negócios e persistência</w:t>
            </w:r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1B2A4A"/>
          <w:sz w:val="24"/>
        </w:rPr>
        <w:t>8.2  Frentes de Trabalho</w:t>
      </w:r>
    </w:p>
    <w:p>
      <w:pPr>
        <w:pStyle w:val="Heading3"/>
      </w:pPr>
      <w:r>
        <w:rPr>
          <w:rFonts w:ascii="Times New Roman" w:hAnsi="Times New Roman"/>
          <w:b w:val="0"/>
          <w:i/>
          <w:color w:val="1B2A4A"/>
          <w:sz w:val="24"/>
        </w:rPr>
        <w:t>8.2.1  Documentação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Fernando, Jhenniffer e Catieli — requisitos, escopo, diagramas e relatórios.</w:t>
      </w:r>
    </w:p>
    <w:p>
      <w:pPr>
        <w:pStyle w:val="Heading3"/>
      </w:pPr>
      <w:r>
        <w:rPr>
          <w:rFonts w:ascii="Times New Roman" w:hAnsi="Times New Roman"/>
          <w:b w:val="0"/>
          <w:i/>
          <w:color w:val="1B2A4A"/>
          <w:sz w:val="24"/>
        </w:rPr>
        <w:t>8.2.2  Front-End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Fernando, Jhenniffer e Gabriel — interfaces, responsividade e acessibilidade.</w:t>
      </w:r>
    </w:p>
    <w:p>
      <w:pPr>
        <w:pStyle w:val="Heading3"/>
      </w:pPr>
      <w:r>
        <w:rPr>
          <w:rFonts w:ascii="Times New Roman" w:hAnsi="Times New Roman"/>
          <w:b w:val="0"/>
          <w:i/>
          <w:color w:val="1B2A4A"/>
          <w:sz w:val="24"/>
        </w:rPr>
        <w:t>8.2.3  Back-End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João e Gabriel — lógica de negócios, validações e persistência de dados.</w:t>
      </w:r>
    </w:p>
    <w:p>
      <w:r>
        <w:br w:type="page"/>
      </w:r>
    </w:p>
    <w:p>
      <w:pPr>
        <w:pStyle w:val="Heading1"/>
        <w:pBdr>
          <w:bottom w:val="single" w:sz="8" w:space="2" w:color="C5A55A"/>
        </w:pBdr>
      </w:pPr>
      <w:r>
        <w:rPr>
          <w:rFonts w:ascii="Times New Roman" w:hAnsi="Times New Roman"/>
          <w:b/>
          <w:color w:val="1B2A4A"/>
          <w:sz w:val="24"/>
        </w:rPr>
        <w:t>9  CRONOGRAMA DO MVP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O desenvolvimento está organizado em quatro sprints semanais com início em 24 de fevereiro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4C99E"/>
          <w:left w:val="single" w:sz="4" w:space="0" w:color="D4C99E"/>
          <w:bottom w:val="single" w:sz="4" w:space="0" w:color="D4C99E"/>
          <w:right w:val="single" w:sz="4" w:space="0" w:color="D4C99E"/>
          <w:insideH w:val="single" w:sz="4" w:space="0" w:color="D4C99E"/>
          <w:insideV w:val="single" w:sz="4" w:space="0" w:color="D4C99E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Sprint</w:t>
            </w:r>
          </w:p>
        </w:tc>
        <w:tc>
          <w:tcPr>
            <w:tcW w:type="dxa" w:w="1701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Período</w:t>
            </w:r>
          </w:p>
        </w:tc>
        <w:tc>
          <w:tcPr>
            <w:tcW w:type="dxa" w:w="5953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color w:val="C5A55A"/>
                <w:sz w:val="20"/>
              </w:rPr>
              <w:t>Atividades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Sprint 1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24/02 – 02/03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Documentação, requisitos, escopo, prototipação (Figma)</w:t>
            </w:r>
          </w:p>
        </w:tc>
      </w:tr>
      <w:tr>
        <w:tc>
          <w:tcPr>
            <w:tcW w:type="dxa" w:w="1417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Sprint 2</w:t>
            </w:r>
          </w:p>
        </w:tc>
        <w:tc>
          <w:tcPr>
            <w:tcW w:type="dxa" w:w="1701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03/03 – 09/03</w:t>
            </w:r>
          </w:p>
        </w:tc>
        <w:tc>
          <w:tcPr>
            <w:tcW w:type="dxa" w:w="5953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HTML das páginas, CSS responsivo, módulo de autenticação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Sprint 3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10/03 – 16/03</w:t>
            </w:r>
          </w:p>
        </w:tc>
        <w:tc>
          <w:tcPr>
            <w:tcW w:type="dxa" w:w="5953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Módulos de membros, financeiro e eventos; integração com API</w:t>
            </w:r>
          </w:p>
        </w:tc>
      </w:tr>
      <w:tr>
        <w:tc>
          <w:tcPr>
            <w:tcW w:type="dxa" w:w="1417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Sprint 4</w:t>
            </w:r>
          </w:p>
        </w:tc>
        <w:tc>
          <w:tcPr>
            <w:tcW w:type="dxa" w:w="1701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17/03 – 23/03</w:t>
            </w:r>
          </w:p>
        </w:tc>
        <w:tc>
          <w:tcPr>
            <w:tcW w:type="dxa" w:w="5953"/>
            <w:shd w:fill="F0EDE6" w:val="clear"/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color w:val="1B2A4A"/>
                <w:sz w:val="20"/>
              </w:rPr>
              <w:t>Integração final, testes, documentação e apresentação</w:t>
            </w:r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r>
        <w:br w:type="page"/>
      </w:r>
    </w:p>
    <w:p>
      <w:pPr>
        <w:pStyle w:val="Heading1"/>
        <w:pBdr>
          <w:bottom w:val="single" w:sz="8" w:space="2" w:color="C5A55A"/>
        </w:pBdr>
      </w:pPr>
      <w:r>
        <w:rPr>
          <w:rFonts w:ascii="Times New Roman" w:hAnsi="Times New Roman"/>
          <w:b/>
          <w:color w:val="1B2A4A"/>
          <w:sz w:val="24"/>
        </w:rPr>
        <w:t>10  CONSIDERAÇÕES FINAIS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O Congrega Fiel aplica os conhecimentos do curso superior em uma solução real para a gestão de comunidades religiosas. O MVP contempla cadastro de igrejas e membros, controle financeiro, eventos e diferenciação de perfis.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color w:val="1B2A4A"/>
          <w:sz w:val="24"/>
        </w:rPr>
        <w:t>A utilização de HTML, CSS e JavaScript garante compatibilidade, baixo custo e facilidade de manutenção. Como próximos passos: back-end com banco de dados, integração com pagamento online e aplicativo mobile.</w:t>
      </w:r>
    </w:p>
    <w:p>
      <w:r>
        <w:br w:type="page"/>
      </w:r>
    </w:p>
    <w:p>
      <w:pPr>
        <w:pStyle w:val="Heading1"/>
        <w:pBdr>
          <w:bottom w:val="single" w:sz="8" w:space="2" w:color="C5A55A"/>
        </w:pBdr>
      </w:pPr>
      <w:r>
        <w:rPr>
          <w:rFonts w:ascii="Times New Roman" w:hAnsi="Times New Roman"/>
          <w:b/>
          <w:color w:val="1B2A4A"/>
          <w:sz w:val="24"/>
        </w:rPr>
        <w:t>REFERÊNCIAS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color w:val="1B2A4A"/>
          <w:sz w:val="24"/>
        </w:rPr>
        <w:t>ASSOCIAÇÃO BRASILEIRA DE NORMAS TÉCNICAS. ABNT NBR 6023: informação e documentação — referências — elaboração. Rio de Janeiro: ABNT, 2018.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color w:val="1B2A4A"/>
          <w:sz w:val="24"/>
        </w:rPr>
        <w:t>ASSOCIAÇÃO BRASILEIRA DE NORMAS TÉCNICAS. ABNT NBR 14724: informação e documentação — trabalhos acadêmicos — apresentação. Rio de Janeiro: ABNT, 2011.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color w:val="1B2A4A"/>
          <w:sz w:val="24"/>
        </w:rPr>
        <w:t>MOZILLA DEVELOPER NETWORK. HTML: Linguagem de Marcação de HiperTexto. Disponível em: https://developer.mozilla.org/pt-BR/docs/Web/HTML. Acesso em: 24 fev. 2026.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color w:val="1B2A4A"/>
          <w:sz w:val="24"/>
        </w:rPr>
        <w:t>MOZILLA DEVELOPER NETWORK. CSS: Folhas de Estilo em Cascata. Disponível em: https://developer.mozilla.org/pt-BR/docs/Web/CSS. Acesso em: 24 fev. 2026.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color w:val="1B2A4A"/>
          <w:sz w:val="24"/>
        </w:rPr>
        <w:t>MOZILLA DEVELOPER NETWORK. JavaScript. Disponível em: https://developer.mozilla.org/pt-BR/docs/Web/JavaScript. Acesso em: 24 fev. 2026.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color w:val="1B2A4A"/>
          <w:sz w:val="24"/>
        </w:rPr>
        <w:t>PRESSMAN, R. S.; MAXIM, B. R. Engenharia de software: uma abordagem profissional. 9. ed. Porto Alegre: AMGH, 2021.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color w:val="1B2A4A"/>
          <w:sz w:val="24"/>
        </w:rPr>
        <w:t>RIES, E. A startup enxuta. São Paulo: Leya, 2012.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color w:val="1B2A4A"/>
          <w:sz w:val="24"/>
        </w:rPr>
        <w:t>SOMMERVILLE, I. Engenharia de software. 10. ed. São Paulo: Pearson, 2019.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jc w:val="both"/>
    </w:pPr>
    <w:rPr>
      <w:rFonts w:ascii="Times New Roman" w:hAnsi="Times New Roman"/>
      <w:color w:val="1B2A4A"/>
      <w:sz w:val="24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60" w:lineRule="auto"/>
      <w:ind w:firstLine="0" w:left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1B2A4A"/>
      <w:sz w:val="24"/>
      <w:szCs w:val="28"/>
      <w:rFonts w:ascii="Times New Roman" w:hAnsi="Times New Roman" w:cs="Times New Roman" w:eastAsia="Times New Roman"/>
      <w:color w:val="1B2A4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36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1B2A4A"/>
      <w:sz w:val="24"/>
      <w:szCs w:val="26"/>
      <w:rFonts w:ascii="Times New Roman" w:hAnsi="Times New Roman" w:cs="Times New Roman" w:eastAsia="Times New Roman"/>
      <w:color w:val="1B2A4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/>
      <w:color w:val="1B2A4A"/>
      <w:sz w:val="24"/>
      <w:rFonts w:ascii="Times New Roman" w:hAnsi="Times New Roman" w:cs="Times New Roman" w:eastAsia="Times New Roman"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