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DF0AE" w14:textId="417282B2" w:rsidR="00E11C3E" w:rsidRDefault="00E11C3E" w:rsidP="007836DB">
      <w:pPr>
        <w:pStyle w:val="Heading1"/>
      </w:pPr>
      <w:r>
        <w:t>Introduction</w:t>
      </w:r>
    </w:p>
    <w:p w14:paraId="591B1172" w14:textId="1969A109" w:rsidR="00694149" w:rsidRDefault="00694149" w:rsidP="00694149">
      <w:pPr>
        <w:rPr>
          <w:lang w:val="en-US"/>
        </w:rPr>
      </w:pPr>
      <w:r>
        <w:rPr>
          <w:lang w:val="en-US"/>
        </w:rPr>
        <w:t>We study evolution to understand natural diversity; adaptation via natural selection is the cause of complex forms; natural selection acts on genetic diversity</w:t>
      </w:r>
      <w:r w:rsidR="001C465B">
        <w:rPr>
          <w:lang w:val="en-US"/>
        </w:rPr>
        <w:t xml:space="preserve">; </w:t>
      </w:r>
      <w:r>
        <w:rPr>
          <w:lang w:val="en-US"/>
        </w:rPr>
        <w:t xml:space="preserve">the amount and direction of diversity limits a population to a certain range of possible phenotypes; particularly the additive variance in traits is important because it is heritable; </w:t>
      </w:r>
    </w:p>
    <w:p w14:paraId="19DE9903" w14:textId="164957D4" w:rsidR="00694149" w:rsidRDefault="00694149" w:rsidP="00694149">
      <w:pPr>
        <w:rPr>
          <w:lang w:val="en-US"/>
        </w:rPr>
      </w:pPr>
      <w:r>
        <w:rPr>
          <w:lang w:val="en-US"/>
        </w:rPr>
        <w:t xml:space="preserve">Additive variance is </w:t>
      </w:r>
      <w:r w:rsidR="001C465B">
        <w:rPr>
          <w:lang w:val="en-US"/>
        </w:rPr>
        <w:t>heritable</w:t>
      </w:r>
      <w:r>
        <w:rPr>
          <w:lang w:val="en-US"/>
        </w:rPr>
        <w:t>;</w:t>
      </w:r>
      <w:r w:rsidR="001C465B">
        <w:rPr>
          <w:lang w:val="en-US"/>
        </w:rPr>
        <w:t xml:space="preserve"> explains polygenic traits</w:t>
      </w:r>
      <w:r>
        <w:rPr>
          <w:lang w:val="en-US"/>
        </w:rPr>
        <w:t xml:space="preserve"> </w:t>
      </w:r>
    </w:p>
    <w:p w14:paraId="16BB1F42" w14:textId="77777777" w:rsidR="004D21B7" w:rsidRPr="00694149" w:rsidRDefault="004D21B7" w:rsidP="00694149">
      <w:pPr>
        <w:rPr>
          <w:lang w:val="en-US"/>
        </w:rPr>
      </w:pPr>
    </w:p>
    <w:p w14:paraId="523119F7" w14:textId="2F80BDE4" w:rsidR="0076067A" w:rsidRDefault="00BC73DE" w:rsidP="006F0488">
      <w:pPr>
        <w:rPr>
          <w:lang w:val="en-US"/>
        </w:rPr>
      </w:pPr>
      <w:r>
        <w:rPr>
          <w:lang w:val="en-US"/>
        </w:rPr>
        <w:t>At the heart of the evolutionary sciences is the need to understand the natural world’s diversity. Darwin’s (1863; SOURCE) introduction of natural selection some 140 years ago led to increasingly accurate glimpses into the units of evolution, genes, and their movement through a population in response to selection (SOURCE).</w:t>
      </w:r>
      <w:r w:rsidR="00747EBA">
        <w:rPr>
          <w:lang w:val="en-US"/>
        </w:rPr>
        <w:t xml:space="preserve"> However, these movements, particularly in a </w:t>
      </w:r>
      <w:r w:rsidR="00116AEC">
        <w:rPr>
          <w:lang w:val="en-US"/>
        </w:rPr>
        <w:t xml:space="preserve">multivariate </w:t>
      </w:r>
      <w:r w:rsidR="00747EBA">
        <w:rPr>
          <w:lang w:val="en-US"/>
        </w:rPr>
        <w:t xml:space="preserve">trait space, become </w:t>
      </w:r>
      <w:r w:rsidR="00715667">
        <w:rPr>
          <w:lang w:val="en-US"/>
        </w:rPr>
        <w:t>a challenging realm to predict</w:t>
      </w:r>
      <w:r w:rsidR="00DF137C">
        <w:rPr>
          <w:lang w:val="en-US"/>
        </w:rPr>
        <w:t xml:space="preserve"> (SOURCE; </w:t>
      </w:r>
      <w:proofErr w:type="spellStart"/>
      <w:r w:rsidR="00DF137C">
        <w:rPr>
          <w:lang w:val="en-US"/>
        </w:rPr>
        <w:t>Lande</w:t>
      </w:r>
      <w:proofErr w:type="spellEnd"/>
      <w:r w:rsidR="00DF137C">
        <w:rPr>
          <w:lang w:val="en-US"/>
        </w:rPr>
        <w:t xml:space="preserve"> 1979</w:t>
      </w:r>
      <w:r w:rsidR="007F6053">
        <w:rPr>
          <w:lang w:val="en-US"/>
        </w:rPr>
        <w:t>, 80 etc.</w:t>
      </w:r>
      <w:r w:rsidR="00DF137C">
        <w:rPr>
          <w:lang w:val="en-US"/>
        </w:rPr>
        <w:t>)</w:t>
      </w:r>
      <w:r w:rsidR="00715667">
        <w:rPr>
          <w:lang w:val="en-US"/>
        </w:rPr>
        <w:t xml:space="preserve">. </w:t>
      </w:r>
      <w:r w:rsidR="00207704">
        <w:rPr>
          <w:lang w:val="en-US"/>
        </w:rPr>
        <w:t>To navigate this space</w:t>
      </w:r>
      <w:r w:rsidR="0076067A">
        <w:rPr>
          <w:lang w:val="en-US"/>
        </w:rPr>
        <w:t>,</w:t>
      </w:r>
      <w:r w:rsidR="00207704">
        <w:rPr>
          <w:lang w:val="en-US"/>
        </w:rPr>
        <w:t xml:space="preserve"> it is necessary to reduce </w:t>
      </w:r>
      <w:r w:rsidR="0076067A">
        <w:rPr>
          <w:lang w:val="en-US"/>
        </w:rPr>
        <w:t xml:space="preserve">the predictors of </w:t>
      </w:r>
      <w:r w:rsidR="00437AD1">
        <w:rPr>
          <w:lang w:val="en-US"/>
        </w:rPr>
        <w:t>trait</w:t>
      </w:r>
      <w:r w:rsidR="0076067A">
        <w:rPr>
          <w:lang w:val="en-US"/>
        </w:rPr>
        <w:t xml:space="preserve"> trajectories to their principle</w:t>
      </w:r>
      <w:r w:rsidR="00272A74">
        <w:rPr>
          <w:lang w:val="en-US"/>
        </w:rPr>
        <w:t>s: how they affect additive genetic variance, the heritable component of trait variability</w:t>
      </w:r>
      <w:r w:rsidR="00AF07FF">
        <w:rPr>
          <w:lang w:val="en-US"/>
        </w:rPr>
        <w:t>.</w:t>
      </w:r>
      <w:r w:rsidR="0076067A">
        <w:rPr>
          <w:lang w:val="en-US"/>
        </w:rPr>
        <w:t xml:space="preserve"> </w:t>
      </w:r>
    </w:p>
    <w:p w14:paraId="3198794E" w14:textId="3B7B31A9" w:rsidR="00694149" w:rsidRPr="00111B61" w:rsidRDefault="00A54AFE" w:rsidP="006F0488">
      <w:pPr>
        <w:rPr>
          <w:lang w:val="en-US"/>
        </w:rPr>
      </w:pPr>
      <w:r>
        <w:rPr>
          <w:lang w:val="en-US"/>
        </w:rPr>
        <w:t>Additive g</w:t>
      </w:r>
      <w:r w:rsidR="00DA3108">
        <w:rPr>
          <w:lang w:val="en-US"/>
        </w:rPr>
        <w:t>enetic variability</w:t>
      </w:r>
      <w:r w:rsidR="00A06DD5">
        <w:rPr>
          <w:lang w:val="en-US"/>
        </w:rPr>
        <w:t>, V</w:t>
      </w:r>
      <w:r w:rsidR="00A06DD5">
        <w:rPr>
          <w:vertAlign w:val="subscript"/>
          <w:lang w:val="en-US"/>
        </w:rPr>
        <w:t>A</w:t>
      </w:r>
      <w:r w:rsidR="00A06DD5">
        <w:rPr>
          <w:lang w:val="en-US"/>
        </w:rPr>
        <w:t>,</w:t>
      </w:r>
      <w:r w:rsidR="00DA3108">
        <w:rPr>
          <w:lang w:val="en-US"/>
        </w:rPr>
        <w:t xml:space="preserve"> is regarded as the most important predictor of a population’s adaptability </w:t>
      </w:r>
      <w:r w:rsidR="00BA68FC">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 </w:instrText>
      </w:r>
      <w:r w:rsidR="00A879B2">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EN.CITE.DATA </w:instrText>
      </w:r>
      <w:r w:rsidR="00A879B2">
        <w:rPr>
          <w:lang w:val="en-US"/>
        </w:rPr>
      </w:r>
      <w:r w:rsidR="00A879B2">
        <w:rPr>
          <w:lang w:val="en-US"/>
        </w:rPr>
        <w:fldChar w:fldCharType="end"/>
      </w:r>
      <w:r w:rsidR="00BA68FC">
        <w:rPr>
          <w:lang w:val="en-US"/>
        </w:rPr>
      </w:r>
      <w:r w:rsidR="00BA68FC">
        <w:rPr>
          <w:lang w:val="en-US"/>
        </w:rPr>
        <w:fldChar w:fldCharType="separate"/>
      </w:r>
      <w:r w:rsidR="00BA68FC">
        <w:rPr>
          <w:noProof/>
          <w:lang w:val="en-US"/>
        </w:rPr>
        <w:t>(</w:t>
      </w:r>
      <w:r w:rsidR="00BA68FC" w:rsidRPr="00BA68FC">
        <w:rPr>
          <w:smallCaps/>
          <w:noProof/>
          <w:lang w:val="en-US"/>
        </w:rPr>
        <w:t>Lynch and Lande</w:t>
      </w:r>
      <w:r w:rsidR="00BA68FC">
        <w:rPr>
          <w:noProof/>
          <w:lang w:val="en-US"/>
        </w:rPr>
        <w:t xml:space="preserve"> 1998; </w:t>
      </w:r>
      <w:r w:rsidR="00BA68FC" w:rsidRPr="00BA68FC">
        <w:rPr>
          <w:smallCaps/>
          <w:noProof/>
          <w:lang w:val="en-US"/>
        </w:rPr>
        <w:t>Aguirre</w:t>
      </w:r>
      <w:r w:rsidR="00BA68FC" w:rsidRPr="00BA68FC">
        <w:rPr>
          <w:i/>
          <w:noProof/>
          <w:lang w:val="en-US"/>
        </w:rPr>
        <w:t xml:space="preserve"> et al.</w:t>
      </w:r>
      <w:r w:rsidR="00BA68FC">
        <w:rPr>
          <w:noProof/>
          <w:lang w:val="en-US"/>
        </w:rPr>
        <w:t xml:space="preserve"> 2014; </w:t>
      </w:r>
      <w:r w:rsidR="00BA68FC" w:rsidRPr="00BA68FC">
        <w:rPr>
          <w:smallCaps/>
          <w:noProof/>
          <w:lang w:val="en-US"/>
        </w:rPr>
        <w:t>Careau</w:t>
      </w:r>
      <w:r w:rsidR="00BA68FC" w:rsidRPr="00BA68FC">
        <w:rPr>
          <w:i/>
          <w:noProof/>
          <w:lang w:val="en-US"/>
        </w:rPr>
        <w:t xml:space="preserve"> et al.</w:t>
      </w:r>
      <w:r w:rsidR="00BA68FC">
        <w:rPr>
          <w:noProof/>
          <w:lang w:val="en-US"/>
        </w:rPr>
        <w:t xml:space="preserve"> 2015)</w:t>
      </w:r>
      <w:r w:rsidR="00BA68FC">
        <w:rPr>
          <w:lang w:val="en-US"/>
        </w:rPr>
        <w:fldChar w:fldCharType="end"/>
      </w:r>
      <w:r w:rsidR="00EB3C50">
        <w:rPr>
          <w:lang w:val="en-US"/>
        </w:rPr>
        <w:t xml:space="preserve">, and hence it’s trajectory through time towards a phenotypic optimum. </w:t>
      </w:r>
      <w:r w:rsidR="009B1353">
        <w:rPr>
          <w:lang w:val="en-US"/>
        </w:rPr>
        <w:t xml:space="preserve">Although </w:t>
      </w:r>
      <w:r w:rsidR="00545C7E">
        <w:rPr>
          <w:lang w:val="en-US"/>
        </w:rPr>
        <w:t xml:space="preserve">a multitude of stochastic and deterministic processes </w:t>
      </w:r>
      <w:r w:rsidR="003E42BB">
        <w:rPr>
          <w:lang w:val="en-US"/>
        </w:rPr>
        <w:t>also contribute to the population’s total trait variability</w:t>
      </w:r>
      <w:r w:rsidR="006C35AB">
        <w:rPr>
          <w:lang w:val="en-US"/>
        </w:rPr>
        <w:t xml:space="preserve">, </w:t>
      </w:r>
      <w:r w:rsidR="00A06DD5">
        <w:rPr>
          <w:lang w:val="en-US"/>
        </w:rPr>
        <w:t>V</w:t>
      </w:r>
      <w:r w:rsidR="00A06DD5">
        <w:rPr>
          <w:vertAlign w:val="subscript"/>
          <w:lang w:val="en-US"/>
        </w:rPr>
        <w:t>A</w:t>
      </w:r>
      <w:r w:rsidR="003E02F0">
        <w:rPr>
          <w:lang w:val="en-US"/>
        </w:rPr>
        <w:t xml:space="preserve"> is heritable</w:t>
      </w:r>
      <w:r w:rsidR="004300F2">
        <w:rPr>
          <w:lang w:val="en-US"/>
        </w:rPr>
        <w:t>,</w:t>
      </w:r>
      <w:r w:rsidR="00A06DD5">
        <w:rPr>
          <w:lang w:val="en-US"/>
        </w:rPr>
        <w:t xml:space="preserve"> and therefore predictive of a population’s </w:t>
      </w:r>
      <w:r w:rsidR="00111B61">
        <w:rPr>
          <w:lang w:val="en-US"/>
        </w:rPr>
        <w:t>trajectory over micro</w:t>
      </w:r>
      <w:r w:rsidR="00A06DD5">
        <w:rPr>
          <w:lang w:val="en-US"/>
        </w:rPr>
        <w:t>-evolutionary time</w:t>
      </w:r>
      <w:r w:rsidR="004300F2">
        <w:rPr>
          <w:lang w:val="en-US"/>
        </w:rPr>
        <w:t>.</w:t>
      </w:r>
      <w:r w:rsidR="00A06DD5">
        <w:rPr>
          <w:lang w:val="en-US"/>
        </w:rPr>
        <w:t xml:space="preserve"> The V</w:t>
      </w:r>
      <w:r w:rsidR="00A06DD5">
        <w:rPr>
          <w:vertAlign w:val="subscript"/>
          <w:lang w:val="en-US"/>
        </w:rPr>
        <w:t>A</w:t>
      </w:r>
      <w:r w:rsidR="00A06DD5">
        <w:rPr>
          <w:lang w:val="en-US"/>
        </w:rPr>
        <w:t xml:space="preserve"> of a population determines the phenotypic space that population can explore. Hence, it is predicted that populations with large amounts of V</w:t>
      </w:r>
      <w:r w:rsidR="00A06DD5">
        <w:rPr>
          <w:vertAlign w:val="subscript"/>
          <w:lang w:val="en-US"/>
        </w:rPr>
        <w:t xml:space="preserve">A </w:t>
      </w:r>
      <w:r w:rsidR="00A06DD5">
        <w:rPr>
          <w:lang w:val="en-US"/>
        </w:rPr>
        <w:t>are best suited to</w:t>
      </w:r>
      <w:r w:rsidR="002062FA">
        <w:rPr>
          <w:lang w:val="en-US"/>
        </w:rPr>
        <w:t xml:space="preserve"> adapting to novel environments </w:t>
      </w:r>
      <w:r w:rsidR="002062FA">
        <w:rPr>
          <w:lang w:val="en-US"/>
        </w:rPr>
        <w:fldChar w:fldCharType="begin"/>
      </w:r>
      <w:r w:rsidR="002062FA">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2062FA">
        <w:rPr>
          <w:lang w:val="en-US"/>
        </w:rPr>
        <w:fldChar w:fldCharType="separate"/>
      </w:r>
      <w:r w:rsidR="002062FA">
        <w:rPr>
          <w:noProof/>
          <w:lang w:val="en-US"/>
        </w:rPr>
        <w:t>(</w:t>
      </w:r>
      <w:r w:rsidR="002062FA" w:rsidRPr="002062FA">
        <w:rPr>
          <w:smallCaps/>
          <w:noProof/>
          <w:lang w:val="en-US"/>
        </w:rPr>
        <w:t>Barton and Charlesworth</w:t>
      </w:r>
      <w:r w:rsidR="002062FA">
        <w:rPr>
          <w:noProof/>
          <w:lang w:val="en-US"/>
        </w:rPr>
        <w:t xml:space="preserve"> 1998)</w:t>
      </w:r>
      <w:r w:rsidR="002062FA">
        <w:rPr>
          <w:lang w:val="en-US"/>
        </w:rPr>
        <w:fldChar w:fldCharType="end"/>
      </w:r>
      <w:r w:rsidR="00A06DD5">
        <w:rPr>
          <w:lang w:val="en-US"/>
        </w:rPr>
        <w:t>.</w:t>
      </w:r>
      <w:r w:rsidR="00794E91">
        <w:rPr>
          <w:lang w:val="en-US"/>
        </w:rPr>
        <w:t xml:space="preserve"> Such an example is X</w:t>
      </w:r>
      <w:r w:rsidR="00111B61">
        <w:rPr>
          <w:lang w:val="en-US"/>
        </w:rPr>
        <w:t xml:space="preserve">. However this is not always the case, standing genetic variation is characterized by a variety of architectural and population-level constraints such as rates of pleiotropy, selection strength, additive effect size, linkage, and deleterious mutation/background selection (SOURCE). </w:t>
      </w:r>
      <w:r w:rsidR="002062FA">
        <w:rPr>
          <w:lang w:val="en-US"/>
        </w:rPr>
        <w:t xml:space="preserve">For example, under infinitesimal models, selection has a trivial impact on standing variation </w:t>
      </w:r>
      <w:r w:rsidR="002062FA">
        <w:rPr>
          <w:lang w:val="en-US"/>
        </w:rPr>
        <w:fldChar w:fldCharType="begin"/>
      </w:r>
      <w:r w:rsidR="002062FA">
        <w:rPr>
          <w:lang w:val="en-US"/>
        </w:rPr>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2062FA">
        <w:rPr>
          <w:lang w:val="en-US"/>
        </w:rPr>
        <w:fldChar w:fldCharType="separate"/>
      </w:r>
      <w:r w:rsidR="002062FA">
        <w:rPr>
          <w:noProof/>
          <w:lang w:val="en-US"/>
        </w:rPr>
        <w:t>(</w:t>
      </w:r>
      <w:r w:rsidR="002062FA" w:rsidRPr="002062FA">
        <w:rPr>
          <w:smallCaps/>
          <w:noProof/>
          <w:lang w:val="en-US"/>
        </w:rPr>
        <w:t>Barton</w:t>
      </w:r>
      <w:r w:rsidR="002062FA">
        <w:rPr>
          <w:noProof/>
          <w:lang w:val="en-US"/>
        </w:rPr>
        <w:t xml:space="preserve"> 2017)</w:t>
      </w:r>
      <w:r w:rsidR="002062FA">
        <w:rPr>
          <w:lang w:val="en-US"/>
        </w:rPr>
        <w:fldChar w:fldCharType="end"/>
      </w:r>
      <w:r w:rsidR="002062FA">
        <w:rPr>
          <w:lang w:val="en-US"/>
        </w:rPr>
        <w:t>.</w:t>
      </w:r>
    </w:p>
    <w:p w14:paraId="5A35CD90" w14:textId="77777777" w:rsidR="00CE3531" w:rsidRPr="00A06DD5" w:rsidRDefault="00CE3531" w:rsidP="006F0488">
      <w:pPr>
        <w:rPr>
          <w:lang w:val="en-US"/>
        </w:rPr>
      </w:pPr>
    </w:p>
    <w:p w14:paraId="56939890" w14:textId="466F2984" w:rsidR="006F0488" w:rsidRDefault="003E42BB" w:rsidP="006F0488">
      <w:pPr>
        <w:rPr>
          <w:lang w:val="en-US"/>
        </w:rPr>
      </w:pPr>
      <w:r>
        <w:rPr>
          <w:lang w:val="en-US"/>
        </w:rPr>
        <w:t xml:space="preserve"> </w:t>
      </w:r>
      <w:r w:rsidR="00545C7E">
        <w:rPr>
          <w:lang w:val="en-US"/>
        </w:rPr>
        <w:t>including genetic drift, selective pressures, additive effect sizes, between- and within-gene interactions, and heritability (SOURCES).</w:t>
      </w:r>
      <w:r w:rsidR="00F6621B">
        <w:rPr>
          <w:lang w:val="en-US"/>
        </w:rPr>
        <w:t xml:space="preserve"> </w:t>
      </w:r>
    </w:p>
    <w:p w14:paraId="23D06D0F" w14:textId="42159F1A" w:rsidR="00CE3531" w:rsidRDefault="00CE3531" w:rsidP="004300F2">
      <w:pPr>
        <w:pStyle w:val="ListParagraph"/>
        <w:numPr>
          <w:ilvl w:val="0"/>
          <w:numId w:val="2"/>
        </w:numPr>
        <w:rPr>
          <w:lang w:val="en-US"/>
        </w:rPr>
      </w:pPr>
      <w:r>
        <w:rPr>
          <w:lang w:val="en-US"/>
        </w:rPr>
        <w:t>Natural diversity, population movements in trait space</w:t>
      </w:r>
    </w:p>
    <w:p w14:paraId="7C9DCD36" w14:textId="3DDD638B" w:rsidR="00854026" w:rsidRPr="00854026" w:rsidRDefault="00CE3531" w:rsidP="00854026">
      <w:pPr>
        <w:pStyle w:val="ListParagraph"/>
        <w:numPr>
          <w:ilvl w:val="0"/>
          <w:numId w:val="2"/>
        </w:numPr>
        <w:rPr>
          <w:lang w:val="en-US"/>
        </w:rPr>
      </w:pPr>
      <w:r>
        <w:rPr>
          <w:lang w:val="en-US"/>
        </w:rPr>
        <w:t>Heritable variation</w:t>
      </w:r>
    </w:p>
    <w:p w14:paraId="2D5C8810" w14:textId="73F73126" w:rsidR="00CE3531" w:rsidRDefault="00CE3531" w:rsidP="004300F2">
      <w:pPr>
        <w:pStyle w:val="ListParagraph"/>
        <w:numPr>
          <w:ilvl w:val="0"/>
          <w:numId w:val="2"/>
        </w:numPr>
        <w:rPr>
          <w:lang w:val="en-US"/>
        </w:rPr>
      </w:pPr>
      <w:proofErr w:type="spellStart"/>
      <w:r>
        <w:rPr>
          <w:lang w:val="en-US"/>
        </w:rPr>
        <w:t>Stabilising</w:t>
      </w:r>
      <w:proofErr w:type="spellEnd"/>
      <w:r>
        <w:rPr>
          <w:lang w:val="en-US"/>
        </w:rPr>
        <w:t xml:space="preserve"> selection, effect on variation</w:t>
      </w:r>
      <w:r w:rsidR="00854026">
        <w:rPr>
          <w:lang w:val="en-US"/>
        </w:rPr>
        <w:t>/need for variation vs drift</w:t>
      </w:r>
    </w:p>
    <w:p w14:paraId="6D256634" w14:textId="33BF9997" w:rsidR="007C70D0" w:rsidRDefault="007C70D0" w:rsidP="007C70D0">
      <w:pPr>
        <w:pStyle w:val="ListParagraph"/>
        <w:numPr>
          <w:ilvl w:val="1"/>
          <w:numId w:val="2"/>
        </w:numPr>
        <w:rPr>
          <w:lang w:val="en-US"/>
        </w:rPr>
      </w:pPr>
      <w:r>
        <w:rPr>
          <w:lang w:val="en-US"/>
        </w:rPr>
        <w:lastRenderedPageBreak/>
        <w:t>Expected to remove variation, mutation alone can’t explain why in natural populations we see so much variation: why?</w:t>
      </w:r>
    </w:p>
    <w:p w14:paraId="5824E523" w14:textId="7E103515" w:rsidR="00854026" w:rsidRDefault="00854026" w:rsidP="004300F2">
      <w:pPr>
        <w:pStyle w:val="ListParagraph"/>
        <w:numPr>
          <w:ilvl w:val="0"/>
          <w:numId w:val="2"/>
        </w:numPr>
        <w:rPr>
          <w:lang w:val="en-US"/>
        </w:rPr>
      </w:pPr>
      <w:r>
        <w:rPr>
          <w:lang w:val="en-US"/>
        </w:rPr>
        <w:t>Additive effect sizes, effects on variation</w:t>
      </w:r>
    </w:p>
    <w:p w14:paraId="3752035B" w14:textId="1FFE002D" w:rsidR="00854026" w:rsidRPr="00854026" w:rsidRDefault="004300F2" w:rsidP="00854026">
      <w:pPr>
        <w:pStyle w:val="ListParagraph"/>
        <w:numPr>
          <w:ilvl w:val="0"/>
          <w:numId w:val="2"/>
        </w:numPr>
        <w:rPr>
          <w:lang w:val="en-US"/>
        </w:rPr>
      </w:pPr>
      <w:r>
        <w:rPr>
          <w:lang w:val="en-US"/>
        </w:rPr>
        <w:t>Background selection</w:t>
      </w:r>
      <w:r w:rsidR="00854026">
        <w:rPr>
          <w:lang w:val="en-US"/>
        </w:rPr>
        <w:t>, effect on variation</w:t>
      </w:r>
    </w:p>
    <w:p w14:paraId="6D8FA5FE" w14:textId="4041BBDD" w:rsidR="006F0488" w:rsidRDefault="004300F2" w:rsidP="004300F2">
      <w:pPr>
        <w:pStyle w:val="ListParagraph"/>
        <w:numPr>
          <w:ilvl w:val="0"/>
          <w:numId w:val="2"/>
        </w:numPr>
        <w:rPr>
          <w:lang w:val="en-US"/>
        </w:rPr>
      </w:pPr>
      <w:r>
        <w:rPr>
          <w:lang w:val="en-US"/>
        </w:rPr>
        <w:t>Population genetics expectations of variation</w:t>
      </w:r>
      <w:r w:rsidR="00854026">
        <w:rPr>
          <w:lang w:val="en-US"/>
        </w:rPr>
        <w:t xml:space="preserve"> under </w:t>
      </w:r>
      <w:proofErr w:type="spellStart"/>
      <w:r w:rsidR="00854026">
        <w:rPr>
          <w:lang w:val="en-US"/>
        </w:rPr>
        <w:t>bkg</w:t>
      </w:r>
      <w:proofErr w:type="spellEnd"/>
      <w:r w:rsidR="00854026">
        <w:rPr>
          <w:lang w:val="en-US"/>
        </w:rPr>
        <w:t xml:space="preserve"> </w:t>
      </w:r>
      <w:proofErr w:type="spellStart"/>
      <w:r w:rsidR="00854026">
        <w:rPr>
          <w:lang w:val="en-US"/>
        </w:rPr>
        <w:t>sel</w:t>
      </w:r>
      <w:proofErr w:type="spellEnd"/>
      <w:r w:rsidR="00854026">
        <w:rPr>
          <w:lang w:val="en-US"/>
        </w:rPr>
        <w:t>, additive effects</w:t>
      </w:r>
    </w:p>
    <w:p w14:paraId="42B9869C" w14:textId="28201039" w:rsidR="00854026" w:rsidRPr="00854026" w:rsidRDefault="00854026" w:rsidP="00854026">
      <w:pPr>
        <w:pStyle w:val="ListParagraph"/>
        <w:numPr>
          <w:ilvl w:val="0"/>
          <w:numId w:val="2"/>
        </w:numPr>
        <w:rPr>
          <w:lang w:val="en-US"/>
        </w:rPr>
      </w:pPr>
    </w:p>
    <w:p w14:paraId="766679CA" w14:textId="77777777" w:rsidR="00E11C3E" w:rsidRDefault="00E11C3E" w:rsidP="00E11C3E"/>
    <w:p w14:paraId="69AE8F7A" w14:textId="29486BA1" w:rsidR="004F0C57" w:rsidRDefault="004F0C57" w:rsidP="007836DB">
      <w:pPr>
        <w:pStyle w:val="Heading1"/>
      </w:pPr>
      <w:r>
        <w:t>Methods</w:t>
      </w:r>
    </w:p>
    <w:p w14:paraId="12785729" w14:textId="299053B6" w:rsidR="001746A2" w:rsidRPr="001746A2" w:rsidRDefault="001746A2" w:rsidP="001746A2">
      <w:pPr>
        <w:rPr>
          <w:lang w:val="en-US"/>
        </w:rPr>
      </w:pPr>
      <w:r>
        <w:rPr>
          <w:lang w:val="en-US"/>
        </w:rPr>
        <w:t xml:space="preserve">Using </w:t>
      </w:r>
      <w:r w:rsidR="00A879B2">
        <w:rPr>
          <w:lang w:val="en-US"/>
        </w:rPr>
        <w:t xml:space="preserve">the forward-genetics modelling package </w:t>
      </w:r>
      <w:proofErr w:type="spellStart"/>
      <w:r>
        <w:rPr>
          <w:lang w:val="en-US"/>
        </w:rPr>
        <w:t>SLiM</w:t>
      </w:r>
      <w:proofErr w:type="spellEnd"/>
      <w:r w:rsidR="00A879B2">
        <w:rPr>
          <w:lang w:val="en-US"/>
        </w:rPr>
        <w:t xml:space="preserve"> 3.4 </w:t>
      </w:r>
      <w:r w:rsidR="00A879B2">
        <w:rPr>
          <w:lang w:val="en-US"/>
        </w:rPr>
        <w:fldChar w:fldCharType="begin"/>
      </w:r>
      <w:r w:rsidR="00A879B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Pr>
          <w:lang w:val="en-US"/>
        </w:rPr>
        <w:fldChar w:fldCharType="separate"/>
      </w:r>
      <w:r w:rsidR="00A879B2">
        <w:rPr>
          <w:noProof/>
          <w:lang w:val="en-US"/>
        </w:rPr>
        <w:t>(</w:t>
      </w:r>
      <w:r w:rsidR="00A879B2" w:rsidRPr="00A879B2">
        <w:rPr>
          <w:smallCaps/>
          <w:noProof/>
          <w:lang w:val="en-US"/>
        </w:rPr>
        <w:t>Haller and Messer</w:t>
      </w:r>
      <w:r w:rsidR="00A879B2">
        <w:rPr>
          <w:noProof/>
          <w:lang w:val="en-US"/>
        </w:rPr>
        <w:t xml:space="preserve"> 2019)</w:t>
      </w:r>
      <w:r w:rsidR="00A879B2">
        <w:rPr>
          <w:lang w:val="en-US"/>
        </w:rPr>
        <w:fldChar w:fldCharType="end"/>
      </w:r>
      <w:r w:rsidR="00A879B2">
        <w:rPr>
          <w:lang w:val="en-US"/>
        </w:rPr>
        <w:t>, I constructed two models to explore a portion of the multivariate parameter space that explains genetic variability in natural populations</w:t>
      </w:r>
      <w:r w:rsidR="001775B8">
        <w:rPr>
          <w:lang w:val="en-US"/>
        </w:rPr>
        <w:t xml:space="preserve">. These parameters included genome wide recombination rate, the amount of deleterious mutation, the additive effect size distribution, and the selection strength multiplier, </w:t>
      </w:r>
      <m:oMath>
        <m:r>
          <w:rPr>
            <w:rFonts w:ascii="Cambria Math" w:eastAsiaTheme="minorEastAsia" w:hAnsi="Cambria Math"/>
            <w:lang w:val="en-US"/>
          </w:rPr>
          <m:t>τ</m:t>
        </m:r>
      </m:oMath>
      <w:r w:rsidR="00354519">
        <w:rPr>
          <w:rFonts w:eastAsiaTheme="minorEastAsia"/>
          <w:lang w:val="en-US"/>
        </w:rPr>
        <w:t xml:space="preserve"> (Table 1)</w:t>
      </w:r>
      <w:r w:rsidR="001775B8">
        <w:rPr>
          <w:rFonts w:eastAsiaTheme="minorEastAsia"/>
          <w:lang w:val="en-US"/>
        </w:rPr>
        <w:t>.</w:t>
      </w:r>
      <w:r w:rsidR="00F3005C">
        <w:rPr>
          <w:rFonts w:eastAsiaTheme="minorEastAsia"/>
          <w:lang w:val="en-US"/>
        </w:rPr>
        <w:t xml:space="preserve"> </w:t>
      </w:r>
      <w:r w:rsidR="00FA75EE">
        <w:rPr>
          <w:rFonts w:eastAsiaTheme="minorEastAsia"/>
          <w:lang w:val="en-US"/>
        </w:rPr>
        <w:t xml:space="preserve">The rate of universal pleiotropy, and the amount of mutational covariance between traits was also varied across </w:t>
      </w:r>
      <w:r w:rsidR="00D74B21">
        <w:rPr>
          <w:rFonts w:eastAsiaTheme="minorEastAsia"/>
          <w:lang w:val="en-US"/>
        </w:rPr>
        <w:t>models but</w:t>
      </w:r>
      <w:r w:rsidR="00FA75EE">
        <w:rPr>
          <w:rFonts w:eastAsiaTheme="minorEastAsia"/>
          <w:lang w:val="en-US"/>
        </w:rPr>
        <w:t xml:space="preserve"> was not considered </w:t>
      </w:r>
      <w:r w:rsidR="00D74B21">
        <w:rPr>
          <w:rFonts w:eastAsiaTheme="minorEastAsia"/>
          <w:lang w:val="en-US"/>
        </w:rPr>
        <w:t>for</w:t>
      </w:r>
      <w:r w:rsidR="00FA75EE">
        <w:rPr>
          <w:rFonts w:eastAsiaTheme="minorEastAsia"/>
          <w:lang w:val="en-US"/>
        </w:rPr>
        <w:t xml:space="preserve"> analysis. </w:t>
      </w:r>
      <w:r w:rsidR="00F3005C">
        <w:rPr>
          <w:rFonts w:eastAsiaTheme="minorEastAsia"/>
          <w:lang w:val="en-US"/>
        </w:rPr>
        <w:t xml:space="preserve">Among these models, multiple </w:t>
      </w:r>
      <w:r w:rsidR="00644A27">
        <w:rPr>
          <w:rFonts w:eastAsiaTheme="minorEastAsia"/>
          <w:lang w:val="en-US"/>
        </w:rPr>
        <w:t xml:space="preserve">conditions </w:t>
      </w:r>
      <w:r w:rsidR="004C63D1">
        <w:rPr>
          <w:rFonts w:eastAsiaTheme="minorEastAsia"/>
          <w:lang w:val="en-US"/>
        </w:rPr>
        <w:t xml:space="preserve">and assumptions </w:t>
      </w:r>
      <w:r w:rsidR="00F3005C">
        <w:rPr>
          <w:rFonts w:eastAsiaTheme="minorEastAsia"/>
          <w:lang w:val="en-US"/>
        </w:rPr>
        <w:t>are shared.</w:t>
      </w:r>
    </w:p>
    <w:p w14:paraId="68C319F4" w14:textId="3D38A9D3" w:rsidR="004F0C57" w:rsidRDefault="004F0C57" w:rsidP="004F0C57">
      <w:pPr>
        <w:pStyle w:val="Heading2"/>
      </w:pPr>
      <w:r w:rsidRPr="004F0C57">
        <w:t xml:space="preserve">Common model </w:t>
      </w:r>
      <w:r w:rsidR="00F731BF">
        <w:t>elements</w:t>
      </w:r>
    </w:p>
    <w:p w14:paraId="392485AE" w14:textId="26390D2B" w:rsidR="00862DBD" w:rsidRDefault="002C6592" w:rsidP="004F0C57">
      <w:pPr>
        <w:rPr>
          <w:lang w:val="en-US"/>
        </w:rPr>
      </w:pPr>
      <w:r>
        <w:rPr>
          <w:lang w:val="en-US"/>
        </w:rPr>
        <w:t xml:space="preserve">Both of my experimental models consisted of a </w:t>
      </w:r>
      <w:proofErr w:type="spellStart"/>
      <w:r>
        <w:rPr>
          <w:lang w:val="en-US"/>
        </w:rPr>
        <w:t>SLiM</w:t>
      </w:r>
      <w:proofErr w:type="spellEnd"/>
      <w:r>
        <w:rPr>
          <w:lang w:val="en-US"/>
        </w:rPr>
        <w:t xml:space="preserve"> 3.4 model simulating</w:t>
      </w:r>
      <w:r w:rsidR="00AC154F">
        <w:rPr>
          <w:lang w:val="en-US"/>
        </w:rPr>
        <w:t xml:space="preserve"> a Wright-Fisher population of 8000 diploid individuals evolving over 100,000</w:t>
      </w:r>
      <w:r>
        <w:rPr>
          <w:lang w:val="en-US"/>
        </w:rPr>
        <w:t xml:space="preserve"> </w:t>
      </w:r>
      <w:r w:rsidR="00AC154F">
        <w:rPr>
          <w:lang w:val="en-US"/>
        </w:rPr>
        <w:t>generations (with an additional 50,000 generations of burn-in</w:t>
      </w:r>
      <w:r w:rsidR="00101F4B">
        <w:rPr>
          <w:lang w:val="en-US"/>
        </w:rPr>
        <w:t xml:space="preserve"> (more information in </w:t>
      </w:r>
      <w:r w:rsidR="00101F4B" w:rsidRPr="00101F4B">
        <w:rPr>
          <w:highlight w:val="yellow"/>
          <w:lang w:val="en-US"/>
        </w:rPr>
        <w:t>figure S1</w:t>
      </w:r>
      <w:r w:rsidR="00101F4B">
        <w:rPr>
          <w:lang w:val="en-US"/>
        </w:rPr>
        <w:t xml:space="preserve"> – </w:t>
      </w:r>
      <w:r w:rsidR="00101F4B" w:rsidRPr="00354519">
        <w:rPr>
          <w:highlight w:val="yellow"/>
          <w:lang w:val="en-US"/>
        </w:rPr>
        <w:t>heterozygosity figure from burn-in test</w:t>
      </w:r>
      <w:r w:rsidR="00AC154F">
        <w:rPr>
          <w:lang w:val="en-US"/>
        </w:rPr>
        <w:t xml:space="preserve">). </w:t>
      </w:r>
      <w:r w:rsidR="00CA5672">
        <w:rPr>
          <w:lang w:val="en-US"/>
        </w:rPr>
        <w:t xml:space="preserve">Each individual is characterized by </w:t>
      </w:r>
      <w:r w:rsidR="003027A4">
        <w:rPr>
          <w:lang w:val="en-US"/>
        </w:rPr>
        <w:t xml:space="preserve">8 traits, </w:t>
      </w:r>
      <w:r w:rsidR="002D2218">
        <w:rPr>
          <w:lang w:val="en-US"/>
        </w:rPr>
        <w:t>controlled by 100 loci each.</w:t>
      </w:r>
      <w:r w:rsidR="00D74B21">
        <w:rPr>
          <w:lang w:val="en-US"/>
        </w:rPr>
        <w:t xml:space="preserve"> Each trait has an identical effect on fitness, forming a ‘mega-trait’ with varying variance-covariance structures depending on pleiotropy rates.</w:t>
      </w:r>
      <w:r w:rsidR="002D2218">
        <w:rPr>
          <w:lang w:val="en-US"/>
        </w:rPr>
        <w:t xml:space="preserve"> </w:t>
      </w:r>
      <w:r>
        <w:rPr>
          <w:lang w:val="en-US"/>
        </w:rPr>
        <w:t xml:space="preserve">Each locus is assumed to have identical length, and each base pair within it is assumed to be mutationally </w:t>
      </w:r>
      <w:r w:rsidR="00615120">
        <w:rPr>
          <w:lang w:val="en-US"/>
        </w:rPr>
        <w:t>independent</w:t>
      </w:r>
      <w:r w:rsidR="000F0531">
        <w:rPr>
          <w:lang w:val="en-US"/>
        </w:rPr>
        <w:t xml:space="preserve">, an assumption supported by a </w:t>
      </w:r>
      <w:r w:rsidR="00615120">
        <w:rPr>
          <w:lang w:val="en-US"/>
        </w:rPr>
        <w:t xml:space="preserve">study by Thornton </w: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 </w:instrTex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EN.CITE.DATA </w:instrText>
      </w:r>
      <w:r w:rsidR="00615120">
        <w:rPr>
          <w:lang w:val="en-US"/>
        </w:rPr>
      </w:r>
      <w:r w:rsidR="00615120">
        <w:rPr>
          <w:lang w:val="en-US"/>
        </w:rPr>
        <w:fldChar w:fldCharType="end"/>
      </w:r>
      <w:r w:rsidR="00615120">
        <w:rPr>
          <w:lang w:val="en-US"/>
        </w:rPr>
      </w:r>
      <w:r w:rsidR="00615120">
        <w:rPr>
          <w:lang w:val="en-US"/>
        </w:rPr>
        <w:fldChar w:fldCharType="separate"/>
      </w:r>
      <w:r w:rsidR="00615120">
        <w:rPr>
          <w:noProof/>
          <w:lang w:val="en-US"/>
        </w:rPr>
        <w:t>(2019)</w:t>
      </w:r>
      <w:r w:rsidR="00615120">
        <w:rPr>
          <w:lang w:val="en-US"/>
        </w:rPr>
        <w:fldChar w:fldCharType="end"/>
      </w:r>
      <w:r w:rsidR="000F0531">
        <w:rPr>
          <w:lang w:val="en-US"/>
        </w:rPr>
        <w:t>, which</w:t>
      </w:r>
      <w:r w:rsidR="00615120">
        <w:rPr>
          <w:lang w:val="en-US"/>
        </w:rPr>
        <w:t xml:space="preserve"> found that within-locus differences in linkage had no average effect on either genetic variance or the mean trait value, indicating within-locus independence</w:t>
      </w:r>
      <w:r>
        <w:rPr>
          <w:lang w:val="en-US"/>
        </w:rPr>
        <w:t xml:space="preserve">. </w:t>
      </w:r>
      <w:r w:rsidR="002B6AEB">
        <w:rPr>
          <w:lang w:val="en-US"/>
        </w:rPr>
        <w:t>In addition, the average number of base pairs</w:t>
      </w:r>
      <w:r w:rsidR="00F56DE6">
        <w:rPr>
          <w:lang w:val="en-US"/>
        </w:rPr>
        <w:t xml:space="preserve"> per locus</w:t>
      </w:r>
      <w:r w:rsidR="002B6AEB">
        <w:rPr>
          <w:lang w:val="en-US"/>
        </w:rPr>
        <w:t xml:space="preserve"> is highly conserved </w:t>
      </w:r>
      <w:r w:rsidR="00F56DE6">
        <w:rPr>
          <w:lang w:val="en-US"/>
        </w:rPr>
        <w:t>within eukaryotes</w:t>
      </w:r>
      <w:r w:rsidR="00A63C6E">
        <w:rPr>
          <w:lang w:val="en-US"/>
        </w:rPr>
        <w:t xml:space="preserve"> </w:t>
      </w:r>
      <w:r w:rsidR="00A63C6E">
        <w:rPr>
          <w:lang w:val="en-US"/>
        </w:rPr>
        <w:fldChar w:fldCharType="begin"/>
      </w:r>
      <w:r w:rsidR="00A63C6E">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A63C6E">
        <w:rPr>
          <w:lang w:val="en-US"/>
        </w:rPr>
        <w:fldChar w:fldCharType="separate"/>
      </w:r>
      <w:r w:rsidR="00A63C6E">
        <w:rPr>
          <w:noProof/>
          <w:lang w:val="en-US"/>
        </w:rPr>
        <w:t>(</w:t>
      </w:r>
      <w:r w:rsidR="00A63C6E" w:rsidRPr="00A63C6E">
        <w:rPr>
          <w:smallCaps/>
          <w:noProof/>
          <w:lang w:val="en-US"/>
        </w:rPr>
        <w:t>Xu</w:t>
      </w:r>
      <w:r w:rsidR="00A63C6E" w:rsidRPr="00A63C6E">
        <w:rPr>
          <w:i/>
          <w:noProof/>
          <w:lang w:val="en-US"/>
        </w:rPr>
        <w:t xml:space="preserve"> et al.</w:t>
      </w:r>
      <w:r w:rsidR="00A63C6E">
        <w:rPr>
          <w:noProof/>
          <w:lang w:val="en-US"/>
        </w:rPr>
        <w:t xml:space="preserve"> 2006)</w:t>
      </w:r>
      <w:r w:rsidR="00A63C6E">
        <w:rPr>
          <w:lang w:val="en-US"/>
        </w:rPr>
        <w:fldChar w:fldCharType="end"/>
      </w:r>
      <w:r w:rsidR="002C10C6">
        <w:rPr>
          <w:lang w:val="en-US"/>
        </w:rPr>
        <w:t>, indicating that the assumption of equal gene length is not</w:t>
      </w:r>
      <w:r w:rsidR="004E2F6B">
        <w:rPr>
          <w:lang w:val="en-US"/>
        </w:rPr>
        <w:t xml:space="preserve"> too</w:t>
      </w:r>
      <w:r w:rsidR="002C10C6">
        <w:rPr>
          <w:lang w:val="en-US"/>
        </w:rPr>
        <w:t xml:space="preserve"> far-fetched</w:t>
      </w:r>
      <w:r w:rsidR="00A63C6E">
        <w:rPr>
          <w:lang w:val="en-US"/>
        </w:rPr>
        <w:t xml:space="preserve">. </w:t>
      </w:r>
      <w:r w:rsidR="00EF4938">
        <w:rPr>
          <w:lang w:val="en-US"/>
        </w:rPr>
        <w:t xml:space="preserve">The mutation is modelled as occurring at an arbitrary position within the locus (or its regulatory regions) and is of arbitrary form. The effect of the mutation on chromosomal structure (e.g. effects of deletions, insertions etc.) is not explicitly modelled, but is implied via their effect on fitness and/or the trait. </w:t>
      </w:r>
      <w:r w:rsidR="00B7464A">
        <w:rPr>
          <w:lang w:val="en-US"/>
        </w:rPr>
        <w:t xml:space="preserve">Mutations are assumed to be completely additive in effect, with no dominance or epistatic interactions. </w:t>
      </w:r>
      <w:r w:rsidR="00AE502E">
        <w:rPr>
          <w:lang w:val="en-US"/>
        </w:rPr>
        <w:t>All</w:t>
      </w:r>
      <w:r w:rsidR="000E7C40">
        <w:rPr>
          <w:lang w:val="en-US"/>
        </w:rPr>
        <w:t xml:space="preserve"> loci are assumed to be on the same chromosome</w:t>
      </w:r>
      <w:r w:rsidR="0089662F">
        <w:rPr>
          <w:lang w:val="en-US"/>
        </w:rPr>
        <w:t>, with genetic distance being determined by the recombination rate parameter, r</w:t>
      </w:r>
      <w:r w:rsidR="00DB3C2C">
        <w:rPr>
          <w:lang w:val="en-US"/>
        </w:rPr>
        <w:t xml:space="preserve"> (Table 1)</w:t>
      </w:r>
      <w:r w:rsidR="000E7C40">
        <w:rPr>
          <w:lang w:val="en-US"/>
        </w:rPr>
        <w:t xml:space="preserve">. </w:t>
      </w:r>
      <w:r>
        <w:rPr>
          <w:lang w:val="en-US"/>
        </w:rPr>
        <w:t xml:space="preserve">Both models have a </w:t>
      </w:r>
      <w:r w:rsidR="00086730">
        <w:rPr>
          <w:lang w:val="en-US"/>
        </w:rPr>
        <w:t>genome-wide</w:t>
      </w:r>
      <w:r>
        <w:rPr>
          <w:lang w:val="en-US"/>
        </w:rPr>
        <w:t xml:space="preserve"> germline mutation rate of </w:t>
      </w:r>
      <w:r w:rsidRPr="002C6592">
        <w:rPr>
          <w:lang w:val="en-US"/>
        </w:rPr>
        <w:lastRenderedPageBreak/>
        <w:t>8.045</w:t>
      </w:r>
      <w:r>
        <w:rPr>
          <w:lang w:val="en-US"/>
        </w:rPr>
        <w:t>x10</w:t>
      </w:r>
      <w:r>
        <w:rPr>
          <w:vertAlign w:val="superscript"/>
          <w:lang w:val="en-US"/>
        </w:rPr>
        <w:t>-6</w:t>
      </w:r>
      <w:r>
        <w:rPr>
          <w:lang w:val="en-US"/>
        </w:rPr>
        <w:t xml:space="preserve"> per locus per generation, based on an average of five groups </w:t>
      </w:r>
      <w:r w:rsidR="00F120DB">
        <w:rPr>
          <w:lang w:val="en-US"/>
        </w:rPr>
        <w:t xml:space="preserve">of eukaryotes </w: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 </w:instrTex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EN.CITE.DATA </w:instrText>
      </w:r>
      <w:r w:rsidR="00684609">
        <w:rPr>
          <w:lang w:val="en-US"/>
        </w:rPr>
      </w:r>
      <w:r w:rsidR="00684609">
        <w:rPr>
          <w:lang w:val="en-US"/>
        </w:rPr>
        <w:fldChar w:fldCharType="end"/>
      </w:r>
      <w:r w:rsidR="00684609">
        <w:rPr>
          <w:lang w:val="en-US"/>
        </w:rPr>
      </w:r>
      <w:r w:rsidR="00684609">
        <w:rPr>
          <w:lang w:val="en-US"/>
        </w:rPr>
        <w:fldChar w:fldCharType="separate"/>
      </w:r>
      <w:r w:rsidR="00684609">
        <w:rPr>
          <w:noProof/>
          <w:lang w:val="en-US"/>
        </w:rPr>
        <w:t>(</w:t>
      </w:r>
      <w:r w:rsidR="00684609" w:rsidRPr="00684609">
        <w:rPr>
          <w:smallCaps/>
          <w:noProof/>
          <w:lang w:val="en-US"/>
        </w:rPr>
        <w:t>Aston</w:t>
      </w:r>
      <w:r w:rsidR="00684609" w:rsidRPr="00684609">
        <w:rPr>
          <w:i/>
          <w:noProof/>
          <w:lang w:val="en-US"/>
        </w:rPr>
        <w:t xml:space="preserve"> et al.</w:t>
      </w:r>
      <w:r w:rsidR="00684609">
        <w:rPr>
          <w:noProof/>
          <w:lang w:val="en-US"/>
        </w:rPr>
        <w:t xml:space="preserve"> 2017)</w:t>
      </w:r>
      <w:r w:rsidR="00684609">
        <w:rPr>
          <w:lang w:val="en-US"/>
        </w:rPr>
        <w:fldChar w:fldCharType="end"/>
      </w:r>
      <w:r>
        <w:rPr>
          <w:lang w:val="en-US"/>
        </w:rPr>
        <w:t>.</w:t>
      </w:r>
      <w:r w:rsidR="00013167">
        <w:rPr>
          <w:lang w:val="en-US"/>
        </w:rPr>
        <w:t xml:space="preserve"> </w:t>
      </w:r>
    </w:p>
    <w:p w14:paraId="48202CF7" w14:textId="231DF010" w:rsidR="00564ED3" w:rsidRDefault="00D175F6" w:rsidP="004F0C57">
      <w:pPr>
        <w:rPr>
          <w:lang w:val="en-US"/>
        </w:rPr>
      </w:pPr>
      <w:r>
        <w:rPr>
          <w:lang w:val="en-US"/>
        </w:rPr>
        <w:t>The chosen</w:t>
      </w:r>
      <w:r w:rsidR="00013167">
        <w:rPr>
          <w:lang w:val="en-US"/>
        </w:rPr>
        <w:t xml:space="preserve"> effective </w:t>
      </w:r>
      <w:r w:rsidR="007E383D">
        <w:rPr>
          <w:lang w:val="en-US"/>
        </w:rPr>
        <w:t>populat</w:t>
      </w:r>
      <w:r>
        <w:rPr>
          <w:lang w:val="en-US"/>
        </w:rPr>
        <w:t xml:space="preserve">ion size, </w:t>
      </w:r>
      <w:r w:rsidR="007E383D">
        <w:rPr>
          <w:lang w:val="en-US"/>
        </w:rPr>
        <w:t>N</w:t>
      </w:r>
      <w:r w:rsidR="00013167" w:rsidRPr="00013167">
        <w:rPr>
          <w:vertAlign w:val="subscript"/>
          <w:lang w:val="en-US"/>
        </w:rPr>
        <w:t>e</w:t>
      </w:r>
      <w:r w:rsidR="00CE02EC">
        <w:rPr>
          <w:lang w:val="en-US"/>
        </w:rPr>
        <w:t xml:space="preserve"> = 8000</w:t>
      </w:r>
      <w:r w:rsidR="00862DBD">
        <w:rPr>
          <w:lang w:val="en-US"/>
        </w:rPr>
        <w:t>,</w:t>
      </w:r>
      <w:r w:rsidR="00CE02EC">
        <w:rPr>
          <w:lang w:val="en-US"/>
        </w:rPr>
        <w:t xml:space="preserve"> was chosen to compromise between computational performance and</w:t>
      </w:r>
      <w:r w:rsidR="00137A3B">
        <w:rPr>
          <w:lang w:val="en-US"/>
        </w:rPr>
        <w:t xml:space="preserve"> the effect of genetic drift on populations under stabilizing selection</w:t>
      </w:r>
      <w:r w:rsidR="00013167">
        <w:rPr>
          <w:lang w:val="en-US"/>
        </w:rPr>
        <w:t xml:space="preserve">. </w:t>
      </w:r>
      <w:r w:rsidR="008703C8">
        <w:rPr>
          <w:lang w:val="en-US"/>
        </w:rPr>
        <w:t xml:space="preserve">This value results in weak genetic drift in comparison </w:t>
      </w:r>
      <w:r w:rsidR="00CE02EC">
        <w:rPr>
          <w:lang w:val="en-US"/>
        </w:rPr>
        <w:t>with the strength of selection</w:t>
      </w:r>
      <w:r w:rsidR="000F0531">
        <w:rPr>
          <w:lang w:val="en-US"/>
        </w:rPr>
        <w:t xml:space="preserve"> (under strong selection pressures)</w:t>
      </w:r>
      <w:r w:rsidR="00CE02EC">
        <w:rPr>
          <w:lang w:val="en-US"/>
        </w:rPr>
        <w:t xml:space="preserve">, and appropriate standing genetic variation following burn-in </w:t>
      </w:r>
      <w:r w:rsidR="00FA6E19">
        <w:rPr>
          <w:lang w:val="en-US"/>
        </w:rPr>
        <w:t xml:space="preserve">to allow for adaptation </w:t>
      </w:r>
      <w:r w:rsidR="00CE02EC">
        <w:rPr>
          <w:lang w:val="en-US"/>
        </w:rPr>
        <w:fldChar w:fldCharType="begin"/>
      </w:r>
      <w:r w:rsidR="00CE02EC">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Pr>
          <w:lang w:val="en-US"/>
        </w:rPr>
        <w:fldChar w:fldCharType="separate"/>
      </w:r>
      <w:r w:rsidR="00CE02EC">
        <w:rPr>
          <w:noProof/>
          <w:lang w:val="en-US"/>
        </w:rPr>
        <w:t>(</w:t>
      </w:r>
      <w:r w:rsidR="00CE02EC" w:rsidRPr="00CE02EC">
        <w:rPr>
          <w:smallCaps/>
          <w:noProof/>
          <w:lang w:val="en-US"/>
        </w:rPr>
        <w:t>Lynch and Lande</w:t>
      </w:r>
      <w:r w:rsidR="00CE02EC">
        <w:rPr>
          <w:noProof/>
          <w:lang w:val="en-US"/>
        </w:rPr>
        <w:t xml:space="preserve"> 1998)</w:t>
      </w:r>
      <w:r w:rsidR="00CE02EC">
        <w:rPr>
          <w:lang w:val="en-US"/>
        </w:rPr>
        <w:fldChar w:fldCharType="end"/>
      </w:r>
      <w:r w:rsidR="008703C8">
        <w:rPr>
          <w:lang w:val="en-US"/>
        </w:rPr>
        <w:t>.</w:t>
      </w:r>
    </w:p>
    <w:p w14:paraId="4E8F6A42" w14:textId="77777777" w:rsidR="000F0531" w:rsidRDefault="000F0531" w:rsidP="004F0C57">
      <w:pPr>
        <w:rPr>
          <w:lang w:val="en-US"/>
        </w:rPr>
      </w:pPr>
    </w:p>
    <w:p w14:paraId="2C67177B" w14:textId="77777777" w:rsidR="007F39D0" w:rsidRDefault="00BB7422" w:rsidP="004F0C57">
      <w:pPr>
        <w:rPr>
          <w:lang w:val="en-US"/>
        </w:rPr>
      </w:pPr>
      <w:r>
        <w:rPr>
          <w:lang w:val="en-US"/>
        </w:rPr>
        <w:t xml:space="preserve">Mutational effects on trait values </w:t>
      </w:r>
      <w:r w:rsidR="00D035BE">
        <w:rPr>
          <w:lang w:val="en-US"/>
        </w:rPr>
        <w:t>were</w:t>
      </w:r>
      <w:r>
        <w:rPr>
          <w:lang w:val="en-US"/>
        </w:rPr>
        <w:t xml:space="preserve"> sampled from a normal distribution, </w:t>
      </w:r>
    </w:p>
    <w:p w14:paraId="5C321D10" w14:textId="19CCF19D" w:rsidR="007F39D0" w:rsidRPr="00467A73" w:rsidRDefault="007F39D0" w:rsidP="007F39D0">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77777777" w:rsidR="00185B2B" w:rsidRDefault="00BB7422" w:rsidP="004F0C57">
      <w:pPr>
        <w:rPr>
          <w:lang w:val="en-US"/>
        </w:rPr>
      </w:pPr>
      <w:r>
        <w:rPr>
          <w:lang w:val="en-US"/>
        </w:rPr>
        <w:t>where λ is the additive effect size (Table 1).</w:t>
      </w:r>
      <w:r w:rsidR="00BE7E96">
        <w:rPr>
          <w:lang w:val="en-US"/>
        </w:rPr>
        <w:t xml:space="preserve"> In the case of pleiotropy, a multivariate normal distribution </w:t>
      </w:r>
      <w:r w:rsidR="00D54DC2">
        <w:rPr>
          <w:lang w:val="en-US"/>
        </w:rPr>
        <w:t>was</w:t>
      </w:r>
      <w:r w:rsidR="00BE7E96">
        <w:rPr>
          <w:lang w:val="en-US"/>
        </w:rPr>
        <w:t xml:space="preserve"> used, where n = 8, and </w:t>
      </w:r>
    </w:p>
    <w:p w14:paraId="42FB18E8" w14:textId="33589912" w:rsidR="00185B2B" w:rsidRPr="00185B2B" w:rsidRDefault="00185B2B"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32D03A89" w:rsidR="00467A73" w:rsidRDefault="00BE7E96" w:rsidP="00185B2B">
      <w:pPr>
        <w:rPr>
          <w:lang w:val="en-US"/>
        </w:rPr>
      </w:pPr>
      <w:r>
        <w:rPr>
          <w:lang w:val="en-US"/>
        </w:rPr>
        <w:t xml:space="preserve">where </w:t>
      </w:r>
      <w:r w:rsidRPr="00BE7E96">
        <w:rPr>
          <w:b/>
          <w:bCs/>
          <w:lang w:val="en-US"/>
        </w:rPr>
        <w:t>Σ</w:t>
      </w:r>
      <w:r>
        <w:rPr>
          <w:b/>
          <w:bCs/>
          <w:lang w:val="en-US"/>
        </w:rPr>
        <w:t xml:space="preserve"> </w:t>
      </w:r>
      <w:r>
        <w:rPr>
          <w:lang w:val="en-US"/>
        </w:rPr>
        <w:t>is a covariance matrix with diagonal values equal to λ and non-diagonals pulled from a normal distribution</w:t>
      </w:r>
      <w:r w:rsidR="00467A73">
        <w:rPr>
          <w:lang w:val="en-US"/>
        </w:rPr>
        <w:t xml:space="preserve">: </w:t>
      </w:r>
    </w:p>
    <w:p w14:paraId="44CEB318" w14:textId="7BA75EA2" w:rsidR="00467A73" w:rsidRPr="00467A73" w:rsidRDefault="00467A73"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mλ, 0.2mλ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28FFFC50" w14:textId="6EEC34A6" w:rsidR="00BB7422" w:rsidRDefault="00BE7E96" w:rsidP="004F0C57">
      <w:pPr>
        <w:rPr>
          <w:lang w:val="en-US"/>
        </w:rPr>
      </w:pPr>
      <w:r>
        <w:rPr>
          <w:lang w:val="en-US"/>
        </w:rPr>
        <w:t xml:space="preserve">where </w:t>
      </w:r>
      <m:oMath>
        <m:r>
          <w:rPr>
            <w:rFonts w:ascii="Cambria Math" w:hAnsi="Cambria Math"/>
            <w:lang w:val="en-US"/>
          </w:rPr>
          <m:t>m</m:t>
        </m:r>
      </m:oMath>
      <w:r>
        <w:rPr>
          <w:lang w:val="en-US"/>
        </w:rPr>
        <w:t xml:space="preserve"> is the parameter value of mutation correlation.</w:t>
      </w:r>
      <w:r w:rsidR="00293F52">
        <w:rPr>
          <w:lang w:val="en-US"/>
        </w:rPr>
        <w:t xml:space="preserve"> </w:t>
      </w:r>
      <w:r w:rsidR="00293F52" w:rsidRPr="00BE7E96">
        <w:rPr>
          <w:b/>
          <w:bCs/>
          <w:lang w:val="en-US"/>
        </w:rPr>
        <w:t>Σ</w:t>
      </w:r>
      <w:r w:rsidR="00293F52">
        <w:rPr>
          <w:b/>
          <w:bCs/>
          <w:lang w:val="en-US"/>
        </w:rPr>
        <w:t xml:space="preserve"> </w:t>
      </w:r>
      <w:r w:rsidR="00811DD4">
        <w:rPr>
          <w:lang w:val="en-US"/>
        </w:rPr>
        <w:t>was</w:t>
      </w:r>
      <w:r w:rsidR="00293F52">
        <w:rPr>
          <w:lang w:val="en-US"/>
        </w:rPr>
        <w:t xml:space="preserve"> ensured to be positive definite by multiplication with its transpose.</w:t>
      </w:r>
    </w:p>
    <w:p w14:paraId="76ACB9DD" w14:textId="16444D65" w:rsidR="000F0531" w:rsidRDefault="000F0531" w:rsidP="004F0C57">
      <w:pPr>
        <w:rPr>
          <w:lang w:val="en-US"/>
        </w:rPr>
      </w:pPr>
      <w:r>
        <w:rPr>
          <w:lang w:val="en-US"/>
        </w:rPr>
        <w:t>Non-trait deleterious mutations had fitness effects sampled from a gamma distribution</w:t>
      </w:r>
      <w:r w:rsidR="00376C8E">
        <w:rPr>
          <w:lang w:val="en-US"/>
        </w:rPr>
        <w:t xml:space="preserve"> with </w:t>
      </w:r>
    </w:p>
    <w:p w14:paraId="0C80F46B" w14:textId="5525C3BD" w:rsidR="000F0531" w:rsidRPr="00376C8E" w:rsidRDefault="00376C8E" w:rsidP="004F0C57">
      <w:pPr>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α,</m:t>
          </m:r>
          <w:bookmarkStart w:id="0" w:name="_Hlk53940415"/>
          <m:r>
            <w:rPr>
              <w:rFonts w:ascii="Cambria Math" w:hAnsi="Cambria Math"/>
              <w:lang w:val="en-US"/>
            </w:rPr>
            <m:t>β</m:t>
          </m:r>
          <w:bookmarkEnd w:id="0"/>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α</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α-1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15D7A911" w:rsidR="00376C8E" w:rsidRPr="000F0531" w:rsidRDefault="00376C8E" w:rsidP="004F0C57">
      <w:pPr>
        <w:rPr>
          <w:rFonts w:eastAsiaTheme="minorEastAsia"/>
          <w:lang w:val="en-US"/>
        </w:rPr>
      </w:pPr>
      <w:r>
        <w:rPr>
          <w:rFonts w:eastAsiaTheme="minorEastAsia"/>
          <w:lang w:val="en-US"/>
        </w:rPr>
        <w:t xml:space="preserve">Where </w:t>
      </w:r>
      <m:oMath>
        <m:r>
          <w:rPr>
            <w:rFonts w:ascii="Cambria Math" w:hAnsi="Cambria Math"/>
            <w:lang w:val="en-US"/>
          </w:rPr>
          <m:t>α</m:t>
        </m:r>
        <m:r>
          <w:rPr>
            <w:rFonts w:ascii="Cambria Math" w:eastAsiaTheme="minorEastAsia" w:hAnsi="Cambria Math"/>
            <w:lang w:val="en-US"/>
          </w:rPr>
          <m:t xml:space="preserve">= 0.2 </m:t>
        </m:r>
      </m:oMath>
      <w:r>
        <w:rPr>
          <w:rFonts w:eastAsiaTheme="minorEastAsia"/>
          <w:lang w:val="en-US"/>
        </w:rPr>
        <w:t xml:space="preserve">and </w:t>
      </w:r>
      <m:oMath>
        <m:r>
          <w:rPr>
            <w:rFonts w:ascii="Cambria Math" w:hAnsi="Cambria Math"/>
            <w:lang w:val="en-US"/>
          </w:rPr>
          <m:t>β=-0.15</m:t>
        </m:r>
      </m:oMath>
      <w:r w:rsidR="00766EE2">
        <w:rPr>
          <w:rFonts w:eastAsiaTheme="minorEastAsia"/>
          <w:lang w:val="en-US"/>
        </w:rPr>
        <w:t xml:space="preserve"> (</w:t>
      </w:r>
      <w:proofErr w:type="spellStart"/>
      <w:r w:rsidR="00766EE2" w:rsidRPr="00766EE2">
        <w:rPr>
          <w:rFonts w:eastAsiaTheme="minorEastAsia"/>
          <w:highlight w:val="yellow"/>
          <w:lang w:val="en-US"/>
        </w:rPr>
        <w:t>SLiM</w:t>
      </w:r>
      <w:proofErr w:type="spellEnd"/>
      <w:r w:rsidR="00766EE2" w:rsidRPr="00766EE2">
        <w:rPr>
          <w:rFonts w:eastAsiaTheme="minorEastAsia"/>
          <w:highlight w:val="yellow"/>
          <w:lang w:val="en-US"/>
        </w:rPr>
        <w:t xml:space="preserve"> Manual</w:t>
      </w:r>
      <w:r w:rsidR="00766EE2">
        <w:rPr>
          <w:rFonts w:eastAsiaTheme="minorEastAsia"/>
          <w:lang w:val="en-US"/>
        </w:rPr>
        <w:t>). This describes a distribution of fairly</w:t>
      </w:r>
      <w:r w:rsidR="00D85648">
        <w:rPr>
          <w:rFonts w:eastAsiaTheme="minorEastAsia"/>
          <w:lang w:val="en-US"/>
        </w:rPr>
        <w:t xml:space="preserve"> </w:t>
      </w:r>
      <w:r w:rsidR="00766EE2">
        <w:rPr>
          <w:rFonts w:eastAsiaTheme="minorEastAsia"/>
          <w:lang w:val="en-US"/>
        </w:rPr>
        <w:t xml:space="preserve">weak deleterious mutations on average. </w:t>
      </w:r>
    </w:p>
    <w:p w14:paraId="173A7DD7" w14:textId="6960389B" w:rsidR="004270CD" w:rsidRDefault="0029447D" w:rsidP="004F0C57">
      <w:pPr>
        <w:rPr>
          <w:lang w:val="en-US"/>
        </w:rPr>
      </w:pPr>
      <w:r>
        <w:rPr>
          <w:lang w:val="en-US"/>
        </w:rPr>
        <w:t xml:space="preserve">All models were subject to 50,000 generations of burn-in, where mutations accumulate until the population reaches </w:t>
      </w:r>
      <w:r w:rsidR="006614CA">
        <w:rPr>
          <w:lang w:val="en-US"/>
        </w:rPr>
        <w:t xml:space="preserve">mutation-drift equilibrium. This is </w:t>
      </w:r>
      <w:r w:rsidR="004270CD">
        <w:rPr>
          <w:lang w:val="en-US"/>
        </w:rPr>
        <w:t>tracked as heterozygosity through</w:t>
      </w:r>
      <w:r w:rsidR="00AD62A5">
        <w:rPr>
          <w:lang w:val="en-US"/>
        </w:rPr>
        <w:t xml:space="preserve"> the simulation, where mutation-</w:t>
      </w:r>
      <w:r w:rsidR="004270CD">
        <w:rPr>
          <w:lang w:val="en-US"/>
        </w:rPr>
        <w:t>drift equilibrium occurs when:</w:t>
      </w:r>
    </w:p>
    <w:p w14:paraId="5BC9EE1B" w14:textId="445EA541" w:rsidR="00DB3412" w:rsidRPr="00DB3412" w:rsidRDefault="0039481D" w:rsidP="00890206">
      <w:pPr>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65F53701" w:rsidR="00994321" w:rsidRDefault="004270CD" w:rsidP="004270CD">
      <w:pPr>
        <w:rPr>
          <w:lang w:val="en-US"/>
        </w:rPr>
      </w:pPr>
      <w:r>
        <w:rPr>
          <w:lang w:val="en-US"/>
        </w:rPr>
        <w:t>where µ represents the per-locus mutation rate</w:t>
      </w:r>
      <w:r w:rsidR="006D2E7D">
        <w:rPr>
          <w:lang w:val="en-US"/>
        </w:rPr>
        <w:t xml:space="preserve"> per generation</w:t>
      </w:r>
      <w:r w:rsidR="00806FBF">
        <w:rPr>
          <w:lang w:val="en-US"/>
        </w:rPr>
        <w:t xml:space="preserve"> </w:t>
      </w:r>
      <w:r w:rsidR="00806FBF">
        <w:rPr>
          <w:lang w:val="en-US"/>
        </w:rPr>
        <w:fldChar w:fldCharType="begin"/>
      </w:r>
      <w:r w:rsidR="00806FBF">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Pr>
          <w:lang w:val="en-US"/>
        </w:rPr>
        <w:fldChar w:fldCharType="separate"/>
      </w:r>
      <w:r w:rsidR="00806FBF">
        <w:rPr>
          <w:noProof/>
          <w:lang w:val="en-US"/>
        </w:rPr>
        <w:t>(</w:t>
      </w:r>
      <w:r w:rsidR="00806FBF" w:rsidRPr="00806FBF">
        <w:rPr>
          <w:smallCaps/>
          <w:noProof/>
          <w:lang w:val="en-US"/>
        </w:rPr>
        <w:t>Kimura and Crow</w:t>
      </w:r>
      <w:r w:rsidR="00806FBF">
        <w:rPr>
          <w:noProof/>
          <w:lang w:val="en-US"/>
        </w:rPr>
        <w:t xml:space="preserve"> 1964)</w:t>
      </w:r>
      <w:r w:rsidR="00806FBF">
        <w:rPr>
          <w:lang w:val="en-US"/>
        </w:rPr>
        <w:fldChar w:fldCharType="end"/>
      </w:r>
      <w:r>
        <w:rPr>
          <w:lang w:val="en-US"/>
        </w:rPr>
        <w:t>.</w:t>
      </w:r>
      <w:r w:rsidR="005B324A">
        <w:rPr>
          <w:lang w:val="en-US"/>
        </w:rPr>
        <w:t xml:space="preserve"> </w:t>
      </w:r>
      <w:r w:rsidR="008D078B">
        <w:rPr>
          <w:lang w:val="en-US"/>
        </w:rPr>
        <w:t xml:space="preserve">A population at equilibrium was assumed sufficiently </w:t>
      </w:r>
      <w:r w:rsidR="00593BDF">
        <w:rPr>
          <w:lang w:val="en-US"/>
        </w:rPr>
        <w:t>burnt in.</w:t>
      </w:r>
      <w:r w:rsidR="008D078B">
        <w:rPr>
          <w:lang w:val="en-US"/>
        </w:rPr>
        <w:t xml:space="preserve"> Trials indicated that 50,000 generations was sufficient for our population size (FIGURE S1</w:t>
      </w:r>
      <w:r w:rsidR="0061349B">
        <w:rPr>
          <w:lang w:val="en-US"/>
        </w:rPr>
        <w:t xml:space="preserve">: Plot of </w:t>
      </w:r>
      <w:r w:rsidR="0061349B">
        <w:rPr>
          <w:lang w:val="en-US"/>
        </w:rPr>
        <w:lastRenderedPageBreak/>
        <w:t>heterozygosity</w:t>
      </w:r>
      <w:r w:rsidR="008D078B">
        <w:rPr>
          <w:lang w:val="en-US"/>
        </w:rPr>
        <w:t xml:space="preserve">). </w:t>
      </w:r>
      <w:r w:rsidR="00140D67">
        <w:rPr>
          <w:lang w:val="en-US"/>
        </w:rPr>
        <w:t xml:space="preserve">Deleterious mutation (δ) lowered the value of </w:t>
      </w:r>
      <m:oMath>
        <m:r>
          <w:rPr>
            <w:rFonts w:ascii="Cambria Math" w:hAnsi="Cambria Math"/>
            <w:lang w:val="en-US"/>
          </w:rPr>
          <m:t>ϴ</m:t>
        </m:r>
      </m:oMath>
      <w:r w:rsidR="00140D67">
        <w:rPr>
          <w:rFonts w:eastAsiaTheme="minorEastAsia"/>
          <w:lang w:val="en-US"/>
        </w:rPr>
        <w:t xml:space="preserve"> away from expectation in initial burn-in tests, however an alternative equilibrium</w:t>
      </w:r>
      <w:r w:rsidR="00140D67">
        <w:rPr>
          <w:lang w:val="en-US"/>
        </w:rPr>
        <w:t xml:space="preserve"> was reached, satisfying the requirements of burn-in (Figure S1). </w:t>
      </w:r>
    </w:p>
    <w:p w14:paraId="59CEFE64" w14:textId="77777777" w:rsidR="00994321" w:rsidRDefault="00994321" w:rsidP="004270CD">
      <w:pPr>
        <w:rPr>
          <w:lang w:val="en-US"/>
        </w:rPr>
      </w:pPr>
    </w:p>
    <w:p w14:paraId="750236D7" w14:textId="77777777" w:rsidR="00994321" w:rsidRDefault="00994321" w:rsidP="004270CD">
      <w:pPr>
        <w:rPr>
          <w:lang w:val="en-US"/>
        </w:rPr>
      </w:pPr>
    </w:p>
    <w:p w14:paraId="70FEC140" w14:textId="28C6BC2C" w:rsidR="00994321" w:rsidRDefault="00994321" w:rsidP="004270CD">
      <w:pPr>
        <w:rPr>
          <w:lang w:val="en-US"/>
        </w:rPr>
      </w:pPr>
    </w:p>
    <w:p w14:paraId="6B2DB547" w14:textId="77777777" w:rsidR="00593BDF" w:rsidRDefault="00593BDF" w:rsidP="004270CD">
      <w:pPr>
        <w:rPr>
          <w:lang w:val="en-US"/>
        </w:rPr>
      </w:pPr>
    </w:p>
    <w:p w14:paraId="7848AADC" w14:textId="4769D16B" w:rsidR="00994321" w:rsidRDefault="00994321" w:rsidP="00994321">
      <w:pPr>
        <w:pStyle w:val="Heading2"/>
      </w:pPr>
      <w:r>
        <w:t>Model specific characteristics</w:t>
      </w:r>
    </w:p>
    <w:p w14:paraId="758A0F2B" w14:textId="5E7E1327" w:rsidR="004270CD" w:rsidRDefault="00140D67" w:rsidP="004270CD">
      <w:pPr>
        <w:rPr>
          <w:lang w:val="en-US"/>
        </w:rPr>
      </w:pPr>
      <w:r>
        <w:rPr>
          <w:lang w:val="en-US"/>
        </w:rPr>
        <w:t>After reaching equilibrium</w:t>
      </w:r>
      <w:r w:rsidR="005B324A">
        <w:rPr>
          <w:lang w:val="en-US"/>
        </w:rPr>
        <w:t>,</w:t>
      </w:r>
      <w:r>
        <w:rPr>
          <w:lang w:val="en-US"/>
        </w:rPr>
        <w:t xml:space="preserve"> populations evolved for</w:t>
      </w:r>
      <w:r w:rsidR="005B324A">
        <w:rPr>
          <w:lang w:val="en-US"/>
        </w:rPr>
        <w:t xml:space="preserve"> 100,000 generations of neutral drift or stabilizing selection, depending on the treatment. </w:t>
      </w:r>
      <w:r w:rsidR="00994321">
        <w:rPr>
          <w:lang w:val="en-US"/>
        </w:rPr>
        <w:t>Neutral drift entailed</w:t>
      </w:r>
      <w:r w:rsidR="00B31E46">
        <w:rPr>
          <w:lang w:val="en-US"/>
        </w:rPr>
        <w:t xml:space="preserve"> no change from the properties of the burn-in, wherea</w:t>
      </w:r>
      <w:r w:rsidR="00994321">
        <w:rPr>
          <w:lang w:val="en-US"/>
        </w:rPr>
        <w:t>s stabilizing selection imposed</w:t>
      </w:r>
      <w:r w:rsidR="00B31E46">
        <w:rPr>
          <w:lang w:val="en-US"/>
        </w:rPr>
        <w:t xml:space="preserve"> a fitness function on phenotypes, invoking a multivariate optimum a fixed distance from the population mean phenotype post-burn-in. </w:t>
      </w:r>
      <w:r w:rsidR="006278B7">
        <w:rPr>
          <w:lang w:val="en-US"/>
        </w:rPr>
        <w:t>The position of the optimum</w:t>
      </w:r>
      <w:r w:rsidR="00B31E46">
        <w:rPr>
          <w:lang w:val="en-US"/>
        </w:rPr>
        <w:t xml:space="preserve"> is defined as:</w:t>
      </w:r>
    </w:p>
    <w:p w14:paraId="01751915" w14:textId="044FDCF3" w:rsidR="00DB3412" w:rsidRPr="00DB3412" w:rsidRDefault="0039481D" w:rsidP="00DB3412">
      <w:pPr>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cs="Times New Roman"/>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cs="Times New Roman"/>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cs="Times New Roman"/>
                  <w:b/>
                  <w:i/>
                  <w:lang w:val="en-US"/>
                </w:rPr>
              </m:ctrlPr>
            </m:e>
          </m:eqArr>
        </m:oMath>
      </m:oMathPara>
    </w:p>
    <w:p w14:paraId="0604BCF1" w14:textId="7ED12E98" w:rsidR="007B2B62" w:rsidRDefault="00B31E46" w:rsidP="00B31E46">
      <w:pPr>
        <w:rPr>
          <w:rFonts w:eastAsiaTheme="minorEastAsia"/>
          <w:lang w:val="en-US"/>
        </w:rPr>
      </w:pPr>
      <w:r>
        <w:rPr>
          <w:rFonts w:eastAsiaTheme="minorEastAsia"/>
          <w:lang w:val="en-US"/>
        </w:rPr>
        <w:t xml:space="preserve">Where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Pr>
          <w:rFonts w:eastAsiaTheme="minorEastAsia"/>
          <w:lang w:val="en-US"/>
        </w:rPr>
        <w:t xml:space="preserve"> is the vector of phenotype means, </w:t>
      </w:r>
      <m:oMath>
        <m:r>
          <w:rPr>
            <w:rFonts w:ascii="Cambria Math" w:hAnsi="Cambria Math"/>
            <w:lang w:val="en-US"/>
          </w:rPr>
          <m:t>μ</m:t>
        </m:r>
      </m:oMath>
      <w:r w:rsidR="00C95F6B">
        <w:rPr>
          <w:rFonts w:eastAsiaTheme="minorEastAsia"/>
          <w:lang w:val="en-US"/>
        </w:rPr>
        <w:t xml:space="preserve"> is the </w:t>
      </w:r>
      <w:r w:rsidR="0061349B">
        <w:rPr>
          <w:rFonts w:eastAsiaTheme="minorEastAsia"/>
          <w:lang w:val="en-US"/>
        </w:rPr>
        <w:t xml:space="preserve">per-locus, per-generation </w:t>
      </w:r>
      <w:r w:rsidR="00C95F6B">
        <w:rPr>
          <w:rFonts w:eastAsiaTheme="minorEastAsia"/>
          <w:lang w:val="en-US"/>
        </w:rPr>
        <w:t xml:space="preserve">mutation rate, </w:t>
      </w:r>
      <m:oMath>
        <m:r>
          <w:rPr>
            <w:rFonts w:ascii="Cambria Math" w:eastAsiaTheme="minorEastAsia" w:hAnsi="Cambria Math"/>
            <w:lang w:val="en-US"/>
          </w:rPr>
          <m:t>γ</m:t>
        </m:r>
      </m:oMath>
      <w:r w:rsidR="00C95F6B">
        <w:rPr>
          <w:rFonts w:eastAsiaTheme="minorEastAsia"/>
          <w:lang w:val="en-US"/>
        </w:rPr>
        <w:t xml:space="preserve">, is the number of </w:t>
      </w:r>
      <w:r w:rsidR="00334741">
        <w:rPr>
          <w:rFonts w:eastAsiaTheme="minorEastAsia"/>
          <w:lang w:val="en-US"/>
        </w:rPr>
        <w:t>mutation</w:t>
      </w:r>
      <w:r w:rsidR="0061349B">
        <w:rPr>
          <w:rFonts w:eastAsiaTheme="minorEastAsia"/>
          <w:lang w:val="en-US"/>
        </w:rPr>
        <w:t>al</w:t>
      </w:r>
      <w:r w:rsidR="00334741">
        <w:rPr>
          <w:rFonts w:eastAsiaTheme="minorEastAsia"/>
          <w:lang w:val="en-US"/>
        </w:rPr>
        <w:t xml:space="preserve"> steps to reach the optimum</w:t>
      </w:r>
      <w:r w:rsidR="00C95F6B">
        <w:rPr>
          <w:rFonts w:eastAsiaTheme="minorEastAsia"/>
          <w:lang w:val="en-US"/>
        </w:rPr>
        <w:t xml:space="preserve">, </w:t>
      </w:r>
      <w:r w:rsidR="007836DB">
        <w:rPr>
          <w:rFonts w:eastAsiaTheme="minorEastAsia"/>
          <w:lang w:val="en-US"/>
        </w:rPr>
        <w:t xml:space="preserve">and </w:t>
      </w:r>
      <m:oMath>
        <m:r>
          <w:rPr>
            <w:rFonts w:ascii="Cambria Math" w:eastAsiaTheme="minorEastAsia" w:hAnsi="Cambria Math"/>
            <w:lang w:val="en-US"/>
          </w:rPr>
          <m:t>ρ</m:t>
        </m:r>
      </m:oMath>
      <w:r w:rsidR="00C95F6B">
        <w:rPr>
          <w:rFonts w:eastAsiaTheme="minorEastAsia"/>
          <w:lang w:val="en-US"/>
        </w:rPr>
        <w:t xml:space="preserve"> is the number of generations of burn-in</w:t>
      </w:r>
      <w:r w:rsidR="006278B7">
        <w:rPr>
          <w:rFonts w:eastAsiaTheme="minorEastAsia"/>
          <w:lang w:val="en-US"/>
        </w:rPr>
        <w:t>.</w:t>
      </w:r>
      <w:r w:rsidR="002236D4">
        <w:rPr>
          <w:rFonts w:eastAsiaTheme="minorEastAsia"/>
          <w:lang w:val="en-US"/>
        </w:rPr>
        <w:t xml:space="preserve"> For our purposes, </w:t>
      </w:r>
      <m:oMath>
        <m:r>
          <w:rPr>
            <w:rFonts w:ascii="Cambria Math" w:hAnsi="Cambria Math"/>
            <w:lang w:val="en-US"/>
          </w:rPr>
          <m:t>μ=8.045∙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 xml:space="preserve">;  </m:t>
        </m:r>
        <m:r>
          <w:rPr>
            <w:rFonts w:ascii="Cambria Math" w:eastAsiaTheme="minorEastAsia" w:hAnsi="Cambria Math"/>
            <w:lang w:val="en-US"/>
          </w:rPr>
          <m:t xml:space="preserve">γ=100; </m:t>
        </m:r>
      </m:oMath>
      <w:r w:rsidR="001A09EB">
        <w:rPr>
          <w:rFonts w:eastAsiaTheme="minorEastAsia"/>
          <w:lang w:val="en-US"/>
        </w:rPr>
        <w:t xml:space="preserve">and </w:t>
      </w:r>
      <m:oMath>
        <m:r>
          <w:rPr>
            <w:rFonts w:ascii="Cambria Math" w:eastAsiaTheme="minorEastAsia" w:hAnsi="Cambria Math"/>
            <w:lang w:val="en-US"/>
          </w:rPr>
          <m:t>ρ=50000</m:t>
        </m:r>
      </m:oMath>
      <w:r w:rsidR="002236D4">
        <w:rPr>
          <w:rFonts w:eastAsiaTheme="minorEastAsia"/>
          <w:lang w:val="en-US"/>
        </w:rPr>
        <w:t>.</w:t>
      </w:r>
    </w:p>
    <w:p w14:paraId="26B5D8BC" w14:textId="2BBA5735" w:rsidR="007836DB" w:rsidRDefault="007836DB" w:rsidP="00B31E46">
      <w:pPr>
        <w:rPr>
          <w:lang w:val="en-US"/>
        </w:rPr>
      </w:pPr>
      <w:r>
        <w:rPr>
          <w:lang w:val="en-US"/>
        </w:rPr>
        <w:t>The fitness of a</w:t>
      </w:r>
      <w:r w:rsidR="00994321">
        <w:rPr>
          <w:lang w:val="en-US"/>
        </w:rPr>
        <w:t>n individual in the population wa</w:t>
      </w:r>
      <w:r>
        <w:rPr>
          <w:lang w:val="en-US"/>
        </w:rPr>
        <w:t>s defined as:</w:t>
      </w:r>
    </w:p>
    <w:p w14:paraId="00FEF83E" w14:textId="3083DD8F" w:rsidR="007836DB" w:rsidRPr="00DB3412" w:rsidRDefault="0039481D" w:rsidP="007836DB">
      <w:pPr>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DB3412" w:rsidRDefault="00DB3412" w:rsidP="007836DB">
      <w:pPr>
        <w:jc w:val="center"/>
        <w:rPr>
          <w:rFonts w:eastAsiaTheme="minorEastAsia"/>
          <w:lang w:val="en-US"/>
        </w:rPr>
      </w:pPr>
    </w:p>
    <w:p w14:paraId="7F1B89C6" w14:textId="2996FB26" w:rsidR="00C121FD" w:rsidRDefault="007836DB" w:rsidP="00C121FD">
      <w:pPr>
        <w:rPr>
          <w:rFonts w:eastAsiaTheme="minorEastAsia"/>
          <w:lang w:val="en-US"/>
        </w:rPr>
      </w:pPr>
      <w:r>
        <w:rPr>
          <w:rFonts w:eastAsiaTheme="minorEastAsia"/>
          <w:lang w:val="en-US"/>
        </w:rPr>
        <w:t xml:space="preserve">Where s represents strength of selection, </w:t>
      </w:r>
      <m:oMath>
        <m:r>
          <w:rPr>
            <w:rFonts w:ascii="Cambria Math" w:eastAsiaTheme="minorEastAsia" w:hAnsi="Cambria Math"/>
            <w:lang w:val="en-US"/>
          </w:rPr>
          <m:t>τ</m:t>
        </m:r>
      </m:oMath>
      <w:r>
        <w:rPr>
          <w:rFonts w:eastAsiaTheme="minorEastAsia"/>
          <w:lang w:val="en-US"/>
        </w:rPr>
        <w:t xml:space="preserve"> represents the </w:t>
      </w:r>
      <w:r w:rsidR="00494E5C">
        <w:rPr>
          <w:rFonts w:eastAsiaTheme="minorEastAsia"/>
          <w:lang w:val="en-US"/>
        </w:rPr>
        <w:t>gradient</w:t>
      </w:r>
      <w:r>
        <w:rPr>
          <w:rFonts w:eastAsiaTheme="minorEastAsia"/>
          <w:lang w:val="en-US"/>
        </w:rPr>
        <w:t xml:space="preserve"> of </w:t>
      </w:r>
      <w:r w:rsidR="007B2B62">
        <w:rPr>
          <w:rFonts w:eastAsiaTheme="minorEastAsia"/>
          <w:lang w:val="en-US"/>
        </w:rPr>
        <w:t xml:space="preserve">the </w:t>
      </w:r>
      <w:r>
        <w:rPr>
          <w:rFonts w:eastAsiaTheme="minorEastAsia"/>
          <w:lang w:val="en-US"/>
        </w:rPr>
        <w:t>selection</w:t>
      </w:r>
      <w:r w:rsidR="007B2B62">
        <w:rPr>
          <w:rFonts w:eastAsiaTheme="minorEastAsia"/>
          <w:lang w:val="en-US"/>
        </w:rPr>
        <w:t xml:space="preserve"> curve</w:t>
      </w:r>
      <w:r w:rsidR="00D46F7A">
        <w:rPr>
          <w:rFonts w:eastAsiaTheme="minorEastAsia"/>
          <w:lang w:val="en-US"/>
        </w:rPr>
        <w:t xml:space="preserve">, n is the number of traits, and </w:t>
      </w:r>
      <w:proofErr w:type="spellStart"/>
      <w:r w:rsidR="00D46F7A">
        <w:rPr>
          <w:rFonts w:eastAsiaTheme="minorEastAsia"/>
          <w:lang w:val="en-US"/>
        </w:rPr>
        <w:t>x</w:t>
      </w:r>
      <w:r w:rsidR="00D46F7A">
        <w:rPr>
          <w:rFonts w:eastAsiaTheme="minorEastAsia"/>
          <w:vertAlign w:val="subscript"/>
          <w:lang w:val="en-US"/>
        </w:rPr>
        <w:t>n</w:t>
      </w:r>
      <w:proofErr w:type="spellEnd"/>
      <w:r w:rsidR="00D46F7A">
        <w:rPr>
          <w:rFonts w:eastAsiaTheme="minorEastAsia"/>
          <w:lang w:val="en-US"/>
        </w:rPr>
        <w:t xml:space="preserve"> is the phenotype for trait n. </w:t>
      </w:r>
      <w:r w:rsidR="00E545B1">
        <w:rPr>
          <w:rFonts w:eastAsiaTheme="minorEastAsia"/>
          <w:lang w:val="en-US"/>
        </w:rPr>
        <w:t>For my experiments, s was fixed at s = 0.9, ensuring minimum fitness was 0.1, and maximum fitness was 1. This results in individuals at the optimum being</w:t>
      </w:r>
      <w:r w:rsidR="00ED2FDB">
        <w:rPr>
          <w:rFonts w:eastAsiaTheme="minorEastAsia"/>
          <w:lang w:val="en-US"/>
        </w:rPr>
        <w:t xml:space="preserve"> at most</w:t>
      </w:r>
      <w:r w:rsidR="00E545B1">
        <w:rPr>
          <w:rFonts w:eastAsiaTheme="minorEastAsia"/>
          <w:lang w:val="en-US"/>
        </w:rPr>
        <w:t xml:space="preserve"> ten times as fit as those infinitely far from the optimum.</w:t>
      </w:r>
      <w:r w:rsidR="00AD62A5">
        <w:rPr>
          <w:rFonts w:eastAsiaTheme="minorEastAsia"/>
          <w:lang w:val="en-US"/>
        </w:rPr>
        <w:t xml:space="preserve"> </w:t>
      </w:r>
      <w:r w:rsidR="00ED2FDB">
        <w:rPr>
          <w:rFonts w:eastAsiaTheme="minorEastAsia"/>
          <w:lang w:val="en-US"/>
        </w:rPr>
        <w:t xml:space="preserve">This value differs depending </w:t>
      </w:r>
      <w:r w:rsidR="00B81C6E">
        <w:rPr>
          <w:rFonts w:eastAsiaTheme="minorEastAsia"/>
          <w:lang w:val="en-US"/>
        </w:rPr>
        <w:t>on</w:t>
      </w:r>
      <m:oMath>
        <m:r>
          <w:rPr>
            <w:rFonts w:ascii="Cambria Math" w:eastAsiaTheme="minorEastAsia" w:hAnsi="Cambria Math"/>
            <w:lang w:val="en-US"/>
          </w:rPr>
          <m:t xml:space="preserve"> τ</m:t>
        </m:r>
      </m:oMath>
      <w:r w:rsidR="00ED2FDB">
        <w:rPr>
          <w:rFonts w:eastAsiaTheme="minorEastAsia"/>
          <w:lang w:val="en-US"/>
        </w:rPr>
        <w:t xml:space="preserve">, which adjusts the realized fitness </w:t>
      </w:r>
      <w:r w:rsidR="00231959">
        <w:rPr>
          <w:rFonts w:eastAsiaTheme="minorEastAsia"/>
          <w:lang w:val="en-US"/>
        </w:rPr>
        <w:t>gradient</w:t>
      </w:r>
      <w:r w:rsidR="00ED2FDB">
        <w:rPr>
          <w:rFonts w:eastAsiaTheme="minorEastAsia"/>
          <w:lang w:val="en-US"/>
        </w:rPr>
        <w:t>.</w:t>
      </w:r>
      <w:r w:rsidR="009C2C14">
        <w:rPr>
          <w:rFonts w:eastAsiaTheme="minorEastAsia"/>
          <w:lang w:val="en-US"/>
        </w:rPr>
        <w:t xml:space="preserve"> </w:t>
      </w:r>
    </w:p>
    <w:p w14:paraId="51196DC5" w14:textId="77777777" w:rsidR="00994321" w:rsidRPr="00C121FD" w:rsidRDefault="00994321" w:rsidP="00C121FD">
      <w:pPr>
        <w:rPr>
          <w:rFonts w:eastAsiaTheme="minorEastAsia"/>
          <w:lang w:val="en-US"/>
        </w:rPr>
      </w:pPr>
    </w:p>
    <w:p w14:paraId="67AB585A" w14:textId="2F71E380" w:rsidR="007836DB" w:rsidRPr="00B31E46" w:rsidRDefault="00F731BF" w:rsidP="00F731BF">
      <w:pPr>
        <w:pStyle w:val="Heading2"/>
      </w:pPr>
      <w:r>
        <w:t>Model Parameterization</w:t>
      </w:r>
    </w:p>
    <w:p w14:paraId="0010347D" w14:textId="787BC41F" w:rsidR="004B4692" w:rsidRDefault="00BD0A45" w:rsidP="004F0C57">
      <w:pPr>
        <w:rPr>
          <w:lang w:val="en-US"/>
        </w:rPr>
      </w:pPr>
      <w:r>
        <w:rPr>
          <w:lang w:val="en-US"/>
        </w:rPr>
        <w:t>F</w:t>
      </w:r>
      <w:r w:rsidR="002C6592">
        <w:rPr>
          <w:lang w:val="en-US"/>
        </w:rPr>
        <w:t>ive parameters</w:t>
      </w:r>
      <w:r>
        <w:rPr>
          <w:lang w:val="en-US"/>
        </w:rPr>
        <w:t xml:space="preserve"> were shared between models</w:t>
      </w:r>
      <w:r w:rsidR="002C6592">
        <w:rPr>
          <w:lang w:val="en-US"/>
        </w:rPr>
        <w:t>, with a sixth for testing selection (Table 1).</w:t>
      </w:r>
      <w:r w:rsidR="008703C8">
        <w:rPr>
          <w:lang w:val="en-US"/>
        </w:rPr>
        <w:t xml:space="preserve"> These were sampled using a Latin hypercube sampling design, with 1024 </w:t>
      </w:r>
      <w:r w:rsidR="006220DA">
        <w:rPr>
          <w:lang w:val="en-US"/>
        </w:rPr>
        <w:t xml:space="preserve">parameter </w:t>
      </w:r>
      <w:r w:rsidR="006220DA">
        <w:rPr>
          <w:lang w:val="en-US"/>
        </w:rPr>
        <w:lastRenderedPageBreak/>
        <w:t>combinations</w:t>
      </w:r>
      <w:r w:rsidR="008703C8">
        <w:rPr>
          <w:lang w:val="en-US"/>
        </w:rPr>
        <w:t xml:space="preserve"> testing the null model, and </w:t>
      </w:r>
      <w:r w:rsidR="00FB40E6">
        <w:rPr>
          <w:lang w:val="en-US"/>
        </w:rPr>
        <w:t>256</w:t>
      </w:r>
      <w:r w:rsidR="002B3D60" w:rsidRPr="002B3D60">
        <w:rPr>
          <w:lang w:val="en-US"/>
        </w:rPr>
        <w:t xml:space="preserve"> </w:t>
      </w:r>
      <w:r w:rsidR="008703C8">
        <w:rPr>
          <w:lang w:val="en-US"/>
        </w:rPr>
        <w:t>for the selection model</w:t>
      </w:r>
      <w:r>
        <w:rPr>
          <w:lang w:val="en-US"/>
        </w:rPr>
        <w:t>.</w:t>
      </w:r>
      <w:r w:rsidR="008703C8">
        <w:rPr>
          <w:lang w:val="en-US"/>
        </w:rPr>
        <w:t xml:space="preserve"> These samples were generated using the R packages ‘</w:t>
      </w:r>
      <w:proofErr w:type="spellStart"/>
      <w:r w:rsidR="008703C8">
        <w:rPr>
          <w:lang w:val="en-US"/>
        </w:rPr>
        <w:t>DoE.Wrapper</w:t>
      </w:r>
      <w:proofErr w:type="spellEnd"/>
      <w:r w:rsidR="008703C8">
        <w:rPr>
          <w:lang w:val="en-US"/>
        </w:rPr>
        <w:t>’ and ‘LHS</w:t>
      </w:r>
      <w:r w:rsidR="00AD62A5">
        <w:rPr>
          <w:lang w:val="en-US"/>
        </w:rPr>
        <w:t xml:space="preserve">’, using the maximin algorithm </w: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 </w:instrTex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EN.CITE.DATA </w:instrText>
      </w:r>
      <w:r w:rsidR="00AD62A5">
        <w:rPr>
          <w:lang w:val="en-US"/>
        </w:rPr>
      </w:r>
      <w:r w:rsidR="00AD62A5">
        <w:rPr>
          <w:lang w:val="en-US"/>
        </w:rPr>
        <w:fldChar w:fldCharType="end"/>
      </w:r>
      <w:r w:rsidR="00AD62A5">
        <w:rPr>
          <w:lang w:val="en-US"/>
        </w:rPr>
      </w:r>
      <w:r w:rsidR="00AD62A5">
        <w:rPr>
          <w:lang w:val="en-US"/>
        </w:rPr>
        <w:fldChar w:fldCharType="separate"/>
      </w:r>
      <w:r w:rsidR="00AD62A5">
        <w:rPr>
          <w:noProof/>
          <w:lang w:val="en-US"/>
        </w:rPr>
        <w:t>(</w:t>
      </w:r>
      <w:r w:rsidR="00AD62A5" w:rsidRPr="00AD62A5">
        <w:rPr>
          <w:smallCaps/>
          <w:noProof/>
          <w:lang w:val="en-US"/>
        </w:rPr>
        <w:t>Melo</w:t>
      </w:r>
      <w:r w:rsidR="00AD62A5" w:rsidRPr="00AD62A5">
        <w:rPr>
          <w:i/>
          <w:noProof/>
          <w:lang w:val="en-US"/>
        </w:rPr>
        <w:t xml:space="preserve"> et al.</w:t>
      </w:r>
      <w:r w:rsidR="00AD62A5">
        <w:rPr>
          <w:noProof/>
          <w:lang w:val="en-US"/>
        </w:rPr>
        <w:t xml:space="preserve"> 2015; </w:t>
      </w:r>
      <w:r w:rsidR="00AD62A5" w:rsidRPr="00AD62A5">
        <w:rPr>
          <w:smallCaps/>
          <w:noProof/>
          <w:lang w:val="en-US"/>
        </w:rPr>
        <w:t>R Developmental Core Team</w:t>
      </w:r>
      <w:r w:rsidR="00AD62A5">
        <w:rPr>
          <w:noProof/>
          <w:lang w:val="en-US"/>
        </w:rPr>
        <w:t xml:space="preserve"> 2019)</w:t>
      </w:r>
      <w:r w:rsidR="00AD62A5">
        <w:rPr>
          <w:lang w:val="en-US"/>
        </w:rPr>
        <w:fldChar w:fldCharType="end"/>
      </w:r>
      <w:r w:rsidR="008703C8">
        <w:rPr>
          <w:lang w:val="en-US"/>
        </w:rPr>
        <w:t xml:space="preserve">. </w:t>
      </w:r>
      <w:r w:rsidR="00A22B5B">
        <w:rPr>
          <w:lang w:val="en-US"/>
        </w:rPr>
        <w:t xml:space="preserve">Each model was repeated 100 times, using 100 seed values fed to </w:t>
      </w:r>
      <w:proofErr w:type="spellStart"/>
      <w:r w:rsidR="00A22B5B">
        <w:rPr>
          <w:lang w:val="en-US"/>
        </w:rPr>
        <w:t>SLiM</w:t>
      </w:r>
      <w:proofErr w:type="spellEnd"/>
      <w:r w:rsidR="00A22B5B">
        <w:rPr>
          <w:lang w:val="en-US"/>
        </w:rPr>
        <w:t>.</w:t>
      </w:r>
      <w:r w:rsidR="006C2FF1">
        <w:rPr>
          <w:lang w:val="en-US"/>
        </w:rPr>
        <w:t xml:space="preserve"> These seeds were </w:t>
      </w:r>
      <w:r w:rsidR="00742DB2">
        <w:rPr>
          <w:lang w:val="en-US"/>
        </w:rPr>
        <w:t xml:space="preserve">randomly sampled from a uniform distribution of the total range of </w:t>
      </w:r>
      <w:r w:rsidR="009D4A51">
        <w:rPr>
          <w:lang w:val="en-US"/>
        </w:rPr>
        <w:t xml:space="preserve">unsigned </w:t>
      </w:r>
      <w:r w:rsidR="00742DB2">
        <w:rPr>
          <w:lang w:val="en-US"/>
        </w:rPr>
        <w:t>32 bit integers</w:t>
      </w:r>
      <w:r w:rsidR="00F9461E">
        <w:rPr>
          <w:lang w:val="en-US"/>
        </w:rPr>
        <w:t xml:space="preserve"> (1 to 2</w:t>
      </w:r>
      <w:r w:rsidR="00F9461E">
        <w:rPr>
          <w:vertAlign w:val="superscript"/>
          <w:lang w:val="en-US"/>
        </w:rPr>
        <w:t xml:space="preserve">32 </w:t>
      </w:r>
      <w:r w:rsidR="00F9461E">
        <w:rPr>
          <w:lang w:val="en-US"/>
        </w:rPr>
        <w:t>– 1)</w:t>
      </w:r>
      <w:r w:rsidR="006C2FF1">
        <w:rPr>
          <w:lang w:val="en-US"/>
        </w:rPr>
        <w:t xml:space="preserve"> using the </w:t>
      </w:r>
      <w:proofErr w:type="spellStart"/>
      <w:r w:rsidR="006C2FF1">
        <w:rPr>
          <w:lang w:val="en-US"/>
        </w:rPr>
        <w:t>r</w:t>
      </w:r>
      <w:r w:rsidR="00742DB2">
        <w:rPr>
          <w:lang w:val="en-US"/>
        </w:rPr>
        <w:t>unif</w:t>
      </w:r>
      <w:proofErr w:type="spellEnd"/>
      <w:r w:rsidR="00E13A54">
        <w:rPr>
          <w:lang w:val="en-US"/>
        </w:rPr>
        <w:t xml:space="preserve">() function in base R </w:t>
      </w:r>
      <w:r w:rsidR="00E13A54">
        <w:rPr>
          <w:lang w:val="en-US"/>
        </w:rPr>
        <w:fldChar w:fldCharType="begin"/>
      </w:r>
      <w:r w:rsidR="00E13A54">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Pr>
          <w:lang w:val="en-US"/>
        </w:rPr>
        <w:fldChar w:fldCharType="separate"/>
      </w:r>
      <w:r w:rsidR="00E13A54">
        <w:rPr>
          <w:noProof/>
          <w:lang w:val="en-US"/>
        </w:rPr>
        <w:t>(</w:t>
      </w:r>
      <w:r w:rsidR="00E13A54" w:rsidRPr="00E13A54">
        <w:rPr>
          <w:smallCaps/>
          <w:noProof/>
          <w:lang w:val="en-US"/>
        </w:rPr>
        <w:t>R Developmental Core Team</w:t>
      </w:r>
      <w:r w:rsidR="00E13A54">
        <w:rPr>
          <w:noProof/>
          <w:lang w:val="en-US"/>
        </w:rPr>
        <w:t xml:space="preserve"> 2019)</w:t>
      </w:r>
      <w:r w:rsidR="00E13A54">
        <w:rPr>
          <w:lang w:val="en-US"/>
        </w:rPr>
        <w:fldChar w:fldCharType="end"/>
      </w:r>
      <w:r w:rsidR="006C2FF1">
        <w:rPr>
          <w:lang w:val="en-US"/>
        </w:rPr>
        <w:t>.</w:t>
      </w:r>
      <w:r w:rsidR="00A22B5B">
        <w:rPr>
          <w:lang w:val="en-US"/>
        </w:rPr>
        <w:t xml:space="preserve"> </w:t>
      </w:r>
      <w:r w:rsidR="00E13A54">
        <w:rPr>
          <w:lang w:val="en-US"/>
        </w:rPr>
        <w:t xml:space="preserve">The array of parameter </w:t>
      </w:r>
      <w:r w:rsidR="001463EA">
        <w:rPr>
          <w:lang w:val="en-US"/>
        </w:rPr>
        <w:t>combinations</w:t>
      </w:r>
      <w:r w:rsidR="00E13A54">
        <w:rPr>
          <w:lang w:val="en-US"/>
        </w:rPr>
        <w:t xml:space="preserve"> and replicates </w:t>
      </w:r>
      <w:r w:rsidR="00F147D5">
        <w:rPr>
          <w:lang w:val="en-US"/>
        </w:rPr>
        <w:t xml:space="preserve">was </w:t>
      </w:r>
      <w:r w:rsidR="003F73C8">
        <w:rPr>
          <w:lang w:val="en-US"/>
        </w:rPr>
        <w:t>processed</w:t>
      </w:r>
      <w:r w:rsidR="006220DA">
        <w:rPr>
          <w:lang w:val="en-US"/>
        </w:rPr>
        <w:t xml:space="preserve"> across 1152</w:t>
      </w:r>
      <w:r w:rsidR="001525A9">
        <w:rPr>
          <w:lang w:val="en-US"/>
        </w:rPr>
        <w:t xml:space="preserve"> cores on the University of Queensland’s Tinaroo </w:t>
      </w:r>
      <w:r w:rsidR="0062262A">
        <w:rPr>
          <w:lang w:val="en-US"/>
        </w:rPr>
        <w:t>high performance computing (HPC)</w:t>
      </w:r>
      <w:r w:rsidR="001525A9">
        <w:rPr>
          <w:lang w:val="en-US"/>
        </w:rPr>
        <w:t xml:space="preserve"> system, using embedded Nimrod scripts to feed </w:t>
      </w:r>
      <w:r w:rsidR="00026414">
        <w:rPr>
          <w:lang w:val="en-US"/>
        </w:rPr>
        <w:t xml:space="preserve">parameter/seed </w:t>
      </w:r>
      <w:r w:rsidR="00C81D6D">
        <w:rPr>
          <w:lang w:val="en-US"/>
        </w:rPr>
        <w:t>combinations</w:t>
      </w:r>
      <w:r w:rsidR="0050335C">
        <w:rPr>
          <w:lang w:val="en-US"/>
        </w:rPr>
        <w:t xml:space="preserve"> to </w:t>
      </w:r>
      <w:r w:rsidR="004E5966">
        <w:rPr>
          <w:lang w:val="en-US"/>
        </w:rPr>
        <w:t>individual</w:t>
      </w:r>
      <w:r w:rsidR="00661621">
        <w:rPr>
          <w:lang w:val="en-US"/>
        </w:rPr>
        <w:t xml:space="preserve"> </w:t>
      </w:r>
      <w:proofErr w:type="spellStart"/>
      <w:r w:rsidR="0050335C">
        <w:rPr>
          <w:lang w:val="en-US"/>
        </w:rPr>
        <w:t>SLiM</w:t>
      </w:r>
      <w:proofErr w:type="spellEnd"/>
      <w:r w:rsidR="00C168CB">
        <w:rPr>
          <w:lang w:val="en-US"/>
        </w:rPr>
        <w:t xml:space="preserve"> process</w:t>
      </w:r>
      <w:r w:rsidR="004E5966">
        <w:rPr>
          <w:lang w:val="en-US"/>
        </w:rPr>
        <w:t>es</w:t>
      </w:r>
      <w:r w:rsidR="001525A9">
        <w:rPr>
          <w:lang w:val="en-US"/>
        </w:rPr>
        <w:t>.</w:t>
      </w:r>
    </w:p>
    <w:p w14:paraId="57950D76" w14:textId="77777777" w:rsidR="00994321" w:rsidRDefault="00994321" w:rsidP="004F0C57">
      <w:pPr>
        <w:rPr>
          <w:lang w:val="en-US"/>
        </w:rPr>
      </w:pPr>
    </w:p>
    <w:p w14:paraId="6EC2C35E" w14:textId="78C6905E" w:rsidR="004B4692" w:rsidRDefault="00007E00" w:rsidP="008F235D">
      <w:pPr>
        <w:pStyle w:val="Heading2"/>
      </w:pPr>
      <w:r>
        <w:t>Analysis</w:t>
      </w:r>
    </w:p>
    <w:p w14:paraId="6F8E7FC7" w14:textId="643A6A3D" w:rsidR="00D33077" w:rsidRDefault="00670465" w:rsidP="004F0C57">
      <w:pPr>
        <w:rPr>
          <w:lang w:val="en-US"/>
        </w:rPr>
      </w:pPr>
      <w:r>
        <w:rPr>
          <w:lang w:val="en-US"/>
        </w:rPr>
        <w:t xml:space="preserve">Despite not all data conforming to normality, no data </w:t>
      </w:r>
      <w:r w:rsidR="000A5207">
        <w:rPr>
          <w:lang w:val="en-US"/>
        </w:rPr>
        <w:t xml:space="preserve">was transformed </w:t>
      </w:r>
      <w:r w:rsidR="00876045">
        <w:rPr>
          <w:lang w:val="en-US"/>
        </w:rPr>
        <w:t>owing to the large sample sizes.</w:t>
      </w:r>
      <w:r w:rsidR="000A5207">
        <w:rPr>
          <w:lang w:val="en-US"/>
        </w:rPr>
        <w:t xml:space="preserve"> </w:t>
      </w:r>
      <w:r w:rsidR="00876045">
        <w:rPr>
          <w:lang w:val="en-US"/>
        </w:rPr>
        <w:t xml:space="preserve">Previous work into the robustness of regression modelling, t-tests, and F-tests have shown that departures from normality can usually still provide reliable estimates, provided the number of observations is large enough that </w:t>
      </w:r>
      <w:r w:rsidR="000A5207">
        <w:rPr>
          <w:lang w:val="en-US"/>
        </w:rPr>
        <w:t>coefficient estimates are approximately normally distributed</w:t>
      </w:r>
      <w:r w:rsidR="005D5C1F">
        <w:rPr>
          <w:lang w:val="en-US"/>
        </w:rPr>
        <w:t xml:space="preserve"> due to the central limit theorem </w:t>
      </w:r>
      <w:r w:rsidR="000A5207">
        <w:rPr>
          <w:lang w:val="en-US"/>
        </w:rPr>
        <w:fldChar w:fldCharType="begin"/>
      </w:r>
      <w:r w:rsidR="000A5207">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Pr>
          <w:lang w:val="en-US"/>
        </w:rPr>
        <w:fldChar w:fldCharType="separate"/>
      </w:r>
      <w:r w:rsidR="000A5207">
        <w:rPr>
          <w:noProof/>
          <w:lang w:val="en-US"/>
        </w:rPr>
        <w:t>(</w:t>
      </w:r>
      <w:r w:rsidR="000A5207" w:rsidRPr="000A5207">
        <w:rPr>
          <w:smallCaps/>
          <w:noProof/>
          <w:lang w:val="en-US"/>
        </w:rPr>
        <w:t>Lumley</w:t>
      </w:r>
      <w:r w:rsidR="000A5207" w:rsidRPr="000A5207">
        <w:rPr>
          <w:i/>
          <w:noProof/>
          <w:lang w:val="en-US"/>
        </w:rPr>
        <w:t xml:space="preserve"> et al.</w:t>
      </w:r>
      <w:r w:rsidR="000A5207">
        <w:rPr>
          <w:noProof/>
          <w:lang w:val="en-US"/>
        </w:rPr>
        <w:t xml:space="preserve"> 2002)</w:t>
      </w:r>
      <w:r w:rsidR="000A5207">
        <w:rPr>
          <w:lang w:val="en-US"/>
        </w:rPr>
        <w:fldChar w:fldCharType="end"/>
      </w:r>
      <w:r w:rsidR="000A5207">
        <w:rPr>
          <w:lang w:val="en-US"/>
        </w:rPr>
        <w:t>.</w:t>
      </w:r>
      <w:r w:rsidR="0069389C">
        <w:rPr>
          <w:lang w:val="en-US"/>
        </w:rPr>
        <w:t xml:space="preserve"> This was verified with diagnostic tools in the R package “</w:t>
      </w:r>
      <w:proofErr w:type="spellStart"/>
      <w:r w:rsidR="0069389C">
        <w:rPr>
          <w:lang w:val="en-US"/>
        </w:rPr>
        <w:t>jtools</w:t>
      </w:r>
      <w:proofErr w:type="spellEnd"/>
      <w:r w:rsidR="0069389C">
        <w:rPr>
          <w:lang w:val="en-US"/>
        </w:rPr>
        <w:t xml:space="preserve">” </w:t>
      </w:r>
      <w:r w:rsidR="0069389C">
        <w:rPr>
          <w:lang w:val="en-US"/>
        </w:rPr>
        <w:fldChar w:fldCharType="begin"/>
      </w:r>
      <w:r w:rsidR="0069389C">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Pr>
          <w:lang w:val="en-US"/>
        </w:rPr>
        <w:fldChar w:fldCharType="separate"/>
      </w:r>
      <w:r w:rsidR="0069389C">
        <w:rPr>
          <w:noProof/>
          <w:lang w:val="en-US"/>
        </w:rPr>
        <w:t>(</w:t>
      </w:r>
      <w:r w:rsidR="0069389C" w:rsidRPr="0069389C">
        <w:rPr>
          <w:smallCaps/>
          <w:noProof/>
          <w:sz w:val="20"/>
          <w:lang w:val="en-US"/>
        </w:rPr>
        <w:t>Long</w:t>
      </w:r>
      <w:r w:rsidR="0069389C">
        <w:rPr>
          <w:noProof/>
          <w:lang w:val="en-US"/>
        </w:rPr>
        <w:t xml:space="preserve"> 2020)</w:t>
      </w:r>
      <w:r w:rsidR="0069389C">
        <w:rPr>
          <w:lang w:val="en-US"/>
        </w:rPr>
        <w:fldChar w:fldCharType="end"/>
      </w:r>
      <w:r w:rsidR="00F840E0">
        <w:rPr>
          <w:lang w:val="en-US"/>
        </w:rPr>
        <w:t xml:space="preserve">. Heteroscedasticity was accounted for using </w:t>
      </w:r>
      <w:proofErr w:type="spellStart"/>
      <w:r w:rsidR="00F840E0">
        <w:rPr>
          <w:lang w:val="en-US"/>
        </w:rPr>
        <w:t>Eicker</w:t>
      </w:r>
      <w:proofErr w:type="spellEnd"/>
      <w:r w:rsidR="00F840E0">
        <w:rPr>
          <w:lang w:val="en-US"/>
        </w:rPr>
        <w:t>-Hubert-White</w:t>
      </w:r>
      <w:r w:rsidR="003E72C0">
        <w:rPr>
          <w:lang w:val="en-US"/>
        </w:rPr>
        <w:t xml:space="preserve"> (EHW)</w:t>
      </w:r>
      <w:r w:rsidR="00F840E0">
        <w:rPr>
          <w:lang w:val="en-US"/>
        </w:rPr>
        <w:t xml:space="preserve"> robust standard errors</w:t>
      </w:r>
      <w:r w:rsidR="005D5C1F">
        <w:rPr>
          <w:lang w:val="en-US"/>
        </w:rPr>
        <w:t xml:space="preserve">, although owing to the large </w:t>
      </w:r>
      <w:r w:rsidR="00743ED1">
        <w:rPr>
          <w:lang w:val="en-US"/>
        </w:rPr>
        <w:t>sample size, this adjustment had minimal effect on t-statistics</w:t>
      </w:r>
      <w:r w:rsidR="00F840E0">
        <w:rPr>
          <w:lang w:val="en-US"/>
        </w:rPr>
        <w:t xml:space="preserve"> </w:t>
      </w:r>
      <w:r w:rsidR="00F840E0">
        <w:rPr>
          <w:lang w:val="en-US"/>
        </w:rPr>
        <w:fldChar w:fldCharType="begin">
          <w:fldData xml:space="preserve">PEVuZE5vdGU+PENpdGU+PEF1dGhvcj5FaWNrZXI8L0F1dGhvcj48WWVhcj4xOTY3PC9ZZWFyPjxS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</w:fldData>
        </w:fldChar>
      </w:r>
      <w:r w:rsidR="00F840E0">
        <w:rPr>
          <w:lang w:val="en-US"/>
        </w:rPr>
        <w:instrText xml:space="preserve"> ADDIN EN.CITE </w:instrText>
      </w:r>
      <w:r w:rsidR="00F840E0">
        <w:rPr>
          <w:lang w:val="en-US"/>
        </w:rPr>
        <w:fldChar w:fldCharType="begin">
          <w:fldData xml:space="preserve">PEVuZE5vdGU+PENpdGU+PEF1dGhvcj5FaWNrZXI8L0F1dGhvcj48WWVhcj4xOTY3PC9ZZWFyPjxS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</w:fldData>
        </w:fldChar>
      </w:r>
      <w:r w:rsidR="00F840E0">
        <w:rPr>
          <w:lang w:val="en-US"/>
        </w:rPr>
        <w:instrText xml:space="preserve"> ADDIN EN.CITE.DATA </w:instrText>
      </w:r>
      <w:r w:rsidR="00F840E0">
        <w:rPr>
          <w:lang w:val="en-US"/>
        </w:rPr>
      </w:r>
      <w:r w:rsidR="00F840E0">
        <w:rPr>
          <w:lang w:val="en-US"/>
        </w:rPr>
        <w:fldChar w:fldCharType="end"/>
      </w:r>
      <w:r w:rsidR="00F840E0">
        <w:rPr>
          <w:lang w:val="en-US"/>
        </w:rPr>
      </w:r>
      <w:r w:rsidR="00F840E0">
        <w:rPr>
          <w:lang w:val="en-US"/>
        </w:rPr>
        <w:fldChar w:fldCharType="separate"/>
      </w:r>
      <w:r w:rsidR="00F840E0">
        <w:rPr>
          <w:noProof/>
          <w:lang w:val="en-US"/>
        </w:rPr>
        <w:t>(</w:t>
      </w:r>
      <w:r w:rsidR="00F840E0" w:rsidRPr="00F840E0">
        <w:rPr>
          <w:smallCaps/>
          <w:noProof/>
          <w:lang w:val="en-US"/>
        </w:rPr>
        <w:t>Eicker</w:t>
      </w:r>
      <w:r w:rsidR="00F840E0">
        <w:rPr>
          <w:noProof/>
          <w:lang w:val="en-US"/>
        </w:rPr>
        <w:t xml:space="preserve"> 1967; </w:t>
      </w:r>
      <w:r w:rsidR="00F840E0" w:rsidRPr="00F840E0">
        <w:rPr>
          <w:smallCaps/>
          <w:noProof/>
          <w:lang w:val="en-US"/>
        </w:rPr>
        <w:t>Huber</w:t>
      </w:r>
      <w:r w:rsidR="00F840E0">
        <w:rPr>
          <w:noProof/>
          <w:lang w:val="en-US"/>
        </w:rPr>
        <w:t xml:space="preserve"> 1967; </w:t>
      </w:r>
      <w:r w:rsidR="00F840E0" w:rsidRPr="00F840E0">
        <w:rPr>
          <w:smallCaps/>
          <w:noProof/>
          <w:lang w:val="en-US"/>
        </w:rPr>
        <w:t>White</w:t>
      </w:r>
      <w:r w:rsidR="00F840E0">
        <w:rPr>
          <w:noProof/>
          <w:lang w:val="en-US"/>
        </w:rPr>
        <w:t xml:space="preserve"> 1980)</w:t>
      </w:r>
      <w:r w:rsidR="00F840E0">
        <w:rPr>
          <w:lang w:val="en-US"/>
        </w:rPr>
        <w:fldChar w:fldCharType="end"/>
      </w:r>
      <w:r w:rsidR="00F840E0">
        <w:rPr>
          <w:lang w:val="en-US"/>
        </w:rPr>
        <w:t>.</w:t>
      </w:r>
    </w:p>
    <w:p w14:paraId="65E4E6CD" w14:textId="01EE9066" w:rsidR="00D952B4" w:rsidRDefault="0043696D" w:rsidP="00DE75E1">
      <w:pPr>
        <w:rPr>
          <w:lang w:val="en-US"/>
        </w:rPr>
      </w:pPr>
      <w:r>
        <w:rPr>
          <w:lang w:val="en-US"/>
        </w:rPr>
        <w:t xml:space="preserve">For analysis, each parameter was grouped into three categories: low, medium, and high, with each bin containing a third of the total data. </w:t>
      </w:r>
      <m:oMath>
        <m:r>
          <w:rPr>
            <w:rFonts w:ascii="Cambria Math" w:eastAsiaTheme="minorEastAsia" w:hAnsi="Cambria Math"/>
            <w:lang w:val="en-US"/>
          </w:rPr>
          <m:t xml:space="preserve">τ </m:t>
        </m:r>
      </m:oMath>
      <w:r w:rsidR="00261DAC">
        <w:rPr>
          <w:rFonts w:eastAsiaTheme="minorEastAsia"/>
          <w:lang w:val="en-US"/>
        </w:rPr>
        <w:t xml:space="preserve">was the exception to this, with a </w:t>
      </w:r>
      <w:r>
        <w:rPr>
          <w:rFonts w:eastAsiaTheme="minorEastAsia"/>
          <w:lang w:val="en-US"/>
        </w:rPr>
        <w:t xml:space="preserve">fourth bin, null, describing the neutral models with no </w:t>
      </w:r>
      <m:oMath>
        <m:r>
          <w:rPr>
            <w:rFonts w:ascii="Cambria Math" w:eastAsiaTheme="minorEastAsia" w:hAnsi="Cambria Math"/>
            <w:lang w:val="en-US"/>
          </w:rPr>
          <m:t xml:space="preserve">τ </m:t>
        </m:r>
      </m:oMath>
      <w:r>
        <w:rPr>
          <w:rFonts w:eastAsiaTheme="minorEastAsia"/>
          <w:lang w:val="en-US"/>
        </w:rPr>
        <w:t>value at all.</w:t>
      </w:r>
      <w:r>
        <w:rPr>
          <w:lang w:val="en-US"/>
        </w:rPr>
        <w:t xml:space="preserve"> </w:t>
      </w:r>
      <w:r w:rsidR="00924B41">
        <w:rPr>
          <w:lang w:val="en-US"/>
        </w:rPr>
        <w:t xml:space="preserve">Across all analyses, means of </w:t>
      </w:r>
      <w:r w:rsidR="00B5034A">
        <w:rPr>
          <w:lang w:val="en-US"/>
        </w:rPr>
        <w:t xml:space="preserve">responses </w:t>
      </w:r>
      <w:r w:rsidR="00924B41">
        <w:rPr>
          <w:lang w:val="en-US"/>
        </w:rPr>
        <w:t>were compared at the final generation of the simulation (1</w:t>
      </w:r>
      <w:r w:rsidR="004B786B">
        <w:rPr>
          <w:lang w:val="en-US"/>
        </w:rPr>
        <w:t>0</w:t>
      </w:r>
      <w:r w:rsidR="00924B41">
        <w:rPr>
          <w:lang w:val="en-US"/>
        </w:rPr>
        <w:t xml:space="preserve">0,000) and </w:t>
      </w:r>
      <w:r w:rsidR="00B5034A">
        <w:rPr>
          <w:lang w:val="en-US"/>
        </w:rPr>
        <w:t xml:space="preserve">variances of responses </w:t>
      </w:r>
      <w:r w:rsidR="00924B41">
        <w:rPr>
          <w:lang w:val="en-US"/>
        </w:rPr>
        <w:t xml:space="preserve">over time (from generations </w:t>
      </w:r>
      <w:r w:rsidR="004B786B">
        <w:rPr>
          <w:lang w:val="en-US"/>
        </w:rPr>
        <w:t>50</w:t>
      </w:r>
      <w:r w:rsidR="00924B41">
        <w:rPr>
          <w:lang w:val="en-US"/>
        </w:rPr>
        <w:t>,000 to 1</w:t>
      </w:r>
      <w:r w:rsidR="004B786B">
        <w:rPr>
          <w:lang w:val="en-US"/>
        </w:rPr>
        <w:t>0</w:t>
      </w:r>
      <w:r w:rsidR="00924B41">
        <w:rPr>
          <w:lang w:val="en-US"/>
        </w:rPr>
        <w:t xml:space="preserve">0,000). </w:t>
      </w:r>
      <w:r w:rsidR="00957C39">
        <w:rPr>
          <w:lang w:val="en-US"/>
        </w:rPr>
        <w:t xml:space="preserve">Trait variances and covariances were pooled and averaged to form a ‘mega-trait’ average variance and covariance, since traits were functionally identical. </w:t>
      </w:r>
    </w:p>
    <w:p w14:paraId="14075514" w14:textId="77777777" w:rsidR="009905AA" w:rsidRDefault="00D952B4" w:rsidP="00D952B4">
      <w:pPr>
        <w:rPr>
          <w:rFonts w:eastAsiaTheme="minorEastAsia"/>
          <w:lang w:val="en-US"/>
        </w:rPr>
      </w:pPr>
      <w:r>
        <w:rPr>
          <w:lang w:val="en-US"/>
        </w:rPr>
        <w:t xml:space="preserve">In addition, I </w:t>
      </w:r>
      <w:r>
        <w:rPr>
          <w:rFonts w:eastAsiaTheme="minorEastAsia"/>
          <w:lang w:val="en-US"/>
        </w:rPr>
        <w:t>computed the population mean</w:t>
      </w:r>
      <w:r w:rsidR="009905AA">
        <w:rPr>
          <w:rFonts w:eastAsiaTheme="minorEastAsia"/>
          <w:lang w:val="en-US"/>
        </w:rPr>
        <w:t xml:space="preserve"> Euclidean</w:t>
      </w:r>
      <w:r>
        <w:rPr>
          <w:rFonts w:eastAsiaTheme="minorEastAsia"/>
          <w:lang w:val="en-US"/>
        </w:rPr>
        <w:t xml:space="preserve"> distance from the optimum for each replicate and model</w:t>
      </w:r>
      <w:r w:rsidR="009905AA">
        <w:rPr>
          <w:rFonts w:eastAsiaTheme="minorEastAsia"/>
          <w:lang w:val="en-US"/>
        </w:rPr>
        <w:t>:</w:t>
      </w:r>
    </w:p>
    <w:p w14:paraId="5936C897" w14:textId="486E6AB1" w:rsidR="009905AA" w:rsidRPr="009905AA" w:rsidRDefault="009905AA" w:rsidP="009905AA">
      <w:pPr>
        <w:jc w:val="cente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4995D845" w14:textId="01B3BD45" w:rsidR="007C70D0" w:rsidRDefault="00DE5597" w:rsidP="004F0C57">
      <w:pPr>
        <w:rPr>
          <w:rFonts w:eastAsiaTheme="minorEastAsia"/>
          <w:lang w:val="en-US"/>
        </w:rPr>
      </w:pPr>
      <w:r>
        <w:rPr>
          <w:rFonts w:eastAsiaTheme="minorEastAsia"/>
          <w:lang w:val="en-US"/>
        </w:rPr>
        <w:t>Where p</w:t>
      </w:r>
      <w:r>
        <w:rPr>
          <w:rFonts w:eastAsiaTheme="minorEastAsia"/>
          <w:vertAlign w:val="subscript"/>
          <w:lang w:val="en-US"/>
        </w:rPr>
        <w:t>i</w:t>
      </w:r>
      <w:r>
        <w:rPr>
          <w:rFonts w:eastAsiaTheme="minorEastAsia"/>
          <w:lang w:val="en-US"/>
        </w:rPr>
        <w:t xml:space="preserve"> and q</w:t>
      </w:r>
      <w:r>
        <w:rPr>
          <w:rFonts w:eastAsiaTheme="minorEastAsia"/>
          <w:vertAlign w:val="subscript"/>
          <w:lang w:val="en-US"/>
        </w:rPr>
        <w:t>i</w:t>
      </w:r>
      <w:r>
        <w:rPr>
          <w:rFonts w:eastAsiaTheme="minorEastAsia"/>
          <w:lang w:val="en-US"/>
        </w:rPr>
        <w:t xml:space="preserve"> are the population mean and optimum value, respectively, for trait </w:t>
      </w:r>
      <w:proofErr w:type="spellStart"/>
      <w:r w:rsidRPr="00DE5597">
        <w:rPr>
          <w:rFonts w:eastAsiaTheme="minorEastAsia"/>
          <w:i/>
          <w:iCs/>
          <w:lang w:val="en-US"/>
        </w:rPr>
        <w:t>i</w:t>
      </w:r>
      <w:proofErr w:type="spellEnd"/>
      <w:r>
        <w:rPr>
          <w:rFonts w:eastAsiaTheme="minorEastAsia"/>
          <w:lang w:val="en-US"/>
        </w:rPr>
        <w:t>. I compared</w:t>
      </w:r>
      <w:r w:rsidR="00D952B4">
        <w:rPr>
          <w:rFonts w:eastAsiaTheme="minorEastAsia"/>
          <w:lang w:val="en-US"/>
        </w:rPr>
        <w:t xml:space="preserve"> distances with </w:t>
      </w:r>
      <w:r w:rsidR="00D952B4">
        <w:rPr>
          <w:lang w:val="en-US"/>
        </w:rPr>
        <w:t>multiple regression, again with EHW robust standard errors</w:t>
      </w:r>
      <w:r w:rsidR="00D952B4">
        <w:rPr>
          <w:rFonts w:eastAsiaTheme="minorEastAsia"/>
          <w:lang w:val="en-US"/>
        </w:rPr>
        <w:t xml:space="preserve">. </w:t>
      </w:r>
    </w:p>
    <w:p w14:paraId="6770BCC2" w14:textId="48E4A0DE" w:rsidR="00392E0F" w:rsidRDefault="00392E0F" w:rsidP="004F0C57">
      <w:pPr>
        <w:rPr>
          <w:rStyle w:val="hgkelc"/>
        </w:rPr>
      </w:pPr>
      <w:r>
        <w:rPr>
          <w:lang w:val="en-US"/>
        </w:rPr>
        <w:lastRenderedPageBreak/>
        <w:t xml:space="preserve">Rare alleles were defined as being </w:t>
      </w:r>
      <w:r>
        <w:rPr>
          <w:rStyle w:val="hgkelc"/>
        </w:rPr>
        <w:t>≥2 standard deviations away from the mean, 0. This represented two times the additive effect size parameter for a given model</w:t>
      </w:r>
      <w:r w:rsidR="00915BB7">
        <w:rPr>
          <w:rStyle w:val="hgkelc"/>
        </w:rPr>
        <w:t>, the rarest 5% of mutations</w:t>
      </w:r>
      <w:r>
        <w:rPr>
          <w:rStyle w:val="hgkelc"/>
        </w:rPr>
        <w:t>.</w:t>
      </w:r>
    </w:p>
    <w:p w14:paraId="174092E7" w14:textId="77777777" w:rsidR="00915BB7" w:rsidRPr="005624EF" w:rsidRDefault="00915BB7" w:rsidP="004F0C57">
      <w:pPr>
        <w:rPr>
          <w:rFonts w:eastAsiaTheme="minorEastAsia"/>
          <w:lang w:val="en-US"/>
        </w:rPr>
      </w:pPr>
    </w:p>
    <w:p w14:paraId="552519EB" w14:textId="576B6039" w:rsidR="006F5D7C" w:rsidRDefault="006F5D7C" w:rsidP="006F5D7C">
      <w:pPr>
        <w:pStyle w:val="Heading1"/>
      </w:pPr>
      <w:r>
        <w:t>Results</w:t>
      </w:r>
    </w:p>
    <w:p w14:paraId="4D575568" w14:textId="0B0AB385" w:rsidR="005624EF" w:rsidRDefault="005624EF" w:rsidP="005624EF">
      <w:pPr>
        <w:pStyle w:val="Heading2"/>
      </w:pPr>
      <w:r>
        <w:t>Diagnostics</w:t>
      </w:r>
    </w:p>
    <w:p w14:paraId="3495B801" w14:textId="392409EC" w:rsidR="005624EF" w:rsidRDefault="005624EF" w:rsidP="005624EF">
      <w:pPr>
        <w:rPr>
          <w:lang w:val="en-US"/>
        </w:rPr>
      </w:pPr>
      <w:r>
        <w:rPr>
          <w:lang w:val="en-US"/>
        </w:rPr>
        <w:t xml:space="preserve">To determine the dynamics of the model </w:t>
      </w:r>
      <w:r w:rsidR="00D17A7B">
        <w:rPr>
          <w:lang w:val="en-US"/>
        </w:rPr>
        <w:t>under selection</w:t>
      </w:r>
      <w:r>
        <w:rPr>
          <w:lang w:val="en-US"/>
        </w:rPr>
        <w:t xml:space="preserve">, I plotted variance and distance </w:t>
      </w:r>
      <w:r w:rsidR="00FE4998">
        <w:rPr>
          <w:lang w:val="en-US"/>
        </w:rPr>
        <w:t xml:space="preserve">to the optimum </w:t>
      </w:r>
      <w:r>
        <w:rPr>
          <w:lang w:val="en-US"/>
        </w:rPr>
        <w:t>over time across selection strengths.</w:t>
      </w:r>
      <w:r w:rsidR="00FE4998">
        <w:rPr>
          <w:lang w:val="en-US"/>
        </w:rPr>
        <w:t xml:space="preserve"> </w:t>
      </w:r>
      <w:r w:rsidR="00542E40">
        <w:rPr>
          <w:lang w:val="en-US"/>
        </w:rPr>
        <w:t xml:space="preserve">Under low and medium selection, the </w:t>
      </w:r>
      <w:r w:rsidR="00CC0392">
        <w:rPr>
          <w:lang w:val="en-US"/>
        </w:rPr>
        <w:t>initial</w:t>
      </w:r>
      <w:r w:rsidR="00542E40">
        <w:rPr>
          <w:lang w:val="en-US"/>
        </w:rPr>
        <w:t xml:space="preserve"> </w:t>
      </w:r>
      <w:r w:rsidR="002D479D">
        <w:rPr>
          <w:lang w:val="en-US"/>
        </w:rPr>
        <w:t>response</w:t>
      </w:r>
      <w:r w:rsidR="00542E40">
        <w:rPr>
          <w:lang w:val="en-US"/>
        </w:rPr>
        <w:t xml:space="preserve"> was a rapid movement towards the optimum. High selection led to no such drop in distance, indicating a lack of ability to adapt </w:t>
      </w:r>
      <w:r w:rsidR="008770BD">
        <w:rPr>
          <w:lang w:val="en-US"/>
        </w:rPr>
        <w:t>given</w:t>
      </w:r>
      <w:r w:rsidR="00542E40">
        <w:rPr>
          <w:lang w:val="en-US"/>
        </w:rPr>
        <w:t xml:space="preserve"> the strong selection regime (Figure 1A). Following the initial decline, a</w:t>
      </w:r>
      <w:r w:rsidR="00FE4CBB">
        <w:rPr>
          <w:lang w:val="en-US"/>
        </w:rPr>
        <w:t xml:space="preserve">ll models </w:t>
      </w:r>
      <w:r w:rsidR="00AE2D7A">
        <w:rPr>
          <w:lang w:val="en-US"/>
        </w:rPr>
        <w:t>travelled further away</w:t>
      </w:r>
      <w:r w:rsidR="00FE4CBB">
        <w:rPr>
          <w:lang w:val="en-US"/>
        </w:rPr>
        <w:t xml:space="preserve"> </w:t>
      </w:r>
      <w:r w:rsidR="00AE2D7A">
        <w:rPr>
          <w:lang w:val="en-US"/>
        </w:rPr>
        <w:t xml:space="preserve">from </w:t>
      </w:r>
      <w:r w:rsidR="00FE4CBB">
        <w:rPr>
          <w:lang w:val="en-US"/>
        </w:rPr>
        <w:t>the optimum</w:t>
      </w:r>
      <w:r w:rsidR="00542E40">
        <w:rPr>
          <w:lang w:val="en-US"/>
        </w:rPr>
        <w:t xml:space="preserve"> before stabilizing to their local ‘best fit’, </w:t>
      </w:r>
      <w:r w:rsidR="0094420C">
        <w:rPr>
          <w:lang w:val="en-US"/>
        </w:rPr>
        <w:t xml:space="preserve">the closest distance to the optimum </w:t>
      </w:r>
      <w:r w:rsidR="00542E40">
        <w:rPr>
          <w:lang w:val="en-US"/>
        </w:rPr>
        <w:t xml:space="preserve">where </w:t>
      </w:r>
      <w:r w:rsidR="0094420C">
        <w:rPr>
          <w:lang w:val="en-US"/>
        </w:rPr>
        <w:t>selection strength alone could take them</w:t>
      </w:r>
      <w:r w:rsidR="00CC0392">
        <w:rPr>
          <w:lang w:val="en-US"/>
        </w:rPr>
        <w:t xml:space="preserve"> (Figure 1A)</w:t>
      </w:r>
      <w:r w:rsidR="0094420C">
        <w:rPr>
          <w:lang w:val="en-US"/>
        </w:rPr>
        <w:t>.</w:t>
      </w:r>
      <w:r w:rsidR="00CC0392">
        <w:rPr>
          <w:lang w:val="en-US"/>
        </w:rPr>
        <w:t xml:space="preserve"> Variance similarly decreased initially after introducing the selection regime</w:t>
      </w:r>
      <w:r w:rsidR="008770BD">
        <w:rPr>
          <w:lang w:val="en-US"/>
        </w:rPr>
        <w:t xml:space="preserve"> under low and medium models</w:t>
      </w:r>
      <w:r w:rsidR="00CC0392">
        <w:rPr>
          <w:lang w:val="en-US"/>
        </w:rPr>
        <w:t>,</w:t>
      </w:r>
      <w:r w:rsidR="008770BD">
        <w:rPr>
          <w:lang w:val="en-US"/>
        </w:rPr>
        <w:t xml:space="preserve"> before increasing over time due to the prevalence of genetic drift</w:t>
      </w:r>
      <w:r w:rsidR="00CD3E4A">
        <w:rPr>
          <w:lang w:val="en-US"/>
        </w:rPr>
        <w:t xml:space="preserve"> (Figure 1B)</w:t>
      </w:r>
      <w:r w:rsidR="008770BD">
        <w:rPr>
          <w:lang w:val="en-US"/>
        </w:rPr>
        <w:t>.</w:t>
      </w:r>
      <w:r w:rsidR="00CD3E4A">
        <w:rPr>
          <w:lang w:val="en-US"/>
        </w:rPr>
        <w:t xml:space="preserve"> </w:t>
      </w:r>
      <w:r w:rsidR="00001CAF">
        <w:rPr>
          <w:lang w:val="en-US"/>
        </w:rPr>
        <w:t>By</w:t>
      </w:r>
      <w:r w:rsidR="00CD3E4A">
        <w:rPr>
          <w:lang w:val="en-US"/>
        </w:rPr>
        <w:t xml:space="preserve"> generation 1</w:t>
      </w:r>
      <w:r w:rsidR="002204BC">
        <w:rPr>
          <w:lang w:val="en-US"/>
        </w:rPr>
        <w:t>0</w:t>
      </w:r>
      <w:r w:rsidR="00CD3E4A">
        <w:rPr>
          <w:lang w:val="en-US"/>
        </w:rPr>
        <w:t>0,000</w:t>
      </w:r>
      <w:r w:rsidR="00A76698">
        <w:rPr>
          <w:lang w:val="en-US"/>
        </w:rPr>
        <w:t>,</w:t>
      </w:r>
      <w:r w:rsidR="00BF02F4">
        <w:rPr>
          <w:lang w:val="en-US"/>
        </w:rPr>
        <w:t xml:space="preserve"> </w:t>
      </w:r>
      <w:r w:rsidR="00CD3E4A">
        <w:rPr>
          <w:lang w:val="en-US"/>
        </w:rPr>
        <w:t xml:space="preserve">models </w:t>
      </w:r>
      <w:r w:rsidR="002204BC">
        <w:rPr>
          <w:lang w:val="en-US"/>
        </w:rPr>
        <w:t>have not yet reached</w:t>
      </w:r>
      <w:r w:rsidR="00CD3E4A">
        <w:rPr>
          <w:lang w:val="en-US"/>
        </w:rPr>
        <w:t xml:space="preserve"> mutation-selection-drift equilibrium</w:t>
      </w:r>
      <w:r w:rsidR="002204BC">
        <w:rPr>
          <w:lang w:val="en-US"/>
        </w:rPr>
        <w:t>, as variance continues to increase, however trajectories approach stability. The distance from the optimum remains stable after generation 50,000</w:t>
      </w:r>
      <w:r w:rsidR="00BF02F4">
        <w:rPr>
          <w:lang w:val="en-US"/>
        </w:rPr>
        <w:t>.</w:t>
      </w:r>
      <w:r w:rsidR="002204BC">
        <w:rPr>
          <w:lang w:val="en-US"/>
        </w:rPr>
        <w:t xml:space="preserve"> Assuming we are approaching equilibrium, </w:t>
      </w:r>
      <w:r w:rsidR="008E2AFF">
        <w:rPr>
          <w:lang w:val="en-US"/>
        </w:rPr>
        <w:t xml:space="preserve">we can </w:t>
      </w:r>
      <w:r w:rsidR="00242432">
        <w:rPr>
          <w:lang w:val="en-US"/>
        </w:rPr>
        <w:t>describe</w:t>
      </w:r>
      <w:r w:rsidR="008E2AFF">
        <w:rPr>
          <w:lang w:val="en-US"/>
        </w:rPr>
        <w:t xml:space="preserve"> which existing quantitative genetics models best describe our models.</w:t>
      </w:r>
      <w:r w:rsidR="00242432">
        <w:rPr>
          <w:lang w:val="en-US"/>
        </w:rPr>
        <w:t xml:space="preserve"> </w:t>
      </w:r>
    </w:p>
    <w:p w14:paraId="11BFC6EC" w14:textId="38A678E2" w:rsidR="00A015A7" w:rsidRDefault="00242432" w:rsidP="005624EF">
      <w:pPr>
        <w:rPr>
          <w:lang w:val="en-US"/>
        </w:rPr>
      </w:pPr>
      <w:r>
        <w:rPr>
          <w:lang w:val="en-US"/>
        </w:rPr>
        <w:t xml:space="preserve">Existing quantitative genetics models predict each locus’s </w:t>
      </w:r>
      <w:r w:rsidR="002204BC">
        <w:rPr>
          <w:lang w:val="en-US"/>
        </w:rPr>
        <w:t xml:space="preserve">distribution of </w:t>
      </w:r>
      <w:r w:rsidR="002A64A8">
        <w:rPr>
          <w:lang w:val="en-US"/>
        </w:rPr>
        <w:t xml:space="preserve">allelic effects </w:t>
      </w:r>
      <w:r>
        <w:rPr>
          <w:lang w:val="en-US"/>
        </w:rPr>
        <w:t xml:space="preserve">via the </w:t>
      </w:r>
      <w:r>
        <w:rPr>
          <w:lang w:val="en-US"/>
        </w:rPr>
        <w:t>strength of selection relative to the mutation rate</w:t>
      </w:r>
      <w:r w:rsidR="008E2AFF">
        <w:rPr>
          <w:lang w:val="en-US"/>
        </w:rPr>
        <w:t xml:space="preserve"> </w:t>
      </w:r>
      <w:r w:rsidR="002A64A8">
        <w:rPr>
          <w:lang w:val="en-US"/>
        </w:rPr>
        <w:fldChar w:fldCharType="begin"/>
      </w:r>
      <w:r w:rsidR="002A64A8">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2A64A8">
        <w:rPr>
          <w:lang w:val="en-US"/>
        </w:rPr>
        <w:fldChar w:fldCharType="separate"/>
      </w:r>
      <w:r w:rsidR="002A64A8">
        <w:rPr>
          <w:noProof/>
          <w:lang w:val="en-US"/>
        </w:rPr>
        <w:t>(</w:t>
      </w:r>
      <w:r w:rsidR="002A64A8" w:rsidRPr="002A64A8">
        <w:rPr>
          <w:smallCaps/>
          <w:noProof/>
          <w:lang w:val="en-US"/>
        </w:rPr>
        <w:t>Walsh and Lynch</w:t>
      </w:r>
      <w:r w:rsidR="002A64A8">
        <w:rPr>
          <w:noProof/>
          <w:lang w:val="en-US"/>
        </w:rPr>
        <w:t xml:space="preserve"> 2018)</w:t>
      </w:r>
      <w:r w:rsidR="002A64A8">
        <w:rPr>
          <w:lang w:val="en-US"/>
        </w:rPr>
        <w:fldChar w:fldCharType="end"/>
      </w:r>
      <w:r w:rsidR="002A64A8">
        <w:rPr>
          <w:lang w:val="en-US"/>
        </w:rPr>
        <w:t xml:space="preserve">. </w:t>
      </w:r>
      <w:r w:rsidR="00F255E0">
        <w:rPr>
          <w:lang w:val="en-US"/>
        </w:rPr>
        <w:t xml:space="preserve">High mutation rates relative to selection strength is an assumption of Gaussian approximation models, and strong selection relative to mutation is an assumption of </w:t>
      </w:r>
      <w:r w:rsidR="00205913">
        <w:rPr>
          <w:lang w:val="en-US"/>
        </w:rPr>
        <w:t>HOC</w:t>
      </w:r>
      <w:r w:rsidR="00F255E0">
        <w:rPr>
          <w:lang w:val="en-US"/>
        </w:rPr>
        <w:t xml:space="preserve"> models. </w:t>
      </w:r>
      <w:r w:rsidR="002A64A8">
        <w:rPr>
          <w:lang w:val="en-US"/>
        </w:rPr>
        <w:t xml:space="preserve">I compared </w:t>
      </w:r>
      <w:r w:rsidR="0018173C">
        <w:rPr>
          <w:lang w:val="en-US"/>
        </w:rPr>
        <w:t xml:space="preserve">mean trait </w:t>
      </w:r>
      <w:r w:rsidR="002A64A8">
        <w:rPr>
          <w:lang w:val="en-US"/>
        </w:rPr>
        <w:t xml:space="preserve">variance with </w:t>
      </w:r>
      <w:r w:rsidR="0018173C">
        <w:rPr>
          <w:lang w:val="en-US"/>
        </w:rPr>
        <w:t>selection strength to determine the range of CoA models sampled by the parameter space.</w:t>
      </w:r>
      <w:r w:rsidR="00456E74">
        <w:rPr>
          <w:lang w:val="en-US"/>
        </w:rPr>
        <w:t xml:space="preserve"> Selection strength had </w:t>
      </w:r>
      <w:r w:rsidR="00E64122">
        <w:rPr>
          <w:lang w:val="en-US"/>
        </w:rPr>
        <w:t>no effect on mean variance when considered alone (</w:t>
      </w:r>
      <w:r w:rsidR="009C12D2">
        <w:rPr>
          <w:lang w:val="en-US"/>
        </w:rPr>
        <w:t>F</w:t>
      </w:r>
      <w:r w:rsidR="009C12D2">
        <w:rPr>
          <w:vertAlign w:val="subscript"/>
          <w:lang w:val="en-US"/>
        </w:rPr>
        <w:t>1, 127998</w:t>
      </w:r>
      <w:r w:rsidR="009C12D2">
        <w:rPr>
          <w:lang w:val="en-US"/>
        </w:rPr>
        <w:t xml:space="preserve"> = 2.475, p = 0.1157, Adjusted R</w:t>
      </w:r>
      <w:r w:rsidR="009C12D2">
        <w:rPr>
          <w:vertAlign w:val="superscript"/>
          <w:lang w:val="en-US"/>
        </w:rPr>
        <w:t>2</w:t>
      </w:r>
      <w:r w:rsidR="009C12D2">
        <w:rPr>
          <w:lang w:val="en-US"/>
        </w:rPr>
        <w:t xml:space="preserve"> &lt; 0.0001</w:t>
      </w:r>
      <w:r w:rsidR="00E64122">
        <w:rPr>
          <w:lang w:val="en-US"/>
        </w:rPr>
        <w:t xml:space="preserve">). When including the other parameters (deleterious mutation rate, additive effect size, </w:t>
      </w:r>
      <w:r w:rsidR="009C12D2">
        <w:rPr>
          <w:lang w:val="en-US"/>
        </w:rPr>
        <w:t xml:space="preserve">pleiotropy rate, and recombination rate) </w:t>
      </w:r>
      <w:r w:rsidR="00D61D38">
        <w:rPr>
          <w:lang w:val="en-US"/>
        </w:rPr>
        <w:t xml:space="preserve">a weak </w:t>
      </w:r>
      <w:r w:rsidR="00456E74">
        <w:rPr>
          <w:lang w:val="en-US"/>
        </w:rPr>
        <w:t>effect on mean variance</w:t>
      </w:r>
      <w:r w:rsidR="00971A24">
        <w:rPr>
          <w:lang w:val="en-US"/>
        </w:rPr>
        <w:t>, decreasing it with stronger selection by 6.</w:t>
      </w:r>
      <w:r w:rsidR="00FD3CF4">
        <w:rPr>
          <w:lang w:val="en-US"/>
        </w:rPr>
        <w:t>38</w:t>
      </w:r>
      <w:r w:rsidR="00B16736">
        <w:rPr>
          <w:lang w:val="en-US"/>
        </w:rPr>
        <w:t>5</w:t>
      </w:r>
      <w:r w:rsidR="00456E74">
        <w:rPr>
          <w:lang w:val="en-US"/>
        </w:rPr>
        <w:t xml:space="preserve"> </w:t>
      </w:r>
      <w:r w:rsidR="00971A24">
        <w:rPr>
          <w:rStyle w:val="acopre"/>
        </w:rPr>
        <w:t>±</w:t>
      </w:r>
      <w:r w:rsidR="00971A24">
        <w:rPr>
          <w:lang w:val="en-US"/>
        </w:rPr>
        <w:t xml:space="preserve"> 1.0</w:t>
      </w:r>
      <w:r w:rsidR="00FD3CF4">
        <w:rPr>
          <w:lang w:val="en-US"/>
        </w:rPr>
        <w:t>34</w:t>
      </w:r>
      <w:r w:rsidR="00971A24">
        <w:rPr>
          <w:lang w:val="en-US"/>
        </w:rPr>
        <w:t xml:space="preserve"> per 10% increase in selection </w:t>
      </w:r>
      <w:r w:rsidR="00AF341C">
        <w:rPr>
          <w:lang w:val="en-US"/>
        </w:rPr>
        <w:t>strength</w:t>
      </w:r>
      <w:r w:rsidR="00971A24">
        <w:rPr>
          <w:lang w:val="en-US"/>
        </w:rPr>
        <w:t xml:space="preserve"> </w:t>
      </w:r>
      <w:r w:rsidR="00456E74">
        <w:rPr>
          <w:lang w:val="en-US"/>
        </w:rPr>
        <w:t>(</w:t>
      </w:r>
      <w:r w:rsidR="005C3565">
        <w:rPr>
          <w:lang w:val="en-US"/>
        </w:rPr>
        <w:t>t</w:t>
      </w:r>
      <w:r w:rsidR="005C3565">
        <w:rPr>
          <w:vertAlign w:val="subscript"/>
          <w:lang w:val="en-US"/>
        </w:rPr>
        <w:t>25588</w:t>
      </w:r>
      <w:r w:rsidR="005C3565">
        <w:rPr>
          <w:lang w:val="en-US"/>
        </w:rPr>
        <w:t xml:space="preserve"> = 6.174, p &lt; 0.0001</w:t>
      </w:r>
      <w:r w:rsidR="00456E74">
        <w:rPr>
          <w:lang w:val="en-US"/>
        </w:rPr>
        <w:t>)</w:t>
      </w:r>
      <w:r w:rsidR="002B236E">
        <w:rPr>
          <w:lang w:val="en-US"/>
        </w:rPr>
        <w:t>. The probability of having zero variance was strongly predicted by selection strength</w:t>
      </w:r>
      <w:r w:rsidR="00724EA2">
        <w:rPr>
          <w:lang w:val="en-US"/>
        </w:rPr>
        <w:t xml:space="preserve"> alone</w:t>
      </w:r>
      <w:r w:rsidR="002B236E">
        <w:rPr>
          <w:lang w:val="en-US"/>
        </w:rPr>
        <w:t xml:space="preserve"> (F</w:t>
      </w:r>
      <w:r w:rsidR="002B236E">
        <w:rPr>
          <w:vertAlign w:val="subscript"/>
          <w:lang w:val="en-US"/>
        </w:rPr>
        <w:t>1, 127998</w:t>
      </w:r>
      <w:r w:rsidR="002B236E">
        <w:t>= 73230, p &lt; 0.0001, Adjusted R</w:t>
      </w:r>
      <w:r w:rsidR="002B236E">
        <w:rPr>
          <w:vertAlign w:val="superscript"/>
        </w:rPr>
        <w:t>2</w:t>
      </w:r>
      <w:r w:rsidR="002B236E">
        <w:t xml:space="preserve"> = 0.9686</w:t>
      </w:r>
      <w:r w:rsidR="002B236E">
        <w:rPr>
          <w:lang w:val="en-US"/>
        </w:rPr>
        <w:t>).</w:t>
      </w:r>
      <w:r w:rsidR="00456E74">
        <w:rPr>
          <w:lang w:val="en-US"/>
        </w:rPr>
        <w:t xml:space="preserve"> </w:t>
      </w:r>
      <w:r w:rsidR="0056373E">
        <w:rPr>
          <w:lang w:val="en-US"/>
        </w:rPr>
        <w:t xml:space="preserve">A 10% </w:t>
      </w:r>
      <w:r w:rsidR="00601A1C">
        <w:rPr>
          <w:lang w:val="en-US"/>
        </w:rPr>
        <w:t>increase</w:t>
      </w:r>
      <w:r w:rsidR="0056373E">
        <w:rPr>
          <w:lang w:val="en-US"/>
        </w:rPr>
        <w:t xml:space="preserve"> in selection strength led to a 6.575x10</w:t>
      </w:r>
      <w:r w:rsidR="0056373E">
        <w:rPr>
          <w:vertAlign w:val="superscript"/>
          <w:lang w:val="en-US"/>
        </w:rPr>
        <w:t>-16</w:t>
      </w:r>
      <w:r w:rsidR="0056373E">
        <w:rPr>
          <w:lang w:val="en-US"/>
        </w:rPr>
        <w:t xml:space="preserve"> </w:t>
      </w:r>
      <w:r w:rsidR="0056373E">
        <w:rPr>
          <w:rStyle w:val="acopre"/>
        </w:rPr>
        <w:t>±</w:t>
      </w:r>
      <w:r w:rsidR="0056373E">
        <w:rPr>
          <w:rStyle w:val="acopre"/>
        </w:rPr>
        <w:t xml:space="preserve"> 2.429x10</w:t>
      </w:r>
      <w:r w:rsidR="0056373E">
        <w:rPr>
          <w:rStyle w:val="acopre"/>
          <w:vertAlign w:val="superscript"/>
        </w:rPr>
        <w:t>-18</w:t>
      </w:r>
      <w:r w:rsidR="0056373E">
        <w:rPr>
          <w:lang w:val="en-US"/>
        </w:rPr>
        <w:t xml:space="preserve"> </w:t>
      </w:r>
      <w:r w:rsidR="00601A1C">
        <w:rPr>
          <w:lang w:val="en-US"/>
        </w:rPr>
        <w:t>increase</w:t>
      </w:r>
      <w:r w:rsidR="0056373E">
        <w:rPr>
          <w:lang w:val="en-US"/>
        </w:rPr>
        <w:t xml:space="preserve"> in probability of zero variance</w:t>
      </w:r>
      <w:r w:rsidR="00245DA1">
        <w:rPr>
          <w:lang w:val="en-US"/>
        </w:rPr>
        <w:t xml:space="preserve"> (t</w:t>
      </w:r>
      <w:r w:rsidR="00245DA1">
        <w:rPr>
          <w:vertAlign w:val="subscript"/>
          <w:lang w:val="en-US"/>
        </w:rPr>
        <w:t>127998</w:t>
      </w:r>
      <w:r w:rsidR="00245DA1">
        <w:rPr>
          <w:lang w:val="en-US"/>
        </w:rPr>
        <w:t xml:space="preserve"> = 270.6, p &lt; 0.0001).</w:t>
      </w:r>
      <w:r w:rsidR="0056373E">
        <w:rPr>
          <w:lang w:val="en-US"/>
        </w:rPr>
        <w:t xml:space="preserve"> </w:t>
      </w:r>
      <w:r w:rsidR="00E64122">
        <w:rPr>
          <w:lang w:val="en-US"/>
        </w:rPr>
        <w:t xml:space="preserve">High </w:t>
      </w:r>
      <w:r w:rsidR="00F66D5C">
        <w:rPr>
          <w:lang w:val="en-US"/>
        </w:rPr>
        <w:t xml:space="preserve">levels of </w:t>
      </w:r>
      <w:r w:rsidR="00E64122">
        <w:rPr>
          <w:lang w:val="en-US"/>
        </w:rPr>
        <w:t xml:space="preserve">unexplained </w:t>
      </w:r>
      <w:r w:rsidR="00F66D5C">
        <w:rPr>
          <w:lang w:val="en-US"/>
        </w:rPr>
        <w:t xml:space="preserve">variance within levels of selection indicated </w:t>
      </w:r>
      <w:r w:rsidR="005B4DBD">
        <w:rPr>
          <w:lang w:val="en-US"/>
        </w:rPr>
        <w:t xml:space="preserve">that </w:t>
      </w:r>
      <w:r w:rsidR="00F66D5C">
        <w:rPr>
          <w:lang w:val="en-US"/>
        </w:rPr>
        <w:t>genetic architecture parameters may be more important</w:t>
      </w:r>
      <w:r w:rsidR="000226E9">
        <w:rPr>
          <w:lang w:val="en-US"/>
        </w:rPr>
        <w:t xml:space="preserve"> determining trait variance in populations </w:t>
      </w:r>
      <w:r w:rsidR="009D667A">
        <w:rPr>
          <w:lang w:val="en-US"/>
        </w:rPr>
        <w:t>(Figure 2)</w:t>
      </w:r>
      <w:r w:rsidR="00F66D5C">
        <w:rPr>
          <w:lang w:val="en-US"/>
        </w:rPr>
        <w:t>.</w:t>
      </w:r>
      <w:r w:rsidR="00A015A7">
        <w:rPr>
          <w:lang w:val="en-US"/>
        </w:rPr>
        <w:t xml:space="preserve"> </w:t>
      </w:r>
    </w:p>
    <w:p w14:paraId="65785B1A" w14:textId="77777777" w:rsidR="00353C41" w:rsidRDefault="00353C41" w:rsidP="005624EF">
      <w:pPr>
        <w:rPr>
          <w:lang w:val="en-US"/>
        </w:rPr>
      </w:pPr>
    </w:p>
    <w:p w14:paraId="3A6822D5" w14:textId="621E39FA" w:rsidR="00F96A36" w:rsidRDefault="00A015A7" w:rsidP="00A015A7">
      <w:pPr>
        <w:pStyle w:val="Heading2"/>
      </w:pPr>
      <w:r>
        <w:lastRenderedPageBreak/>
        <w:t xml:space="preserve">Patterns of variation with background selection and allelic effect </w:t>
      </w:r>
      <w:r w:rsidR="00DF4053">
        <w:t>size distributions</w:t>
      </w:r>
    </w:p>
    <w:p w14:paraId="385FB0F1" w14:textId="1064DA26" w:rsidR="00F96A36" w:rsidRDefault="008B40C6" w:rsidP="005624EF">
      <w:pPr>
        <w:rPr>
          <w:rStyle w:val="acopre"/>
        </w:rPr>
      </w:pPr>
      <w:r>
        <w:rPr>
          <w:lang w:val="en-US"/>
        </w:rPr>
        <w:t xml:space="preserve">To determine </w:t>
      </w:r>
      <w:r w:rsidR="00053701">
        <w:rPr>
          <w:lang w:val="en-US"/>
        </w:rPr>
        <w:t>the effects of genetic architecture on trait variance</w:t>
      </w:r>
      <w:r>
        <w:rPr>
          <w:lang w:val="en-US"/>
        </w:rPr>
        <w:t>, I compared the effects of deleterious mutation rate, and additive effect size on mean trait variance</w:t>
      </w:r>
      <w:r w:rsidR="00134550">
        <w:rPr>
          <w:lang w:val="en-US"/>
        </w:rPr>
        <w:t xml:space="preserve"> with a linear model (F</w:t>
      </w:r>
      <w:r w:rsidR="009E33FB">
        <w:rPr>
          <w:vertAlign w:val="subscript"/>
          <w:lang w:val="en-US"/>
        </w:rPr>
        <w:t>3</w:t>
      </w:r>
      <w:r w:rsidR="00134550">
        <w:rPr>
          <w:vertAlign w:val="subscript"/>
          <w:lang w:val="en-US"/>
        </w:rPr>
        <w:t>, 127</w:t>
      </w:r>
      <w:r w:rsidR="009E33FB">
        <w:rPr>
          <w:vertAlign w:val="subscript"/>
          <w:lang w:val="en-US"/>
        </w:rPr>
        <w:t>996</w:t>
      </w:r>
      <w:r w:rsidR="00134550">
        <w:rPr>
          <w:vertAlign w:val="subscript"/>
          <w:lang w:val="en-US"/>
        </w:rPr>
        <w:t xml:space="preserve"> </w:t>
      </w:r>
      <w:r w:rsidR="00134550">
        <w:rPr>
          <w:lang w:val="en-US"/>
        </w:rPr>
        <w:t xml:space="preserve">= </w:t>
      </w:r>
      <w:r w:rsidR="007249C1">
        <w:rPr>
          <w:lang w:val="en-US"/>
        </w:rPr>
        <w:t>349063.4</w:t>
      </w:r>
      <w:r w:rsidR="00CB53E5">
        <w:rPr>
          <w:lang w:val="en-US"/>
        </w:rPr>
        <w:t>, p &lt; 0.0001, Adjusted R</w:t>
      </w:r>
      <w:r w:rsidR="00CB53E5">
        <w:rPr>
          <w:vertAlign w:val="superscript"/>
          <w:lang w:val="en-US"/>
        </w:rPr>
        <w:t>2</w:t>
      </w:r>
      <w:r w:rsidR="00134550">
        <w:rPr>
          <w:lang w:val="en-US"/>
        </w:rPr>
        <w:t xml:space="preserve"> </w:t>
      </w:r>
      <w:r w:rsidR="00CB53E5">
        <w:rPr>
          <w:lang w:val="en-US"/>
        </w:rPr>
        <w:t>= 0.89</w:t>
      </w:r>
      <w:r w:rsidR="009E33FB">
        <w:rPr>
          <w:lang w:val="en-US"/>
        </w:rPr>
        <w:t>11</w:t>
      </w:r>
      <w:r w:rsidR="00CB53E5">
        <w:rPr>
          <w:lang w:val="en-US"/>
        </w:rPr>
        <w:t>)</w:t>
      </w:r>
      <w:r>
        <w:rPr>
          <w:lang w:val="en-US"/>
        </w:rPr>
        <w:t>.</w:t>
      </w:r>
      <w:r w:rsidR="00AC08FD">
        <w:rPr>
          <w:lang w:val="en-US"/>
        </w:rPr>
        <w:t xml:space="preserve"> </w:t>
      </w:r>
      <w:r w:rsidR="00053701">
        <w:rPr>
          <w:lang w:val="en-US"/>
        </w:rPr>
        <w:t>Recombination rate, pleiotropy rate, and selection strength</w:t>
      </w:r>
      <w:r w:rsidR="007249C1">
        <w:rPr>
          <w:lang w:val="en-US"/>
        </w:rPr>
        <w:t xml:space="preserve"> (along with their pairwise interactions</w:t>
      </w:r>
      <w:r w:rsidR="00053701">
        <w:rPr>
          <w:lang w:val="en-US"/>
        </w:rPr>
        <w:t xml:space="preserve"> described 0.0051% of </w:t>
      </w:r>
      <w:r w:rsidR="009F0E69">
        <w:rPr>
          <w:lang w:val="en-US"/>
        </w:rPr>
        <w:t>variance and</w:t>
      </w:r>
      <w:r w:rsidR="007249C1">
        <w:rPr>
          <w:lang w:val="en-US"/>
        </w:rPr>
        <w:t xml:space="preserve"> </w:t>
      </w:r>
      <w:r w:rsidR="00B212B7">
        <w:rPr>
          <w:lang w:val="en-US"/>
        </w:rPr>
        <w:t>were removed from the model</w:t>
      </w:r>
      <w:r w:rsidR="004F05D9">
        <w:rPr>
          <w:lang w:val="en-US"/>
        </w:rPr>
        <w:t>.</w:t>
      </w:r>
      <w:r w:rsidR="00053701">
        <w:rPr>
          <w:lang w:val="en-US"/>
        </w:rPr>
        <w:t xml:space="preserve"> Deleterious mutation rate and allelic effect size contributed strongly to variance</w:t>
      </w:r>
      <w:r w:rsidR="00B1099A">
        <w:rPr>
          <w:lang w:val="en-US"/>
        </w:rPr>
        <w:t xml:space="preserve"> (Figure 3)</w:t>
      </w:r>
      <w:r w:rsidR="00F731CF">
        <w:rPr>
          <w:lang w:val="en-US"/>
        </w:rPr>
        <w:t xml:space="preserve">. </w:t>
      </w:r>
      <w:r w:rsidR="009F0E69">
        <w:rPr>
          <w:lang w:val="en-US"/>
        </w:rPr>
        <w:t>A unit increase in</w:t>
      </w:r>
      <w:r w:rsidR="00F731CF">
        <w:rPr>
          <w:lang w:val="en-US"/>
        </w:rPr>
        <w:t xml:space="preserve"> additive effect size resulted in an increase of 1</w:t>
      </w:r>
      <w:r w:rsidR="009F0E69">
        <w:rPr>
          <w:lang w:val="en-US"/>
        </w:rPr>
        <w:t>10</w:t>
      </w:r>
      <w:r w:rsidR="00F731CF">
        <w:rPr>
          <w:lang w:val="en-US"/>
        </w:rPr>
        <w:t>.</w:t>
      </w:r>
      <w:r w:rsidR="009F0E69">
        <w:rPr>
          <w:lang w:val="en-US"/>
        </w:rPr>
        <w:t>0</w:t>
      </w:r>
      <w:r w:rsidR="00F731CF">
        <w:rPr>
          <w:lang w:val="en-US"/>
        </w:rPr>
        <w:t xml:space="preserve"> </w:t>
      </w:r>
      <w:r w:rsidR="00F731CF">
        <w:rPr>
          <w:rStyle w:val="acopre"/>
        </w:rPr>
        <w:t>± 0.</w:t>
      </w:r>
      <w:r w:rsidR="009F0E69">
        <w:rPr>
          <w:rStyle w:val="acopre"/>
        </w:rPr>
        <w:t>1341</w:t>
      </w:r>
      <w:r w:rsidR="00F731CF">
        <w:rPr>
          <w:rStyle w:val="acopre"/>
        </w:rPr>
        <w:t xml:space="preserve"> units of mean trait variance (t</w:t>
      </w:r>
      <w:r w:rsidR="00F731CF">
        <w:rPr>
          <w:rStyle w:val="acopre"/>
          <w:vertAlign w:val="subscript"/>
        </w:rPr>
        <w:t>127996</w:t>
      </w:r>
      <w:r w:rsidR="00F731CF">
        <w:rPr>
          <w:rStyle w:val="acopre"/>
        </w:rPr>
        <w:t xml:space="preserve"> = </w:t>
      </w:r>
      <w:r w:rsidR="009F0E69">
        <w:rPr>
          <w:rStyle w:val="acopre"/>
        </w:rPr>
        <w:t>820</w:t>
      </w:r>
      <w:r w:rsidR="00F731CF">
        <w:rPr>
          <w:rStyle w:val="acopre"/>
        </w:rPr>
        <w:t xml:space="preserve">.09, p &lt; 0.0001). </w:t>
      </w:r>
      <w:r w:rsidR="009F0E69">
        <w:rPr>
          <w:rStyle w:val="acopre"/>
        </w:rPr>
        <w:t>A 10% increase in deleterious mutation rate result</w:t>
      </w:r>
      <w:r w:rsidR="00530138">
        <w:rPr>
          <w:rStyle w:val="acopre"/>
        </w:rPr>
        <w:t>ed</w:t>
      </w:r>
      <w:r w:rsidR="009F0E69">
        <w:rPr>
          <w:rStyle w:val="acopre"/>
        </w:rPr>
        <w:t xml:space="preserve"> in a decrease of 64.334 ± 0.1327 units (t</w:t>
      </w:r>
      <w:r w:rsidR="009F0E69">
        <w:rPr>
          <w:rStyle w:val="acopre"/>
          <w:vertAlign w:val="subscript"/>
        </w:rPr>
        <w:t>127996</w:t>
      </w:r>
      <w:r w:rsidR="009F0E69">
        <w:rPr>
          <w:rStyle w:val="acopre"/>
        </w:rPr>
        <w:t xml:space="preserve"> = -484.7, p &lt; 0.0001). </w:t>
      </w:r>
      <w:r w:rsidR="00C07CE2">
        <w:rPr>
          <w:rStyle w:val="acopre"/>
        </w:rPr>
        <w:t>However, these main effects were masked by a strong interaction: the effect of deleterious mutation rate on mean trait variance decreased with increasing additive effect size (</w:t>
      </w:r>
      <w:r w:rsidR="00C07CE2" w:rsidRPr="00C07CE2">
        <w:rPr>
          <w:rStyle w:val="acopre"/>
        </w:rPr>
        <w:t>β</w:t>
      </w:r>
      <w:r w:rsidR="00C07CE2" w:rsidRPr="00C07CE2">
        <w:rPr>
          <w:rStyle w:val="acopre"/>
          <w:vertAlign w:val="subscript"/>
        </w:rPr>
        <w:t>3</w:t>
      </w:r>
      <w:r w:rsidR="00C07CE2" w:rsidRPr="00C07CE2">
        <w:rPr>
          <w:rStyle w:val="acopre"/>
        </w:rPr>
        <w:t xml:space="preserve"> = -174.2782 ± 0.4452</w:t>
      </w:r>
      <w:r w:rsidR="00C07CE2">
        <w:rPr>
          <w:rStyle w:val="acopre"/>
        </w:rPr>
        <w:t>; t</w:t>
      </w:r>
      <w:r w:rsidR="00C07CE2">
        <w:rPr>
          <w:rStyle w:val="acopre"/>
          <w:vertAlign w:val="subscript"/>
        </w:rPr>
        <w:t>127996</w:t>
      </w:r>
      <w:r w:rsidR="00C07CE2">
        <w:rPr>
          <w:rStyle w:val="acopre"/>
        </w:rPr>
        <w:t xml:space="preserve"> = -391.5, p &lt; 0.0001). </w:t>
      </w:r>
      <w:r w:rsidR="002A3BA4">
        <w:rPr>
          <w:rStyle w:val="acopre"/>
        </w:rPr>
        <w:t>Low deleterious mutation rates</w:t>
      </w:r>
      <w:r w:rsidR="008C27A0">
        <w:rPr>
          <w:rStyle w:val="acopre"/>
        </w:rPr>
        <w:t xml:space="preserve"> enabled large increases in mean variance with increasing additive effect size, however this increase was largely constrained under high deleterious mutation rates (Figure </w:t>
      </w:r>
      <w:r w:rsidR="00B1099A">
        <w:rPr>
          <w:rStyle w:val="acopre"/>
        </w:rPr>
        <w:t>4</w:t>
      </w:r>
      <w:r w:rsidR="008C27A0">
        <w:rPr>
          <w:rStyle w:val="acopre"/>
        </w:rPr>
        <w:t xml:space="preserve">). </w:t>
      </w:r>
      <w:r w:rsidR="00D30479">
        <w:rPr>
          <w:rStyle w:val="acopre"/>
        </w:rPr>
        <w:t xml:space="preserve">These changes to trait variance have strong </w:t>
      </w:r>
      <w:r w:rsidR="000449A7">
        <w:rPr>
          <w:rStyle w:val="acopre"/>
        </w:rPr>
        <w:t>predictions</w:t>
      </w:r>
      <w:r w:rsidR="00D30479">
        <w:rPr>
          <w:rStyle w:val="acopre"/>
        </w:rPr>
        <w:t xml:space="preserve"> for adaptation</w:t>
      </w:r>
      <w:r w:rsidR="000449A7">
        <w:rPr>
          <w:rStyle w:val="acopre"/>
        </w:rPr>
        <w:t xml:space="preserve"> under stabilising selection</w:t>
      </w:r>
      <w:r w:rsidR="00D30479">
        <w:rPr>
          <w:rStyle w:val="acopre"/>
        </w:rPr>
        <w:t xml:space="preserve">, specifically in the </w:t>
      </w:r>
      <w:r w:rsidR="00C003A0">
        <w:rPr>
          <w:rStyle w:val="acopre"/>
        </w:rPr>
        <w:fldChar w:fldCharType="begin"/>
      </w:r>
      <w:r w:rsidR="00C003A0">
        <w:rPr>
          <w:rStyle w:val="acopre"/>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C003A0">
        <w:rPr>
          <w:rStyle w:val="acopre"/>
        </w:rPr>
        <w:fldChar w:fldCharType="separate"/>
      </w:r>
      <w:r w:rsidR="00C003A0">
        <w:rPr>
          <w:rStyle w:val="acopre"/>
          <w:noProof/>
        </w:rPr>
        <w:t>(</w:t>
      </w:r>
      <w:r w:rsidR="00C003A0" w:rsidRPr="00C003A0">
        <w:rPr>
          <w:rStyle w:val="acopre"/>
          <w:smallCaps/>
          <w:noProof/>
        </w:rPr>
        <w:t>Zhang</w:t>
      </w:r>
      <w:r w:rsidR="00C003A0">
        <w:rPr>
          <w:rStyle w:val="acopre"/>
          <w:noProof/>
        </w:rPr>
        <w:t xml:space="preserve"> 2012)</w:t>
      </w:r>
      <w:r w:rsidR="00C003A0">
        <w:rPr>
          <w:rStyle w:val="acopre"/>
        </w:rPr>
        <w:fldChar w:fldCharType="end"/>
      </w:r>
      <w:r w:rsidR="00D30479">
        <w:rPr>
          <w:rStyle w:val="acopre"/>
        </w:rPr>
        <w:t xml:space="preserve"> adherence</w:t>
      </w:r>
      <w:r w:rsidR="00207988">
        <w:rPr>
          <w:rStyle w:val="acopre"/>
        </w:rPr>
        <w:t xml:space="preserve"> of trait means</w:t>
      </w:r>
      <w:r w:rsidR="00D30479">
        <w:rPr>
          <w:rStyle w:val="acopre"/>
        </w:rPr>
        <w:t xml:space="preserve"> to a trait optimum.</w:t>
      </w:r>
    </w:p>
    <w:p w14:paraId="0E6E556A" w14:textId="18B1FF62" w:rsidR="00D30479" w:rsidRDefault="00456570" w:rsidP="00456570">
      <w:pPr>
        <w:pStyle w:val="Heading2"/>
        <w:rPr>
          <w:rStyle w:val="acopre"/>
        </w:rPr>
      </w:pPr>
      <w:r>
        <w:rPr>
          <w:rStyle w:val="acopre"/>
        </w:rPr>
        <w:t xml:space="preserve">Adherence to a multi-trait optimum with increasing background selection and </w:t>
      </w:r>
      <w:r w:rsidR="008E2D00">
        <w:rPr>
          <w:rStyle w:val="acopre"/>
        </w:rPr>
        <w:t>additive</w:t>
      </w:r>
      <w:r>
        <w:rPr>
          <w:rStyle w:val="acopre"/>
        </w:rPr>
        <w:t xml:space="preserve"> effect size</w:t>
      </w:r>
    </w:p>
    <w:p w14:paraId="68AF80B9" w14:textId="2564B82E" w:rsidR="00D30479" w:rsidRDefault="008E2D00" w:rsidP="005624EF">
      <w:pPr>
        <w:rPr>
          <w:rStyle w:val="acopre"/>
        </w:rPr>
      </w:pPr>
      <w:r>
        <w:rPr>
          <w:rStyle w:val="acopre"/>
        </w:rPr>
        <w:t xml:space="preserve">It is commonly theorised that genetic variability is strongly linked to the adaptability of populations under stabilising selection </w:t>
      </w:r>
      <w:r>
        <w:rPr>
          <w:rStyle w:val="acopre"/>
        </w:rPr>
        <w:fldChar w:fldCharType="begin">
          <w:fldData xml:space="preserve">PEVuZE5vdGU+PENpdGU+PEF1dGhvcj5XYWxzaDwvQXV0aG9yPjxZZWFyPjIwMTg8L1llYXI+PFJl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</w:fldData>
        </w:fldChar>
      </w:r>
      <w:r w:rsidR="00C003A0">
        <w:rPr>
          <w:rStyle w:val="acopre"/>
        </w:rPr>
        <w:instrText xml:space="preserve"> ADDIN EN.CITE </w:instrText>
      </w:r>
      <w:r w:rsidR="00C003A0">
        <w:rPr>
          <w:rStyle w:val="acopre"/>
        </w:rPr>
        <w:fldChar w:fldCharType="begin">
          <w:fldData xml:space="preserve">PEVuZE5vdGU+PENpdGU+PEF1dGhvcj5XYWxzaDwvQXV0aG9yPjxZZWFyPjIwMTg8L1llYXI+PFJl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</w:fldData>
        </w:fldChar>
      </w:r>
      <w:r w:rsidR="00C003A0">
        <w:rPr>
          <w:rStyle w:val="acopre"/>
        </w:rPr>
        <w:instrText xml:space="preserve"> ADDIN EN.CITE.DATA </w:instrText>
      </w:r>
      <w:r w:rsidR="00C003A0">
        <w:rPr>
          <w:rStyle w:val="acopre"/>
        </w:rPr>
      </w:r>
      <w:r w:rsidR="00C003A0">
        <w:rPr>
          <w:rStyle w:val="acopre"/>
        </w:rPr>
        <w:fldChar w:fldCharType="end"/>
      </w:r>
      <w:r>
        <w:rPr>
          <w:rStyle w:val="acopre"/>
        </w:rPr>
      </w:r>
      <w:r>
        <w:rPr>
          <w:rStyle w:val="acopre"/>
        </w:rPr>
        <w:fldChar w:fldCharType="separate"/>
      </w:r>
      <w:r w:rsidR="00C003A0">
        <w:rPr>
          <w:rStyle w:val="acopre"/>
          <w:noProof/>
        </w:rPr>
        <w:t>(</w:t>
      </w:r>
      <w:r w:rsidR="00C003A0" w:rsidRPr="00C003A0">
        <w:rPr>
          <w:rStyle w:val="acopre"/>
          <w:smallCaps/>
          <w:noProof/>
        </w:rPr>
        <w:t>Zhang</w:t>
      </w:r>
      <w:r w:rsidR="00C003A0">
        <w:rPr>
          <w:rStyle w:val="acopre"/>
          <w:noProof/>
        </w:rPr>
        <w:t xml:space="preserve"> 2012; </w:t>
      </w:r>
      <w:r w:rsidR="00C003A0" w:rsidRPr="00C003A0">
        <w:rPr>
          <w:rStyle w:val="acopre"/>
          <w:smallCaps/>
          <w:noProof/>
        </w:rPr>
        <w:t>Walsh and Lynch</w:t>
      </w:r>
      <w:r w:rsidR="00C003A0">
        <w:rPr>
          <w:rStyle w:val="acopre"/>
          <w:noProof/>
        </w:rPr>
        <w:t xml:space="preserve"> 2018)</w:t>
      </w:r>
      <w:r>
        <w:rPr>
          <w:rStyle w:val="acopre"/>
        </w:rPr>
        <w:fldChar w:fldCharType="end"/>
      </w:r>
      <w:r w:rsidR="00C003A0">
        <w:rPr>
          <w:rStyle w:val="acopre"/>
        </w:rPr>
        <w:t xml:space="preserve">. </w:t>
      </w:r>
      <w:r>
        <w:rPr>
          <w:rStyle w:val="acopre"/>
        </w:rPr>
        <w:t>To measure this,</w:t>
      </w:r>
      <w:r w:rsidR="00C003A0">
        <w:rPr>
          <w:rStyle w:val="acopre"/>
        </w:rPr>
        <w:t xml:space="preserve"> I calculated Euclidean distances of populations (</w:t>
      </w:r>
      <m:oMath>
        <m:r>
          <w:rPr>
            <w:rStyle w:val="acopre"/>
            <w:rFonts w:ascii="Cambria Math" w:hAnsi="Cambria Math"/>
          </w:rPr>
          <m:t>δ</m:t>
        </m:r>
      </m:oMath>
      <w:r w:rsidR="00C003A0" w:rsidRPr="00C003A0">
        <w:rPr>
          <w:rStyle w:val="acopre"/>
          <w:rFonts w:eastAsiaTheme="minorEastAsia"/>
        </w:rPr>
        <w:t>)</w:t>
      </w:r>
      <w:r w:rsidR="00C003A0">
        <w:rPr>
          <w:rStyle w:val="acopre"/>
        </w:rPr>
        <w:t xml:space="preserve"> from the optimum at generation 100,000, and the probability of a given model to reach the optimum, </w:t>
      </w:r>
      <m:oMath>
        <m:r>
          <w:rPr>
            <w:rStyle w:val="acopre"/>
            <w:rFonts w:ascii="Cambria Math" w:hAnsi="Cambria Math"/>
          </w:rPr>
          <m:t>P(o)</m:t>
        </m:r>
      </m:oMath>
      <w:r w:rsidR="00C003A0">
        <w:rPr>
          <w:rStyle w:val="acopre"/>
        </w:rPr>
        <w:t>.</w:t>
      </w:r>
      <w:r>
        <w:rPr>
          <w:rStyle w:val="acopre"/>
        </w:rPr>
        <w:t xml:space="preserve"> </w:t>
      </w:r>
      <w:r w:rsidR="00127A2E">
        <w:rPr>
          <w:rStyle w:val="acopre"/>
        </w:rPr>
        <w:t>Deleterious mutation rate and additive effect size, along with their interaction were included in a linear model (F</w:t>
      </w:r>
      <w:r w:rsidR="00127A2E">
        <w:rPr>
          <w:rStyle w:val="acopre"/>
          <w:vertAlign w:val="subscript"/>
        </w:rPr>
        <w:t>3, 127996</w:t>
      </w:r>
      <w:r w:rsidR="00127A2E">
        <w:rPr>
          <w:rStyle w:val="acopre"/>
        </w:rPr>
        <w:t xml:space="preserve"> = 122193.3, p &lt; 0.0001, Adjusted R</w:t>
      </w:r>
      <w:r w:rsidR="00127A2E">
        <w:rPr>
          <w:rStyle w:val="acopre"/>
          <w:vertAlign w:val="superscript"/>
        </w:rPr>
        <w:t>2</w:t>
      </w:r>
      <w:r w:rsidR="00127A2E">
        <w:rPr>
          <w:rStyle w:val="acopre"/>
        </w:rPr>
        <w:t xml:space="preserve"> = 0.7412</w:t>
      </w:r>
      <w:r w:rsidR="005F7EBD">
        <w:rPr>
          <w:rStyle w:val="acopre"/>
        </w:rPr>
        <w:t>; Figure 3</w:t>
      </w:r>
      <w:r w:rsidR="00127A2E">
        <w:rPr>
          <w:rStyle w:val="acopre"/>
        </w:rPr>
        <w:t xml:space="preserve">). </w:t>
      </w:r>
      <w:r w:rsidR="00195C53">
        <w:rPr>
          <w:rStyle w:val="acopre"/>
        </w:rPr>
        <w:t xml:space="preserve">Again, pleiotropy rate, recombination rate, and selection strength (along with their pairwise interactions) explained &lt;1% of variation and were excised from the linear model. </w:t>
      </w:r>
      <w:r w:rsidR="00A002AA">
        <w:rPr>
          <w:rStyle w:val="acopre"/>
        </w:rPr>
        <w:t>Increasing deleterious mutation rate by 10% decreased distance to the optimum by 23.305 ± 0.088 units (t</w:t>
      </w:r>
      <w:r w:rsidR="00A002AA">
        <w:rPr>
          <w:rStyle w:val="acopre"/>
          <w:vertAlign w:val="subscript"/>
        </w:rPr>
        <w:t>127996</w:t>
      </w:r>
      <w:r w:rsidR="00A002AA">
        <w:rPr>
          <w:rStyle w:val="acopre"/>
          <w:vertAlign w:val="superscript"/>
        </w:rPr>
        <w:t xml:space="preserve"> </w:t>
      </w:r>
      <w:r w:rsidR="00A002AA">
        <w:rPr>
          <w:rStyle w:val="acopre"/>
        </w:rPr>
        <w:t>= -252.5, p &lt; 0.0001), whilst additive effect size by 1 unit increased the distance to the optimum by 47.874 ± 0.089 units (t</w:t>
      </w:r>
      <w:r w:rsidR="00A002AA">
        <w:rPr>
          <w:rStyle w:val="acopre"/>
          <w:vertAlign w:val="subscript"/>
        </w:rPr>
        <w:t>127966</w:t>
      </w:r>
      <w:r w:rsidR="00A002AA">
        <w:rPr>
          <w:rStyle w:val="acopre"/>
        </w:rPr>
        <w:t xml:space="preserve"> = 536.37, p &lt; 0.0001). Again, a significant interaction was observed</w:t>
      </w:r>
      <w:r w:rsidR="00A561BB">
        <w:rPr>
          <w:rStyle w:val="acopre"/>
        </w:rPr>
        <w:t xml:space="preserve"> (Figure 5)</w:t>
      </w:r>
      <w:r w:rsidR="00A002AA">
        <w:rPr>
          <w:rStyle w:val="acopre"/>
        </w:rPr>
        <w:t>. Increasing additive effect size under high rates of deleterious mutation resulted in smaller increases in distance to the optimum than under low rates of deleterious mutation (β</w:t>
      </w:r>
      <w:r w:rsidR="00A002AA">
        <w:rPr>
          <w:rStyle w:val="acopre"/>
          <w:vertAlign w:val="subscript"/>
        </w:rPr>
        <w:t>3</w:t>
      </w:r>
      <w:r w:rsidR="00A002AA">
        <w:rPr>
          <w:rStyle w:val="acopre"/>
        </w:rPr>
        <w:t xml:space="preserve"> = -36.860 ± 0.296; t</w:t>
      </w:r>
      <w:r w:rsidR="00A002AA">
        <w:rPr>
          <w:rStyle w:val="acopre"/>
          <w:vertAlign w:val="subscript"/>
        </w:rPr>
        <w:t>127996</w:t>
      </w:r>
      <w:r w:rsidR="00A002AA">
        <w:rPr>
          <w:rStyle w:val="acopre"/>
        </w:rPr>
        <w:t xml:space="preserve"> = -124.4, p &lt; 0.0001).</w:t>
      </w:r>
      <w:r w:rsidR="005F7695">
        <w:rPr>
          <w:rStyle w:val="acopre"/>
        </w:rPr>
        <w:t xml:space="preserve"> </w:t>
      </w:r>
      <w:r w:rsidR="008F1FD1">
        <w:rPr>
          <w:rStyle w:val="acopre"/>
        </w:rPr>
        <w:t xml:space="preserve">The probability of reaching the optimum reflected this, with the probability of reaching the optimum increasing with deleterious mutation rate under low effect </w:t>
      </w:r>
      <w:r w:rsidR="003F0765">
        <w:rPr>
          <w:rStyle w:val="acopre"/>
        </w:rPr>
        <w:t>sizes, but</w:t>
      </w:r>
      <w:r w:rsidR="008F1FD1">
        <w:rPr>
          <w:rStyle w:val="acopre"/>
        </w:rPr>
        <w:t xml:space="preserve"> remaining constant at 0 with effect sizes greater than 3 (Figure 6). </w:t>
      </w:r>
      <w:r w:rsidR="003F0765">
        <w:rPr>
          <w:rStyle w:val="acopre"/>
        </w:rPr>
        <w:t xml:space="preserve">The probability of reaching the optimum increased linearly under strong selection pressure, however more quadratic trends were visible at lower selection </w:t>
      </w:r>
      <w:r w:rsidR="003F0765">
        <w:rPr>
          <w:rStyle w:val="acopre"/>
        </w:rPr>
        <w:lastRenderedPageBreak/>
        <w:t>strengths (Figure 6).</w:t>
      </w:r>
      <w:r w:rsidR="00BB70CF">
        <w:rPr>
          <w:rStyle w:val="acopre"/>
        </w:rPr>
        <w:t xml:space="preserve"> </w:t>
      </w:r>
      <w:r w:rsidR="00E654FC">
        <w:rPr>
          <w:rStyle w:val="acopre"/>
        </w:rPr>
        <w:t>To understand these patterns, the alleles underpinning trait variation and adaptation needed to be quantified.</w:t>
      </w:r>
    </w:p>
    <w:p w14:paraId="447CD87B" w14:textId="77777777" w:rsidR="008F1FD1" w:rsidRDefault="008F1FD1" w:rsidP="005624EF">
      <w:pPr>
        <w:rPr>
          <w:rStyle w:val="acopre"/>
        </w:rPr>
      </w:pPr>
    </w:p>
    <w:p w14:paraId="2B648F93" w14:textId="41E42FFB" w:rsidR="00E654FC" w:rsidRPr="00A002AA" w:rsidRDefault="00E654FC" w:rsidP="00E654FC">
      <w:pPr>
        <w:pStyle w:val="Heading2"/>
        <w:rPr>
          <w:rStyle w:val="acopre"/>
        </w:rPr>
      </w:pPr>
      <w:r>
        <w:rPr>
          <w:rStyle w:val="acopre"/>
        </w:rPr>
        <w:t>Distributions of segregating alleles under background selection and growing additive effect size</w:t>
      </w:r>
    </w:p>
    <w:p w14:paraId="18B3ED3C" w14:textId="7D27A292" w:rsidR="00EB7B17" w:rsidRPr="004776AC" w:rsidRDefault="009F3423" w:rsidP="005624EF">
      <w:r>
        <w:rPr>
          <w:lang w:val="en-US"/>
        </w:rPr>
        <w:t xml:space="preserve">I </w:t>
      </w:r>
      <w:r w:rsidR="0049530E">
        <w:rPr>
          <w:lang w:val="en-US"/>
        </w:rPr>
        <w:t>compared</w:t>
      </w:r>
      <w:r>
        <w:rPr>
          <w:lang w:val="en-US"/>
        </w:rPr>
        <w:t xml:space="preserve"> </w:t>
      </w:r>
      <w:r w:rsidR="002725B3">
        <w:rPr>
          <w:lang w:val="en-US"/>
        </w:rPr>
        <w:t>rare allele frequency (RAF)</w:t>
      </w:r>
      <w:r w:rsidR="00313655">
        <w:rPr>
          <w:lang w:val="en-US"/>
        </w:rPr>
        <w:t xml:space="preserve"> with increasing additive effect size and deleterious mutation rate. </w:t>
      </w:r>
      <w:r w:rsidR="002E630D">
        <w:rPr>
          <w:lang w:val="en-US"/>
        </w:rPr>
        <w:t xml:space="preserve">The resulting linear model </w:t>
      </w:r>
      <w:r w:rsidR="00353C41">
        <w:rPr>
          <w:lang w:val="en-US"/>
        </w:rPr>
        <w:t>found signi</w:t>
      </w:r>
      <w:r w:rsidR="009B0047">
        <w:rPr>
          <w:lang w:val="en-US"/>
        </w:rPr>
        <w:t>ficant differences between</w:t>
      </w:r>
      <w:r w:rsidR="00353C41">
        <w:rPr>
          <w:lang w:val="en-US"/>
        </w:rPr>
        <w:t xml:space="preserve"> additive effect size, deleterious mutation rate, pleiotropy rate, </w:t>
      </w:r>
      <w:r w:rsidR="00910C32">
        <w:rPr>
          <w:lang w:val="en-US"/>
        </w:rPr>
        <w:t xml:space="preserve">stabilizing </w:t>
      </w:r>
      <w:r w:rsidR="009B0047">
        <w:rPr>
          <w:lang w:val="en-US"/>
        </w:rPr>
        <w:t xml:space="preserve">selection presence/absence </w:t>
      </w:r>
      <w:r w:rsidR="00353C41">
        <w:rPr>
          <w:lang w:val="en-US"/>
        </w:rPr>
        <w:t>and interactions between the</w:t>
      </w:r>
      <w:r w:rsidR="009B0047">
        <w:rPr>
          <w:lang w:val="en-US"/>
        </w:rPr>
        <w:t xml:space="preserve">se four </w:t>
      </w:r>
      <w:r w:rsidR="00353C41">
        <w:rPr>
          <w:lang w:val="en-US"/>
        </w:rPr>
        <w:t>parameters (F</w:t>
      </w:r>
      <w:r w:rsidR="009B0047">
        <w:rPr>
          <w:vertAlign w:val="subscript"/>
          <w:lang w:val="en-US"/>
        </w:rPr>
        <w:t>15</w:t>
      </w:r>
      <w:r w:rsidR="00353C41">
        <w:rPr>
          <w:vertAlign w:val="subscript"/>
          <w:lang w:val="en-US"/>
        </w:rPr>
        <w:t xml:space="preserve">, </w:t>
      </w:r>
      <w:r w:rsidR="009B0047">
        <w:rPr>
          <w:vertAlign w:val="subscript"/>
          <w:lang w:val="en-US"/>
        </w:rPr>
        <w:t>63937</w:t>
      </w:r>
      <w:r w:rsidR="00353C41">
        <w:rPr>
          <w:lang w:val="en-US"/>
        </w:rPr>
        <w:t xml:space="preserve"> = </w:t>
      </w:r>
      <w:r w:rsidR="009B0047">
        <w:rPr>
          <w:lang w:val="en-US"/>
        </w:rPr>
        <w:t>1174</w:t>
      </w:r>
      <w:r w:rsidR="00353C41">
        <w:rPr>
          <w:lang w:val="en-US"/>
        </w:rPr>
        <w:t>, p &lt; 0.0001, Adjusted R</w:t>
      </w:r>
      <w:r w:rsidR="00353C41">
        <w:rPr>
          <w:vertAlign w:val="superscript"/>
          <w:lang w:val="en-US"/>
        </w:rPr>
        <w:t>2</w:t>
      </w:r>
      <w:r w:rsidR="00353C41">
        <w:rPr>
          <w:lang w:val="en-US"/>
        </w:rPr>
        <w:t xml:space="preserve"> = 0.</w:t>
      </w:r>
      <w:r w:rsidR="009B0047">
        <w:rPr>
          <w:lang w:val="en-US"/>
        </w:rPr>
        <w:t>2784</w:t>
      </w:r>
      <w:r w:rsidR="00353C41">
        <w:rPr>
          <w:lang w:val="en-US"/>
        </w:rPr>
        <w:t>).</w:t>
      </w:r>
      <w:r w:rsidR="00353C41">
        <w:rPr>
          <w:b/>
          <w:bCs/>
          <w:lang w:val="en-US"/>
        </w:rPr>
        <w:t xml:space="preserve"> </w:t>
      </w:r>
      <w:r w:rsidR="002725B3">
        <w:rPr>
          <w:rStyle w:val="acopre"/>
        </w:rPr>
        <w:t xml:space="preserve">Increasing deleterious mutation rates by 10% decreased RAF by 1.158 </w:t>
      </w:r>
      <w:r w:rsidR="002725B3">
        <w:rPr>
          <w:rStyle w:val="acopre"/>
        </w:rPr>
        <w:t>±</w:t>
      </w:r>
      <w:r w:rsidR="002725B3">
        <w:rPr>
          <w:rStyle w:val="acopre"/>
        </w:rPr>
        <w:t xml:space="preserve"> 0.609, however this difference was marginally insignificant effect (t</w:t>
      </w:r>
      <w:r w:rsidR="002725B3">
        <w:rPr>
          <w:rStyle w:val="acopre"/>
          <w:vertAlign w:val="subscript"/>
        </w:rPr>
        <w:t>63937</w:t>
      </w:r>
      <w:r w:rsidR="002725B3">
        <w:t xml:space="preserve"> = -1.903, p = 0.057). Under selection, this decrease became highly significant, decreasing </w:t>
      </w:r>
      <w:r w:rsidR="00A63881">
        <w:t xml:space="preserve">deleterious mutation rate’s effect on </w:t>
      </w:r>
      <w:r w:rsidR="002725B3">
        <w:t xml:space="preserve">RAF by 9.381 </w:t>
      </w:r>
      <w:r w:rsidR="002725B3">
        <w:rPr>
          <w:rStyle w:val="acopre"/>
        </w:rPr>
        <w:t>±</w:t>
      </w:r>
      <w:r w:rsidR="002725B3">
        <w:rPr>
          <w:rStyle w:val="acopre"/>
        </w:rPr>
        <w:t xml:space="preserve"> 0.924 (t</w:t>
      </w:r>
      <w:r w:rsidR="002725B3">
        <w:rPr>
          <w:rStyle w:val="acopre"/>
          <w:vertAlign w:val="subscript"/>
        </w:rPr>
        <w:t>63937</w:t>
      </w:r>
      <w:r w:rsidR="002725B3">
        <w:t xml:space="preserve"> = -10.148, p &lt; 0.0001). </w:t>
      </w:r>
      <w:r w:rsidR="00614804">
        <w:t xml:space="preserve">Increasing additive effect size showed a small increase in the number of rare alleles under no selection (2.288 </w:t>
      </w:r>
      <w:r w:rsidR="00614804">
        <w:rPr>
          <w:rStyle w:val="acopre"/>
        </w:rPr>
        <w:t>±</w:t>
      </w:r>
      <w:r w:rsidR="00614804">
        <w:rPr>
          <w:rStyle w:val="acopre"/>
        </w:rPr>
        <w:t xml:space="preserve"> 0.6658 rare alleles per unit increase in additive effect size; t</w:t>
      </w:r>
      <w:r w:rsidR="00614804">
        <w:rPr>
          <w:rStyle w:val="acopre"/>
          <w:vertAlign w:val="subscript"/>
        </w:rPr>
        <w:t>63937</w:t>
      </w:r>
      <w:r w:rsidR="00614804">
        <w:t xml:space="preserve"> = </w:t>
      </w:r>
      <w:r w:rsidR="00EF0BF1">
        <w:t xml:space="preserve">3.437, p = 0.0006). Under stabilising selection, </w:t>
      </w:r>
      <w:r w:rsidR="00A63881">
        <w:t>this effect was reduced by</w:t>
      </w:r>
      <w:r w:rsidR="00EF0BF1">
        <w:t xml:space="preserve"> 5.113 </w:t>
      </w:r>
      <w:r w:rsidR="00EF0BF1">
        <w:rPr>
          <w:rStyle w:val="acopre"/>
        </w:rPr>
        <w:t>±</w:t>
      </w:r>
      <w:r w:rsidR="00EF0BF1">
        <w:rPr>
          <w:rStyle w:val="acopre"/>
        </w:rPr>
        <w:t xml:space="preserve"> 0.894 </w:t>
      </w:r>
      <w:r w:rsidR="00A63881">
        <w:t xml:space="preserve">rare alleles </w:t>
      </w:r>
      <w:r w:rsidR="00EF0BF1">
        <w:t>(t</w:t>
      </w:r>
      <w:r w:rsidR="00EF0BF1">
        <w:rPr>
          <w:vertAlign w:val="subscript"/>
        </w:rPr>
        <w:t>63937</w:t>
      </w:r>
      <w:r w:rsidR="00EF0BF1">
        <w:t xml:space="preserve"> = -5.721, p &lt; 0.0001). </w:t>
      </w:r>
      <w:r w:rsidR="005D6C5C">
        <w:t xml:space="preserve">Under null conditions, the RAF reduction due to increasing deleterious mutation rate decreases by a further 3.020 </w:t>
      </w:r>
      <w:r w:rsidR="005D6C5C">
        <w:rPr>
          <w:rStyle w:val="acopre"/>
        </w:rPr>
        <w:t>±</w:t>
      </w:r>
      <w:r w:rsidR="005D6C5C">
        <w:rPr>
          <w:rStyle w:val="acopre"/>
        </w:rPr>
        <w:t xml:space="preserve"> 0.893 </w:t>
      </w:r>
      <w:r w:rsidR="005D6C5C">
        <w:t>for a unit increase in additive effect size (t</w:t>
      </w:r>
      <w:r w:rsidR="005D6C5C">
        <w:rPr>
          <w:vertAlign w:val="subscript"/>
        </w:rPr>
        <w:t>63937</w:t>
      </w:r>
      <w:r w:rsidR="005D6C5C">
        <w:t xml:space="preserve"> = -3.388, p = 0.0007). Hence, increasing deleterious mutation rate reduces RAF to a greater extent under higher additive effect sizes. Under selection, this </w:t>
      </w:r>
      <w:r w:rsidR="001B44F4">
        <w:t>effect was reversed</w:t>
      </w:r>
      <w:r w:rsidR="005D6C5C">
        <w:t xml:space="preserve">; the RAF reduction due to deleterious mutation is </w:t>
      </w:r>
      <w:r w:rsidR="003C2EEC">
        <w:t xml:space="preserve">alleviated by </w:t>
      </w:r>
      <w:r w:rsidR="005D6C5C">
        <w:t xml:space="preserve">12.437 </w:t>
      </w:r>
      <w:r w:rsidR="003C2EEC">
        <w:rPr>
          <w:rStyle w:val="acopre"/>
        </w:rPr>
        <w:t>±</w:t>
      </w:r>
      <w:r w:rsidR="003C2EEC">
        <w:rPr>
          <w:rStyle w:val="acopre"/>
        </w:rPr>
        <w:t xml:space="preserve"> 1.314 units for a unit increase in additive effect size (t</w:t>
      </w:r>
      <w:r w:rsidR="003C2EEC">
        <w:rPr>
          <w:rStyle w:val="acopre"/>
          <w:vertAlign w:val="subscript"/>
        </w:rPr>
        <w:t>63937</w:t>
      </w:r>
      <w:r w:rsidR="003C2EEC">
        <w:rPr>
          <w:rStyle w:val="acopre"/>
        </w:rPr>
        <w:t xml:space="preserve"> = 9.464, p &lt; 0.0001).</w:t>
      </w:r>
      <w:r w:rsidR="0009629A">
        <w:rPr>
          <w:rStyle w:val="acopre"/>
        </w:rPr>
        <w:t xml:space="preserve"> </w:t>
      </w:r>
      <w:r w:rsidR="008F6927">
        <w:rPr>
          <w:rStyle w:val="acopre"/>
        </w:rPr>
        <w:t>This implies that d</w:t>
      </w:r>
      <w:r w:rsidR="0009629A">
        <w:rPr>
          <w:rStyle w:val="acopre"/>
        </w:rPr>
        <w:t xml:space="preserve">eleterious mutation rate reduces RAF to a greater extent under lower additive effect sizes when under stabilising selection. </w:t>
      </w:r>
      <w:r w:rsidR="00BB4098">
        <w:rPr>
          <w:rStyle w:val="acopre"/>
        </w:rPr>
        <w:t xml:space="preserve">The effects of additive effect size and deleterious mutation rate were </w:t>
      </w:r>
      <w:r w:rsidR="004776AC">
        <w:rPr>
          <w:rStyle w:val="acopre"/>
        </w:rPr>
        <w:t>highly visible in terms of the distributions of segregating alleles (Figure 7). The total numbers of all mutations decreased with increasing selective pressures (either by the presence of stabilising selection in Figure 7B or increasing deleterious mutation rates).</w:t>
      </w:r>
    </w:p>
    <w:p w14:paraId="1BDD9110" w14:textId="77777777" w:rsidR="002E630D" w:rsidRDefault="002E630D" w:rsidP="005624EF">
      <w:pPr>
        <w:rPr>
          <w:lang w:val="en-US"/>
        </w:rPr>
      </w:pPr>
    </w:p>
    <w:p w14:paraId="13BECB75" w14:textId="018B59E8" w:rsidR="003C0FFD" w:rsidRDefault="00B317C6" w:rsidP="00B317C6">
      <w:pPr>
        <w:pStyle w:val="Heading1"/>
      </w:pPr>
      <w:r>
        <w:t>Discussion</w:t>
      </w:r>
    </w:p>
    <w:p w14:paraId="53FF3CBC" w14:textId="3A091E3C" w:rsidR="00147EC7" w:rsidRDefault="00147EC7" w:rsidP="00B317C6">
      <w:pPr>
        <w:rPr>
          <w:lang w:val="en-US"/>
        </w:rPr>
      </w:pPr>
      <w:r>
        <w:rPr>
          <w:lang w:val="en-US"/>
        </w:rPr>
        <w:t>Surprising result: deleterious mutation reduces distance to optimum</w:t>
      </w:r>
      <w:r w:rsidR="0008031F">
        <w:rPr>
          <w:lang w:val="en-US"/>
        </w:rPr>
        <w:t xml:space="preserve"> under maintenance</w:t>
      </w:r>
      <w:r>
        <w:rPr>
          <w:lang w:val="en-US"/>
        </w:rPr>
        <w:t>, particularly under large size effects</w:t>
      </w:r>
      <w:r w:rsidR="0008031F">
        <w:rPr>
          <w:lang w:val="en-US"/>
        </w:rPr>
        <w:t>; still anchored in quant gen theory, even though pop gen predicts the opposite; pop gen</w:t>
      </w:r>
    </w:p>
    <w:p w14:paraId="55EEA66F" w14:textId="39476E4B" w:rsidR="006B1B16" w:rsidRDefault="0008031F" w:rsidP="00B317C6">
      <w:pPr>
        <w:rPr>
          <w:lang w:val="en-US"/>
        </w:rPr>
      </w:pPr>
      <w:r>
        <w:rPr>
          <w:lang w:val="en-US"/>
        </w:rPr>
        <w:t xml:space="preserve">We found that increasing rates of deleterious mutation resulted in populations being more able to maintain their position around the optimum, overcoming some of the </w:t>
      </w:r>
      <w:r>
        <w:rPr>
          <w:lang w:val="en-US"/>
        </w:rPr>
        <w:lastRenderedPageBreak/>
        <w:t>difficulties of fending with large</w:t>
      </w:r>
      <w:r w:rsidR="003758AB">
        <w:rPr>
          <w:lang w:val="en-US"/>
        </w:rPr>
        <w:t>-effect alleles</w:t>
      </w:r>
      <w:r>
        <w:rPr>
          <w:lang w:val="en-US"/>
        </w:rPr>
        <w:t xml:space="preserve"> that may pull populations away from the optimum (Figures 3, 5). </w:t>
      </w:r>
      <w:r w:rsidR="006B1B16">
        <w:rPr>
          <w:lang w:val="en-US"/>
        </w:rPr>
        <w:t xml:space="preserve">Although it may at first seem counter-intuitive that stronger background selection increases the ability of populations to maintain their position at an optimum (Figure 5, 6), </w:t>
      </w:r>
      <w:r w:rsidR="00D50EA5">
        <w:rPr>
          <w:lang w:val="en-US"/>
        </w:rPr>
        <w:t xml:space="preserve">the effect can be explained </w:t>
      </w:r>
      <w:r w:rsidR="007534AB">
        <w:rPr>
          <w:lang w:val="en-US"/>
        </w:rPr>
        <w:t xml:space="preserve">with </w:t>
      </w:r>
      <w:r w:rsidR="00D50EA5">
        <w:rPr>
          <w:lang w:val="en-US"/>
        </w:rPr>
        <w:t xml:space="preserve">existing quantitative genetics expectations. </w:t>
      </w:r>
      <w:r>
        <w:rPr>
          <w:lang w:val="en-US"/>
        </w:rPr>
        <w:t>To understand this, we must first explore the population genetics expectations of the effects of background selection on adaptation.</w:t>
      </w:r>
    </w:p>
    <w:p w14:paraId="33F781B7" w14:textId="31726E89" w:rsidR="0008031F" w:rsidRDefault="0008031F" w:rsidP="00B317C6">
      <w:pPr>
        <w:rPr>
          <w:lang w:val="en-US"/>
        </w:rPr>
      </w:pPr>
      <w:r>
        <w:rPr>
          <w:lang w:val="en-US"/>
        </w:rPr>
        <w:t xml:space="preserve">It is well understood in </w:t>
      </w:r>
      <w:r w:rsidR="0039481D">
        <w:rPr>
          <w:lang w:val="en-US"/>
        </w:rPr>
        <w:t>population genetics that background selection reduces effe</w:t>
      </w:r>
      <w:bookmarkStart w:id="1" w:name="_GoBack"/>
      <w:bookmarkEnd w:id="1"/>
      <w:r w:rsidR="0039481D">
        <w:rPr>
          <w:lang w:val="en-US"/>
        </w:rPr>
        <w:t xml:space="preserve">ctive population size, reducing the effectiveness of selection and the strength of genetic drift </w:t>
      </w:r>
    </w:p>
    <w:p w14:paraId="4BA06634" w14:textId="4A87C71E" w:rsidR="00490AD2" w:rsidRDefault="00B317C6" w:rsidP="00B317C6">
      <w:pPr>
        <w:rPr>
          <w:lang w:val="en-US"/>
        </w:rPr>
      </w:pPr>
      <w:r>
        <w:rPr>
          <w:lang w:val="en-US"/>
        </w:rPr>
        <w:t xml:space="preserve">In theoretical quantitative genetics, much debate is had over which particular models best describe the maintenance of variation in the presence of stabilizing selection over time. Selection is able to retain variation, particularly in large populations where drift is weak, and scenarios where balancing selection creates a non-linear fitness landscape, however the extent of this differs depending on many factors, including selection strength, genetic architectures, epistatic and dominant interactions, and the strength of selection relative to mutation </w:t>
      </w:r>
      <w:r>
        <w:rPr>
          <w:lang w:val="en-US"/>
        </w:rPr>
        <w:fldChar w:fldCharType="begin"/>
      </w:r>
      <w:r>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Pr>
          <w:lang w:val="en-US"/>
        </w:rPr>
        <w:fldChar w:fldCharType="separate"/>
      </w:r>
      <w:r>
        <w:rPr>
          <w:noProof/>
          <w:lang w:val="en-US"/>
        </w:rPr>
        <w:t>(</w:t>
      </w:r>
      <w:r w:rsidRPr="00B317C6">
        <w:rPr>
          <w:smallCaps/>
          <w:noProof/>
          <w:lang w:val="en-US"/>
        </w:rPr>
        <w:t>Walsh and Lynch</w:t>
      </w:r>
      <w:r>
        <w:rPr>
          <w:noProof/>
          <w:lang w:val="en-US"/>
        </w:rPr>
        <w:t xml:space="preserve"> 2018)</w:t>
      </w:r>
      <w:r>
        <w:rPr>
          <w:lang w:val="en-US"/>
        </w:rPr>
        <w:fldChar w:fldCharType="end"/>
      </w:r>
      <w:r>
        <w:rPr>
          <w:lang w:val="en-US"/>
        </w:rPr>
        <w:t xml:space="preserve">. </w:t>
      </w:r>
      <w:r w:rsidR="00807D63">
        <w:rPr>
          <w:lang w:val="en-US"/>
        </w:rPr>
        <w:t>Understanding the relative strength of selection to mutation has led to two distinct approximations of expected distributions of allelic effects. When mutation is much stronger than selection, Kimura</w:t>
      </w:r>
      <w:r w:rsidR="00490AD2">
        <w:rPr>
          <w:lang w:val="en-US"/>
        </w:rPr>
        <w:t xml:space="preserve"> (</w:t>
      </w:r>
      <w:r w:rsidR="00490AD2" w:rsidRPr="00490AD2">
        <w:rPr>
          <w:b/>
          <w:lang w:val="en-US"/>
        </w:rPr>
        <w:t>1965a</w:t>
      </w:r>
      <w:r w:rsidR="00490AD2">
        <w:rPr>
          <w:lang w:val="en-US"/>
        </w:rPr>
        <w:t>)</w:t>
      </w:r>
      <w:r w:rsidR="00807D63">
        <w:rPr>
          <w:lang w:val="en-US"/>
        </w:rPr>
        <w:t xml:space="preserve"> and Fleming’s (</w:t>
      </w:r>
      <w:r w:rsidR="00490AD2" w:rsidRPr="00490AD2">
        <w:rPr>
          <w:b/>
          <w:lang w:val="en-US"/>
        </w:rPr>
        <w:t>1979</w:t>
      </w:r>
      <w:r w:rsidR="00807D63">
        <w:rPr>
          <w:lang w:val="en-US"/>
        </w:rPr>
        <w:t xml:space="preserve">) Gaussian approximation holds true, whereas when the opposite occurs, </w:t>
      </w:r>
      <w:proofErr w:type="spellStart"/>
      <w:r w:rsidR="00807D63">
        <w:rPr>
          <w:lang w:val="en-US"/>
        </w:rPr>
        <w:t>Turelli’s</w:t>
      </w:r>
      <w:proofErr w:type="spellEnd"/>
      <w:r w:rsidR="00807D63">
        <w:rPr>
          <w:lang w:val="en-US"/>
        </w:rPr>
        <w:t xml:space="preserve"> </w:t>
      </w:r>
      <w:r w:rsidR="00490AD2">
        <w:rPr>
          <w:lang w:val="en-US"/>
        </w:rPr>
        <w:t>(</w:t>
      </w:r>
      <w:r w:rsidR="00490AD2" w:rsidRPr="00490AD2">
        <w:rPr>
          <w:b/>
          <w:lang w:val="en-US"/>
        </w:rPr>
        <w:t>1984</w:t>
      </w:r>
      <w:r w:rsidR="00490AD2">
        <w:rPr>
          <w:lang w:val="en-US"/>
        </w:rPr>
        <w:t>) house of cards approximation is more accurate. This distinction between models</w:t>
      </w:r>
      <w:r w:rsidR="00A056F7">
        <w:rPr>
          <w:lang w:val="en-US"/>
        </w:rPr>
        <w:t xml:space="preserve"> is arbitrarily granular, mostly for analytical viability. Computational methods allow for a continuous exploration of this space of models.</w:t>
      </w:r>
    </w:p>
    <w:p w14:paraId="19900493" w14:textId="7B42FAE2" w:rsidR="003C0FFD" w:rsidRDefault="00EB7B17" w:rsidP="004F0C57">
      <w:pPr>
        <w:rPr>
          <w:lang w:val="en-US"/>
        </w:rPr>
      </w:pPr>
      <w:r>
        <w:rPr>
          <w:lang w:val="en-US"/>
        </w:rPr>
        <w:t>Figure 3: decrease in var with deleterious mutation is analogous to effects of lower Ne, but on a per locus level rather than genome wide. Hence, gives a proxy of the assumptions of CoA models with N -&gt; Inf</w:t>
      </w:r>
    </w:p>
    <w:p w14:paraId="7FA5DCF3" w14:textId="10A2004F" w:rsidR="003C0FFD" w:rsidRDefault="008E2D00" w:rsidP="004F0C57">
      <w:pPr>
        <w:rPr>
          <w:lang w:val="en-US"/>
        </w:rPr>
      </w:pPr>
      <w:r>
        <w:rPr>
          <w:lang w:val="en-US"/>
        </w:rPr>
        <w:t>Loss of fitness due to variation around optimum: expected to be 1/4Ne without any background selection</w:t>
      </w:r>
      <w:r w:rsidR="002D1F7A">
        <w:rPr>
          <w:lang w:val="en-US"/>
        </w:rPr>
        <w:t xml:space="preserve"> (will vary with Ne due to effect on local Ne ) – </w:t>
      </w:r>
      <w:proofErr w:type="spellStart"/>
      <w:r w:rsidR="002D1F7A">
        <w:rPr>
          <w:lang w:val="en-US"/>
        </w:rPr>
        <w:t>Lande</w:t>
      </w:r>
      <w:proofErr w:type="spellEnd"/>
      <w:r w:rsidR="002D1F7A">
        <w:rPr>
          <w:lang w:val="en-US"/>
        </w:rPr>
        <w:t xml:space="preserve"> 1976</w:t>
      </w:r>
    </w:p>
    <w:p w14:paraId="191A5476" w14:textId="77777777" w:rsidR="003C0FFD" w:rsidRDefault="003C0FFD" w:rsidP="004F0C57">
      <w:pPr>
        <w:rPr>
          <w:lang w:val="en-US"/>
        </w:rPr>
      </w:pPr>
    </w:p>
    <w:p w14:paraId="2226E1D9" w14:textId="77777777" w:rsidR="003C0FFD" w:rsidRDefault="003C0FFD" w:rsidP="004F0C57">
      <w:pPr>
        <w:rPr>
          <w:lang w:val="en-US"/>
        </w:rPr>
      </w:pPr>
    </w:p>
    <w:p w14:paraId="3BE3E9DE" w14:textId="41173D7A" w:rsidR="00316740" w:rsidRDefault="001843C9" w:rsidP="003A3DF1">
      <w:pPr>
        <w:pStyle w:val="Heading1"/>
        <w:rPr>
          <w:b w:val="0"/>
          <w:bCs w:val="0"/>
        </w:rPr>
      </w:pPr>
      <w:r>
        <w:t xml:space="preserve">Snippets </w:t>
      </w:r>
    </w:p>
    <w:p w14:paraId="633363E1" w14:textId="596594F4" w:rsidR="003A3DF1" w:rsidRDefault="003A3DF1" w:rsidP="003A3DF1">
      <w:pPr>
        <w:rPr>
          <w:lang w:val="en-US"/>
        </w:rPr>
      </w:pPr>
      <w:r>
        <w:rPr>
          <w:lang w:val="en-US"/>
        </w:rPr>
        <w:t>Underpinning this model is the continuum of alleles model</w:t>
      </w:r>
      <w:r w:rsidR="00FA5458">
        <w:rPr>
          <w:lang w:val="en-US"/>
        </w:rPr>
        <w:t xml:space="preserve"> of allelic effects, suggesting large numbers of alleles at many loci forming a continuous distribution of effect sizes, usually Normal in shape (</w:t>
      </w:r>
      <w:proofErr w:type="spellStart"/>
      <w:r w:rsidR="00FA5458" w:rsidRPr="00FA5458">
        <w:rPr>
          <w:highlight w:val="yellow"/>
          <w:lang w:val="en-US"/>
        </w:rPr>
        <w:t>Lande</w:t>
      </w:r>
      <w:proofErr w:type="spellEnd"/>
      <w:r w:rsidR="00FA5458">
        <w:rPr>
          <w:lang w:val="en-US"/>
        </w:rPr>
        <w:t>).</w:t>
      </w:r>
    </w:p>
    <w:p w14:paraId="652B4364" w14:textId="60F7B1A7" w:rsidR="00EB735F" w:rsidRDefault="00EB735F" w:rsidP="003A3DF1">
      <w:pPr>
        <w:rPr>
          <w:lang w:val="en-US"/>
        </w:rPr>
      </w:pPr>
      <w:r w:rsidRPr="00EB735F">
        <w:rPr>
          <w:lang w:val="en-US"/>
        </w:rPr>
        <w:t xml:space="preserve">Pleiotropy fundamentally alters the signatures of </w:t>
      </w:r>
      <w:r>
        <w:rPr>
          <w:lang w:val="en-US"/>
        </w:rPr>
        <w:t>HCA vs Gaussian approximation in COA</w:t>
      </w:r>
      <w:r w:rsidRPr="00EB735F">
        <w:rPr>
          <w:lang w:val="en-US"/>
        </w:rPr>
        <w:t xml:space="preserve"> so they approach each other - other parameters may as well?</w:t>
      </w:r>
    </w:p>
    <w:p w14:paraId="458B935E" w14:textId="77777777" w:rsidR="003A3DF1" w:rsidRPr="00B317C6" w:rsidRDefault="003A3DF1" w:rsidP="003A3DF1">
      <w:pPr>
        <w:rPr>
          <w:lang w:val="en-US"/>
        </w:rPr>
      </w:pPr>
      <w:r>
        <w:rPr>
          <w:lang w:val="en-US"/>
        </w:rPr>
        <w:lastRenderedPageBreak/>
        <w:t>Most effort in understanding stabilizing selection has focused on assuming either a Gaussian (as in this paper) or quadratic fitness function</w:t>
      </w:r>
    </w:p>
    <w:p w14:paraId="3265A68B" w14:textId="77777777" w:rsidR="000F12AB" w:rsidRDefault="000F12AB" w:rsidP="000F12AB">
      <w:pPr>
        <w:rPr>
          <w:rStyle w:val="acopre"/>
        </w:rPr>
      </w:pPr>
    </w:p>
    <w:p w14:paraId="00B2E51D" w14:textId="77777777" w:rsidR="000F12AB" w:rsidRPr="00137779" w:rsidRDefault="000F12AB" w:rsidP="000F12AB">
      <w:r>
        <w:rPr>
          <w:rStyle w:val="acopre"/>
        </w:rPr>
        <w:t>Pleiotropy also had strong effects, due to contributing more than one trait value per mutation. Increasing pleiotropy rate by 10% increased RAF by 59.366 ± 2.531 alleles under no selection (t</w:t>
      </w:r>
      <w:r>
        <w:rPr>
          <w:rStyle w:val="acopre"/>
          <w:vertAlign w:val="subscript"/>
        </w:rPr>
        <w:t>63937</w:t>
      </w:r>
      <w:r>
        <w:rPr>
          <w:rStyle w:val="acopre"/>
        </w:rPr>
        <w:t xml:space="preserve"> = 23.458, p &lt; 0.0001). Increasing deleterious mutation with pleiotropy rate significantly reduced this effect, with a 10% increase in pleiotropy rate and deleterious mutation rate simultaneously leading to a total loss of 22.555 ± 5.994 alleles (t</w:t>
      </w:r>
      <w:r>
        <w:rPr>
          <w:rStyle w:val="acopre"/>
          <w:vertAlign w:val="subscript"/>
        </w:rPr>
        <w:t>63937</w:t>
      </w:r>
      <w:r>
        <w:rPr>
          <w:rStyle w:val="acopre"/>
        </w:rPr>
        <w:t xml:space="preserve"> = -17.795, p &lt; 0.0001). Under stabilising selection, a simultaneous 10% increase in pleiotropy rate and deleterious mutation rate led to an increase of 23.553 ± 8.567 alleles (t</w:t>
      </w:r>
      <w:r>
        <w:rPr>
          <w:rStyle w:val="acopre"/>
          <w:vertAlign w:val="subscript"/>
        </w:rPr>
        <w:t>63937</w:t>
      </w:r>
      <w:r>
        <w:rPr>
          <w:rStyle w:val="acopre"/>
        </w:rPr>
        <w:t xml:space="preserve"> = 19.193, p &lt; 0.0001). </w:t>
      </w:r>
    </w:p>
    <w:p w14:paraId="3165EE66" w14:textId="77777777" w:rsidR="00316740" w:rsidRDefault="00316740" w:rsidP="004F0C57">
      <w:pPr>
        <w:rPr>
          <w:lang w:val="en-US"/>
        </w:rPr>
      </w:pPr>
    </w:p>
    <w:p w14:paraId="2E779034" w14:textId="70391E9B" w:rsidR="00316740" w:rsidRDefault="00316740" w:rsidP="004F0C57">
      <w:pPr>
        <w:rPr>
          <w:lang w:val="en-US"/>
        </w:rPr>
      </w:pPr>
    </w:p>
    <w:p w14:paraId="1637B924" w14:textId="77777777" w:rsidR="00445817" w:rsidRDefault="00445817" w:rsidP="004F0C57">
      <w:pPr>
        <w:rPr>
          <w:lang w:val="en-US"/>
        </w:rPr>
      </w:pPr>
    </w:p>
    <w:p w14:paraId="72C64B4E" w14:textId="77777777" w:rsidR="00445817" w:rsidRDefault="00445817" w:rsidP="004F0C57">
      <w:pPr>
        <w:rPr>
          <w:lang w:val="en-US"/>
        </w:rPr>
      </w:pPr>
    </w:p>
    <w:p w14:paraId="3C43D623" w14:textId="7F772F44" w:rsidR="00445817" w:rsidRDefault="00445817" w:rsidP="004F0C57">
      <w:pPr>
        <w:rPr>
          <w:lang w:val="en-US"/>
        </w:rPr>
      </w:pPr>
    </w:p>
    <w:p w14:paraId="117ADEA6" w14:textId="0927F468" w:rsidR="00445817" w:rsidRDefault="00445817" w:rsidP="004F0C57">
      <w:pPr>
        <w:rPr>
          <w:lang w:val="en-US"/>
        </w:rPr>
      </w:pPr>
    </w:p>
    <w:p w14:paraId="2C2AB5E5" w14:textId="61C179A4" w:rsidR="00EF7908" w:rsidRDefault="00EF7908" w:rsidP="004F0C57">
      <w:pPr>
        <w:rPr>
          <w:lang w:val="en-US"/>
        </w:rPr>
      </w:pPr>
    </w:p>
    <w:p w14:paraId="5BCB0E6E" w14:textId="1316035C" w:rsidR="001F7463" w:rsidRDefault="001F7463" w:rsidP="004F0C57">
      <w:pPr>
        <w:rPr>
          <w:lang w:val="en-US"/>
        </w:rPr>
      </w:pPr>
    </w:p>
    <w:p w14:paraId="17F585BA" w14:textId="12EB0D38" w:rsidR="001F7463" w:rsidRDefault="001F7463" w:rsidP="004F0C57">
      <w:pPr>
        <w:rPr>
          <w:lang w:val="en-US"/>
        </w:rPr>
      </w:pPr>
    </w:p>
    <w:p w14:paraId="4CE4BA21" w14:textId="5E66DC0F" w:rsidR="008563F4" w:rsidRDefault="008563F4" w:rsidP="004F0C57">
      <w:pPr>
        <w:rPr>
          <w:lang w:val="en-US"/>
        </w:rPr>
      </w:pPr>
    </w:p>
    <w:p w14:paraId="20CA34C5" w14:textId="77777777" w:rsidR="00CF3C11" w:rsidRDefault="00CF3C11" w:rsidP="004F0C57">
      <w:pPr>
        <w:rPr>
          <w:lang w:val="en-US"/>
        </w:rPr>
      </w:pPr>
    </w:p>
    <w:p w14:paraId="5DF327B0" w14:textId="7C6E84AB" w:rsidR="00C01BEE" w:rsidRDefault="00C01BEE" w:rsidP="004F0C57">
      <w:pPr>
        <w:rPr>
          <w:noProof/>
          <w:lang w:val="en-US"/>
        </w:rPr>
      </w:pPr>
      <w:r>
        <w:rPr>
          <w:noProof/>
          <w:lang w:val="en-US"/>
        </w:rPr>
        <w:lastRenderedPageBreak/>
        <w:drawing>
          <wp:inline distT="0" distB="0" distL="0" distR="0" wp14:anchorId="36E48B55" wp14:editId="1C6DAFDC">
            <wp:extent cx="4460682" cy="66910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4065" cy="6696098"/>
                    </a:xfrm>
                    <a:prstGeom prst="rect">
                      <a:avLst/>
                    </a:prstGeom>
                    <a:noFill/>
                    <a:ln>
                      <a:noFill/>
                    </a:ln>
                  </pic:spPr>
                </pic:pic>
              </a:graphicData>
            </a:graphic>
          </wp:inline>
        </w:drawing>
      </w:r>
    </w:p>
    <w:p w14:paraId="2032B78C" w14:textId="1B707332" w:rsidR="00F96A36" w:rsidRDefault="00CF3C11" w:rsidP="004F0C57">
      <w:pPr>
        <w:rPr>
          <w:lang w:val="en-US"/>
        </w:rPr>
      </w:pPr>
      <w:r>
        <w:rPr>
          <w:lang w:val="en-US"/>
        </w:rPr>
        <w:t xml:space="preserve">Figure </w:t>
      </w:r>
      <w:r w:rsidR="00957C39">
        <w:rPr>
          <w:lang w:val="en-US"/>
        </w:rPr>
        <w:t>1</w:t>
      </w:r>
      <w:r>
        <w:rPr>
          <w:lang w:val="en-US"/>
        </w:rPr>
        <w:t xml:space="preserve"> – </w:t>
      </w:r>
      <w:r w:rsidR="00DE70D0">
        <w:rPr>
          <w:lang w:val="en-US"/>
        </w:rPr>
        <w:t xml:space="preserve">Mean </w:t>
      </w:r>
      <w:r>
        <w:rPr>
          <w:lang w:val="en-US"/>
        </w:rPr>
        <w:t xml:space="preserve">Euclidean distance </w:t>
      </w:r>
      <w:r w:rsidR="009D667A">
        <w:rPr>
          <w:lang w:val="en-US"/>
        </w:rPr>
        <w:t>from the optimum (A) and mean trait variance (B) over 100,000 generations of stabilizing selection of different strengths (</w:t>
      </w:r>
      <m:oMath>
        <m:r>
          <w:rPr>
            <w:rFonts w:ascii="Cambria Math" w:hAnsi="Cambria Math"/>
            <w:lang w:val="en-US"/>
          </w:rPr>
          <m:t>τ</m:t>
        </m:r>
      </m:oMath>
      <w:r w:rsidR="009D667A">
        <w:rPr>
          <w:lang w:val="en-US"/>
        </w:rPr>
        <w:t>)</w:t>
      </w:r>
      <w:r w:rsidR="00C1051F">
        <w:rPr>
          <w:lang w:val="en-US"/>
        </w:rPr>
        <w:t>. 256 total models were sampled across the spectrum of selection strengths (</w:t>
      </w:r>
      <m:oMath>
        <m:r>
          <w:rPr>
            <w:rFonts w:ascii="Cambria Math" w:hAnsi="Cambria Math"/>
            <w:lang w:val="en-US"/>
          </w:rPr>
          <m:t>τ=[10, 1000)</m:t>
        </m:r>
      </m:oMath>
      <w:r w:rsidR="00C1051F">
        <w:rPr>
          <w:lang w:val="en-US"/>
        </w:rPr>
        <w:t xml:space="preserve">) </w:t>
      </w:r>
      <w:r w:rsidR="00E026EF">
        <w:rPr>
          <w:lang w:val="en-US"/>
        </w:rPr>
        <w:t xml:space="preserve">with </w:t>
      </w:r>
      <w:r w:rsidR="00C1051F">
        <w:rPr>
          <w:lang w:val="en-US"/>
        </w:rPr>
        <w:t>an additional 1024 models sampling the null space of parameters</w:t>
      </w:r>
      <w:r w:rsidR="006274AD">
        <w:rPr>
          <w:lang w:val="en-US"/>
        </w:rPr>
        <w:t xml:space="preserve"> (</w:t>
      </w:r>
      <m:oMath>
        <m:r>
          <w:rPr>
            <w:rFonts w:ascii="Cambria Math" w:hAnsi="Cambria Math"/>
            <w:lang w:val="en-US"/>
          </w:rPr>
          <m:t>τ=0</m:t>
        </m:r>
      </m:oMath>
      <w:r w:rsidR="006274AD">
        <w:rPr>
          <w:rFonts w:eastAsiaTheme="minorEastAsia"/>
          <w:lang w:val="en-US"/>
        </w:rPr>
        <w:t>)</w:t>
      </w:r>
      <w:r w:rsidR="00C1051F">
        <w:rPr>
          <w:lang w:val="en-US"/>
        </w:rPr>
        <w:t xml:space="preserve">. </w:t>
      </w:r>
    </w:p>
    <w:p w14:paraId="3A2A61FD" w14:textId="77777777" w:rsidR="00C01BEE" w:rsidRDefault="00C01BEE" w:rsidP="004F0C57">
      <w:pPr>
        <w:rPr>
          <w:lang w:val="en-US"/>
        </w:rPr>
      </w:pPr>
    </w:p>
    <w:p w14:paraId="5A192FCA" w14:textId="77777777" w:rsidR="00C01BEE" w:rsidRDefault="00C01BEE" w:rsidP="004F0C57">
      <w:pPr>
        <w:rPr>
          <w:lang w:val="en-US"/>
        </w:rPr>
      </w:pPr>
    </w:p>
    <w:p w14:paraId="3EC4D56D" w14:textId="77777777" w:rsidR="00C01BEE" w:rsidRDefault="00930481" w:rsidP="004F0C57">
      <w:pPr>
        <w:rPr>
          <w:lang w:val="en-US"/>
        </w:rPr>
      </w:pPr>
      <w:r>
        <w:rPr>
          <w:noProof/>
          <w:lang w:val="en-US"/>
        </w:rPr>
        <w:drawing>
          <wp:inline distT="0" distB="0" distL="0" distR="0" wp14:anchorId="746051A6" wp14:editId="372886BE">
            <wp:extent cx="5939790" cy="593979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44C0A8DF" w14:textId="77777777" w:rsidR="00930481" w:rsidRDefault="00930481" w:rsidP="004F0C57">
      <w:pPr>
        <w:rPr>
          <w:lang w:val="en-US"/>
        </w:rPr>
      </w:pPr>
      <w:r>
        <w:rPr>
          <w:lang w:val="en-US"/>
        </w:rPr>
        <w:t xml:space="preserve">Figure 2: </w:t>
      </w:r>
      <w:r w:rsidR="00072E6C">
        <w:rPr>
          <w:lang w:val="en-US"/>
        </w:rPr>
        <w:t>Mean trait variance with increasing selection strength explains very little shift in variance patterns across models. Note that (</w:t>
      </w:r>
      <m:oMath>
        <m:r>
          <w:rPr>
            <w:rFonts w:ascii="Cambria Math" w:hAnsi="Cambria Math"/>
            <w:lang w:val="en-US"/>
          </w:rPr>
          <m:t>τ=0</m:t>
        </m:r>
      </m:oMath>
      <w:r w:rsidR="00072E6C">
        <w:rPr>
          <w:rFonts w:eastAsiaTheme="minorEastAsia"/>
          <w:lang w:val="en-US"/>
        </w:rPr>
        <w:t xml:space="preserve">) represents null models with no selection pressure, but values </w:t>
      </w:r>
      <w:r w:rsidR="00E026EF">
        <w:rPr>
          <w:rFonts w:eastAsiaTheme="minorEastAsia"/>
          <w:lang w:val="en-US"/>
        </w:rPr>
        <w:t xml:space="preserve"> </w:t>
      </w:r>
      <m:oMath>
        <m:r>
          <w:rPr>
            <w:rFonts w:ascii="Cambria Math" w:hAnsi="Cambria Math"/>
            <w:lang w:val="en-US"/>
          </w:rPr>
          <m:t>τ=[10, 1000)</m:t>
        </m:r>
      </m:oMath>
      <w:r w:rsidR="00E026EF">
        <w:rPr>
          <w:lang w:val="en-US"/>
        </w:rPr>
        <w:t xml:space="preserve"> represent the range of selection models. Means of 1024 null models and 256 selection strengths are represented here. </w:t>
      </w:r>
    </w:p>
    <w:p w14:paraId="68269B74" w14:textId="77777777" w:rsidR="008104CD" w:rsidRDefault="008104CD" w:rsidP="004F0C57">
      <w:pPr>
        <w:rPr>
          <w:lang w:val="en-US"/>
        </w:rPr>
      </w:pPr>
    </w:p>
    <w:p w14:paraId="07A2FC10" w14:textId="7CB2CC15" w:rsidR="008104CD" w:rsidRDefault="008104CD" w:rsidP="004F0C57">
      <w:pPr>
        <w:rPr>
          <w:lang w:val="en-US"/>
        </w:rPr>
      </w:pPr>
    </w:p>
    <w:p w14:paraId="724C335F" w14:textId="705BAA16" w:rsidR="00B1099A" w:rsidRDefault="00B1099A" w:rsidP="004F0C57">
      <w:pPr>
        <w:rPr>
          <w:lang w:val="en-US"/>
        </w:rPr>
      </w:pPr>
    </w:p>
    <w:p w14:paraId="13D9BBE6" w14:textId="77777777" w:rsidR="00B1099A" w:rsidRDefault="00B1099A" w:rsidP="00B1099A">
      <w:pPr>
        <w:rPr>
          <w:lang w:val="en-US"/>
        </w:rPr>
      </w:pPr>
      <w:r>
        <w:rPr>
          <w:noProof/>
          <w:lang w:val="en-US"/>
        </w:rPr>
        <w:lastRenderedPageBreak/>
        <w:drawing>
          <wp:inline distT="0" distB="0" distL="0" distR="0" wp14:anchorId="5810B9FF" wp14:editId="14BC4EFF">
            <wp:extent cx="5931535" cy="32677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1535" cy="3267710"/>
                    </a:xfrm>
                    <a:prstGeom prst="rect">
                      <a:avLst/>
                    </a:prstGeom>
                    <a:noFill/>
                    <a:ln>
                      <a:noFill/>
                    </a:ln>
                  </pic:spPr>
                </pic:pic>
              </a:graphicData>
            </a:graphic>
          </wp:inline>
        </w:drawing>
      </w:r>
    </w:p>
    <w:p w14:paraId="230A2A97" w14:textId="138BA536" w:rsidR="00B1099A" w:rsidRPr="0060202D" w:rsidRDefault="00B1099A" w:rsidP="00B1099A">
      <w:pPr>
        <w:rPr>
          <w:lang w:val="en-US"/>
        </w:rPr>
      </w:pPr>
      <w:r>
        <w:rPr>
          <w:lang w:val="en-US"/>
        </w:rPr>
        <w:t>Figure 3: Euclidean distances from the optimum (</w:t>
      </w:r>
      <m:oMath>
        <m:acc>
          <m:accPr>
            <m:chr m:val="̅"/>
            <m:ctrlPr>
              <w:rPr>
                <w:rFonts w:ascii="Cambria Math" w:hAnsi="Cambria Math"/>
                <w:b/>
                <w:bCs/>
                <w:i/>
                <w:lang w:val="en-US"/>
              </w:rPr>
            </m:ctrlPr>
          </m:accPr>
          <m:e>
            <m:r>
              <m:rPr>
                <m:sty m:val="bi"/>
              </m:rPr>
              <w:rPr>
                <w:rFonts w:ascii="Cambria Math" w:hAnsi="Cambria Math"/>
                <w:lang w:val="en-US"/>
              </w:rPr>
              <m:t>δ</m:t>
            </m:r>
          </m:e>
        </m:acc>
      </m:oMath>
      <w:r>
        <w:rPr>
          <w:rFonts w:eastAsiaTheme="minorEastAsia"/>
          <w:lang w:val="en-US"/>
        </w:rPr>
        <w:t>) and mean trait variances (</w:t>
      </w:r>
      <m:oMath>
        <m:sSup>
          <m:sSupPr>
            <m:ctrlPr>
              <w:rPr>
                <w:rFonts w:ascii="Cambria Math" w:eastAsiaTheme="minorEastAsia" w:hAnsi="Cambria Math"/>
                <w:b/>
                <w:bCs/>
                <w:i/>
                <w:lang w:val="en-US"/>
              </w:rPr>
            </m:ctrlPr>
          </m:sSupPr>
          <m:e>
            <m:acc>
              <m:accPr>
                <m:chr m:val="̅"/>
                <m:ctrlPr>
                  <w:rPr>
                    <w:rFonts w:ascii="Cambria Math" w:eastAsiaTheme="minorEastAsia" w:hAnsi="Cambria Math"/>
                    <w:b/>
                    <w:bCs/>
                    <w:i/>
                    <w:lang w:val="en-US"/>
                  </w:rPr>
                </m:ctrlPr>
              </m:accPr>
              <m:e>
                <m:r>
                  <m:rPr>
                    <m:sty m:val="bi"/>
                  </m:rPr>
                  <w:rPr>
                    <w:rFonts w:ascii="Cambria Math" w:eastAsiaTheme="minorEastAsia" w:hAnsi="Cambria Math"/>
                    <w:lang w:val="en-US"/>
                  </w:rPr>
                  <m:t>σ</m:t>
                </m:r>
              </m:e>
            </m:acc>
          </m:e>
          <m:sup>
            <m:r>
              <m:rPr>
                <m:sty m:val="bi"/>
              </m:rPr>
              <w:rPr>
                <w:rFonts w:ascii="Cambria Math" w:eastAsiaTheme="minorEastAsia" w:hAnsi="Cambria Math"/>
                <w:lang w:val="en-US"/>
              </w:rPr>
              <m:t>2</m:t>
            </m:r>
          </m:sup>
        </m:sSup>
      </m:oMath>
      <w:r>
        <w:rPr>
          <w:rFonts w:eastAsiaTheme="minorEastAsia"/>
          <w:lang w:val="en-US"/>
        </w:rPr>
        <w:t xml:space="preserve">) with increasing deleterious mutation rate (A) and additive effect sizes (B). Black dots indicate mean distances/trait variances of 100 replicates, grey dots indicate raw data. </w:t>
      </w:r>
    </w:p>
    <w:p w14:paraId="07990176" w14:textId="77777777" w:rsidR="00B1099A" w:rsidRDefault="00B1099A" w:rsidP="004F0C57">
      <w:pPr>
        <w:rPr>
          <w:lang w:val="en-US"/>
        </w:rPr>
      </w:pPr>
    </w:p>
    <w:p w14:paraId="31BA015F" w14:textId="1621ECAC" w:rsidR="008104CD" w:rsidRDefault="00D17A7B" w:rsidP="004F0C57">
      <w:pPr>
        <w:rPr>
          <w:lang w:val="en-US"/>
        </w:rPr>
      </w:pPr>
      <w:r>
        <w:rPr>
          <w:noProof/>
          <w:lang w:val="en-US"/>
        </w:rPr>
        <w:lastRenderedPageBreak/>
        <w:drawing>
          <wp:inline distT="0" distB="0" distL="0" distR="0" wp14:anchorId="59152F87" wp14:editId="1746E73E">
            <wp:extent cx="5939790" cy="59397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095F3FB2" w14:textId="16A29A76" w:rsidR="008104CD" w:rsidRDefault="008104CD" w:rsidP="004F0C57">
      <w:pPr>
        <w:rPr>
          <w:lang w:val="en-US"/>
        </w:rPr>
      </w:pPr>
      <w:r>
        <w:rPr>
          <w:lang w:val="en-US"/>
        </w:rPr>
        <w:t xml:space="preserve">Figure </w:t>
      </w:r>
      <w:r w:rsidR="00B1099A">
        <w:rPr>
          <w:lang w:val="en-US"/>
        </w:rPr>
        <w:t>4</w:t>
      </w:r>
      <w:r>
        <w:rPr>
          <w:lang w:val="en-US"/>
        </w:rPr>
        <w:t xml:space="preserve">: Mean trait variance with increasing deleterious mutation rate and additive effect size. </w:t>
      </w:r>
      <w:r w:rsidR="004C4BDB">
        <w:rPr>
          <w:lang w:val="en-US"/>
        </w:rPr>
        <w:t>Taken across null and selection models, for a total of 1280 means of n = 100 replicates.</w:t>
      </w:r>
    </w:p>
    <w:p w14:paraId="01838FE1" w14:textId="4BAE48B9" w:rsidR="00617C91" w:rsidRDefault="00617C91" w:rsidP="004F0C57">
      <w:pPr>
        <w:rPr>
          <w:lang w:val="en-US"/>
        </w:rPr>
      </w:pPr>
    </w:p>
    <w:p w14:paraId="7828B6C6" w14:textId="1036FF0C" w:rsidR="00617C91" w:rsidRDefault="00D17A7B" w:rsidP="004F0C57">
      <w:pPr>
        <w:rPr>
          <w:lang w:val="en-US"/>
        </w:rPr>
      </w:pPr>
      <w:r>
        <w:rPr>
          <w:noProof/>
          <w:lang w:val="en-US"/>
        </w:rPr>
        <w:lastRenderedPageBreak/>
        <w:drawing>
          <wp:inline distT="0" distB="0" distL="0" distR="0" wp14:anchorId="7B6F786B" wp14:editId="5F59B9BA">
            <wp:extent cx="5939790" cy="59397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7C2C9936" w14:textId="2DD6139C" w:rsidR="00617C91" w:rsidRDefault="00617C91" w:rsidP="00617C91">
      <w:pPr>
        <w:rPr>
          <w:lang w:val="en-US"/>
        </w:rPr>
      </w:pPr>
      <w:r>
        <w:rPr>
          <w:lang w:val="en-US"/>
        </w:rPr>
        <w:t xml:space="preserve">Figure </w:t>
      </w:r>
      <w:r w:rsidR="00B1099A">
        <w:rPr>
          <w:lang w:val="en-US"/>
        </w:rPr>
        <w:t>5</w:t>
      </w:r>
      <w:r>
        <w:rPr>
          <w:lang w:val="en-US"/>
        </w:rPr>
        <w:t>: Mean Euclidean distance from the optimum with increasing deleterious mutation rate and additive effect size. Lower values indicate better ability of the population to maintain position at the optimum. Taken across null and selection models, for a total of 1280 means of n = 100 replicates.</w:t>
      </w:r>
    </w:p>
    <w:p w14:paraId="2D49F4EF" w14:textId="55FE9990" w:rsidR="00617C91" w:rsidRDefault="00617C91" w:rsidP="004F0C57">
      <w:pPr>
        <w:rPr>
          <w:lang w:val="en-US"/>
        </w:rPr>
      </w:pPr>
    </w:p>
    <w:p w14:paraId="2152A4AC" w14:textId="77777777" w:rsidR="00617C91" w:rsidRDefault="00617C91" w:rsidP="004F0C57">
      <w:pPr>
        <w:rPr>
          <w:lang w:val="en-US"/>
        </w:rPr>
      </w:pPr>
    </w:p>
    <w:p w14:paraId="179EC4BC" w14:textId="77777777" w:rsidR="0060202D" w:rsidRDefault="004B113A" w:rsidP="004F0C57">
      <w:pPr>
        <w:rPr>
          <w:lang w:val="en-US"/>
        </w:rPr>
      </w:pPr>
      <w:r>
        <w:rPr>
          <w:noProof/>
          <w:lang w:val="en-US"/>
        </w:rPr>
        <w:lastRenderedPageBreak/>
        <w:drawing>
          <wp:inline distT="0" distB="0" distL="0" distR="0" wp14:anchorId="5868B877" wp14:editId="60D71868">
            <wp:extent cx="5939790" cy="395986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959860"/>
                    </a:xfrm>
                    <a:prstGeom prst="rect">
                      <a:avLst/>
                    </a:prstGeom>
                    <a:noFill/>
                    <a:ln>
                      <a:noFill/>
                    </a:ln>
                  </pic:spPr>
                </pic:pic>
              </a:graphicData>
            </a:graphic>
          </wp:inline>
        </w:drawing>
      </w:r>
    </w:p>
    <w:p w14:paraId="3658C21D" w14:textId="77777777" w:rsidR="004B113A" w:rsidRDefault="004B113A" w:rsidP="004F0C57">
      <w:pPr>
        <w:rPr>
          <w:rFonts w:eastAsiaTheme="minorEastAsia"/>
          <w:lang w:val="en-US"/>
        </w:rPr>
      </w:pPr>
      <w:r>
        <w:rPr>
          <w:lang w:val="en-US"/>
        </w:rPr>
        <w:t>Figure 6: Probability of reaching the optimum with increasing deleterious mutation rate, additive effect size, and selection strength (</w:t>
      </w:r>
      <m:oMath>
        <m:r>
          <w:rPr>
            <w:rFonts w:ascii="Cambria Math" w:hAnsi="Cambria Math"/>
            <w:lang w:val="en-US"/>
          </w:rPr>
          <m:t>τ)</m:t>
        </m:r>
      </m:oMath>
      <w:r>
        <w:rPr>
          <w:rFonts w:eastAsiaTheme="minorEastAsia"/>
          <w:lang w:val="en-US"/>
        </w:rPr>
        <w:t xml:space="preserve">. Dots </w:t>
      </w:r>
      <w:r w:rsidR="00A01871">
        <w:rPr>
          <w:rFonts w:eastAsiaTheme="minorEastAsia"/>
          <w:lang w:val="en-US"/>
        </w:rPr>
        <w:t>represent</w:t>
      </w:r>
      <w:r>
        <w:rPr>
          <w:rFonts w:eastAsiaTheme="minorEastAsia"/>
          <w:lang w:val="en-US"/>
        </w:rPr>
        <w:t xml:space="preserve"> means of 100 replicates</w:t>
      </w:r>
      <w:r w:rsidR="00A01871">
        <w:rPr>
          <w:rFonts w:eastAsiaTheme="minorEastAsia"/>
          <w:lang w:val="en-US"/>
        </w:rPr>
        <w:t xml:space="preserve">, with 256 dots representing the total sample space. </w:t>
      </w:r>
    </w:p>
    <w:p w14:paraId="6DB97BAB" w14:textId="2FC35F59" w:rsidR="00A66597" w:rsidRDefault="00A66597" w:rsidP="004F0C57">
      <w:pPr>
        <w:rPr>
          <w:rFonts w:eastAsiaTheme="minorEastAsia"/>
          <w:lang w:val="en-US"/>
        </w:rPr>
      </w:pPr>
    </w:p>
    <w:p w14:paraId="752D9439" w14:textId="146E4B24" w:rsidR="00A66597" w:rsidRDefault="00A66597" w:rsidP="004F0C57">
      <w:pPr>
        <w:rPr>
          <w:rFonts w:eastAsiaTheme="minorEastAsia"/>
          <w:lang w:val="en-US"/>
        </w:rPr>
      </w:pPr>
    </w:p>
    <w:p w14:paraId="0E9E445B" w14:textId="59126331" w:rsidR="00751735" w:rsidRDefault="004B3DBC" w:rsidP="004F0C57">
      <w:pPr>
        <w:rPr>
          <w:rFonts w:eastAsiaTheme="minorEastAsia"/>
          <w:lang w:val="en-US"/>
        </w:rPr>
      </w:pPr>
      <w:r>
        <w:rPr>
          <w:rFonts w:eastAsiaTheme="minorEastAsia"/>
          <w:noProof/>
          <w:lang w:val="en-US"/>
        </w:rPr>
        <w:lastRenderedPageBreak/>
        <w:drawing>
          <wp:inline distT="0" distB="0" distL="0" distR="0" wp14:anchorId="053933B2" wp14:editId="5084186A">
            <wp:extent cx="5573864" cy="3715909"/>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8986" cy="3719323"/>
                    </a:xfrm>
                    <a:prstGeom prst="rect">
                      <a:avLst/>
                    </a:prstGeom>
                    <a:noFill/>
                    <a:ln>
                      <a:noFill/>
                    </a:ln>
                  </pic:spPr>
                </pic:pic>
              </a:graphicData>
            </a:graphic>
          </wp:inline>
        </w:drawing>
      </w:r>
    </w:p>
    <w:p w14:paraId="4CF857FF" w14:textId="68E5D593" w:rsidR="00A66597" w:rsidRDefault="004B3DBC" w:rsidP="004F0C57">
      <w:pPr>
        <w:rPr>
          <w:lang w:val="en-US"/>
        </w:rPr>
        <w:sectPr w:rsidR="00A66597">
          <w:pgSz w:w="12240" w:h="15840"/>
          <w:pgMar w:top="1440" w:right="1440" w:bottom="1440" w:left="1440" w:header="720" w:footer="720" w:gutter="0"/>
          <w:cols w:space="720"/>
          <w:docGrid w:linePitch="360"/>
        </w:sectPr>
      </w:pPr>
      <w:r>
        <w:rPr>
          <w:rFonts w:eastAsiaTheme="minorEastAsia"/>
          <w:noProof/>
          <w:lang w:val="en-US"/>
        </w:rPr>
        <w:drawing>
          <wp:inline distT="0" distB="0" distL="0" distR="0" wp14:anchorId="20ECB0EB" wp14:editId="75CB34F5">
            <wp:extent cx="5637475" cy="375831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0168" cy="3760112"/>
                    </a:xfrm>
                    <a:prstGeom prst="rect">
                      <a:avLst/>
                    </a:prstGeom>
                    <a:noFill/>
                    <a:ln>
                      <a:noFill/>
                    </a:ln>
                  </pic:spPr>
                </pic:pic>
              </a:graphicData>
            </a:graphic>
          </wp:inline>
        </w:drawing>
      </w:r>
      <w:r w:rsidR="00751735">
        <w:rPr>
          <w:rFonts w:eastAsiaTheme="minorEastAsia"/>
          <w:lang w:val="en-US"/>
        </w:rPr>
        <w:t>Figure 7</w:t>
      </w:r>
      <w:r w:rsidR="00A66597">
        <w:rPr>
          <w:rFonts w:eastAsiaTheme="minorEastAsia"/>
          <w:lang w:val="en-US"/>
        </w:rPr>
        <w:t>:</w:t>
      </w:r>
      <w:r w:rsidR="00751735">
        <w:rPr>
          <w:rFonts w:eastAsiaTheme="minorEastAsia"/>
          <w:lang w:val="en-US"/>
        </w:rPr>
        <w:t xml:space="preserve">  Frequency distribution of mutational effect sizes at generation 100,000 under no selection (A) and stabilizing selection (B), with deleterious mutation rate and additive </w:t>
      </w:r>
      <w:r w:rsidR="00751735">
        <w:rPr>
          <w:rFonts w:eastAsiaTheme="minorEastAsia"/>
          <w:lang w:val="en-US"/>
        </w:rPr>
        <w:lastRenderedPageBreak/>
        <w:t xml:space="preserve">effect size. </w:t>
      </w:r>
      <w:r w:rsidR="00260360">
        <w:rPr>
          <w:rFonts w:eastAsiaTheme="minorEastAsia"/>
          <w:lang w:val="en-US"/>
        </w:rPr>
        <w:t xml:space="preserve"> </w:t>
      </w:r>
      <w:r w:rsidR="00E013D5">
        <w:rPr>
          <w:rFonts w:eastAsiaTheme="minorEastAsia"/>
          <w:lang w:val="en-US"/>
        </w:rPr>
        <w:t>Both figures represent mean distributions of 100 replicates of 256 models. 256 of the 1024 null models were randomly sampled to calculate these means.</w:t>
      </w:r>
    </w:p>
    <w:p w14:paraId="7A63BA60" w14:textId="77777777" w:rsidR="002C6592" w:rsidRDefault="002C6592" w:rsidP="004F0C57">
      <w:pPr>
        <w:rPr>
          <w:lang w:val="en-US"/>
        </w:rPr>
      </w:pPr>
      <w:r>
        <w:rPr>
          <w:lang w:val="en-US"/>
        </w:rPr>
        <w:lastRenderedPageBreak/>
        <w:t>Table 1: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1017"/>
        <w:gridCol w:w="1851"/>
        <w:gridCol w:w="6302"/>
        <w:gridCol w:w="1553"/>
      </w:tblGrid>
      <w:tr w:rsidR="00AF78B6" w14:paraId="7D2A35BD" w14:textId="77777777" w:rsidTr="004A0BB9">
        <w:trPr>
          <w:cantSplit/>
          <w:trHeight w:val="427"/>
        </w:trPr>
        <w:tc>
          <w:tcPr>
            <w:tcW w:w="0" w:type="auto"/>
            <w:tcBorders>
              <w:top w:val="single" w:sz="4" w:space="0" w:color="auto"/>
              <w:bottom w:val="single" w:sz="4" w:space="0" w:color="auto"/>
            </w:tcBorders>
          </w:tcPr>
          <w:p w14:paraId="5EF1EBC9" w14:textId="77777777" w:rsidR="00564ED3" w:rsidRDefault="00564ED3" w:rsidP="00C95026">
            <w:pPr>
              <w:jc w:val="center"/>
              <w:rPr>
                <w:lang w:val="en-US"/>
              </w:rPr>
            </w:pPr>
            <w:r>
              <w:rPr>
                <w:lang w:val="en-US"/>
              </w:rPr>
              <w:t>Parameter</w:t>
            </w:r>
          </w:p>
        </w:tc>
        <w:tc>
          <w:tcPr>
            <w:tcW w:w="0" w:type="auto"/>
            <w:tcBorders>
              <w:top w:val="single" w:sz="4" w:space="0" w:color="auto"/>
              <w:bottom w:val="single" w:sz="4" w:space="0" w:color="auto"/>
            </w:tcBorders>
          </w:tcPr>
          <w:p w14:paraId="3AE31196" w14:textId="4DEBDDF1" w:rsidR="00564ED3" w:rsidRDefault="00564ED3" w:rsidP="00C95026">
            <w:pPr>
              <w:jc w:val="center"/>
              <w:rPr>
                <w:lang w:val="en-US"/>
              </w:rPr>
            </w:pPr>
            <w:r>
              <w:rPr>
                <w:lang w:val="en-US"/>
              </w:rPr>
              <w:t>Symbol</w:t>
            </w:r>
          </w:p>
        </w:tc>
        <w:tc>
          <w:tcPr>
            <w:tcW w:w="1851" w:type="dxa"/>
            <w:tcBorders>
              <w:top w:val="single" w:sz="4" w:space="0" w:color="auto"/>
              <w:bottom w:val="single" w:sz="4" w:space="0" w:color="auto"/>
            </w:tcBorders>
          </w:tcPr>
          <w:p w14:paraId="01EF620E" w14:textId="6E3C36F7" w:rsidR="00564ED3" w:rsidRDefault="003E2D3D" w:rsidP="003E2D3D">
            <w:pPr>
              <w:tabs>
                <w:tab w:val="left" w:pos="300"/>
                <w:tab w:val="center" w:pos="817"/>
              </w:tabs>
              <w:rPr>
                <w:lang w:val="en-US"/>
              </w:rPr>
            </w:pPr>
            <w:r>
              <w:rPr>
                <w:lang w:val="en-US"/>
              </w:rPr>
              <w:tab/>
            </w:r>
            <w:r>
              <w:rPr>
                <w:lang w:val="en-US"/>
              </w:rPr>
              <w:tab/>
            </w:r>
            <w:r w:rsidR="00564ED3">
              <w:rPr>
                <w:lang w:val="en-US"/>
              </w:rPr>
              <w:t>Range</w:t>
            </w:r>
          </w:p>
        </w:tc>
        <w:tc>
          <w:tcPr>
            <w:tcW w:w="6302" w:type="dxa"/>
            <w:tcBorders>
              <w:top w:val="single" w:sz="4" w:space="0" w:color="auto"/>
              <w:bottom w:val="single" w:sz="4" w:space="0" w:color="auto"/>
            </w:tcBorders>
          </w:tcPr>
          <w:p w14:paraId="412196C6" w14:textId="21CE0D1A" w:rsidR="00564ED3" w:rsidRDefault="00564ED3" w:rsidP="00C95026">
            <w:pPr>
              <w:jc w:val="center"/>
              <w:rPr>
                <w:lang w:val="en-US"/>
              </w:rPr>
            </w:pPr>
            <w:r>
              <w:rPr>
                <w:lang w:val="en-US"/>
              </w:rPr>
              <w:t>Description</w:t>
            </w:r>
          </w:p>
        </w:tc>
        <w:tc>
          <w:tcPr>
            <w:tcW w:w="0" w:type="auto"/>
            <w:tcBorders>
              <w:top w:val="single" w:sz="4" w:space="0" w:color="auto"/>
              <w:bottom w:val="single" w:sz="4" w:space="0" w:color="auto"/>
            </w:tcBorders>
          </w:tcPr>
          <w:p w14:paraId="57915301" w14:textId="0FC2D993" w:rsidR="00564ED3" w:rsidRDefault="00564ED3" w:rsidP="00C95026">
            <w:pPr>
              <w:jc w:val="center"/>
              <w:rPr>
                <w:lang w:val="en-US"/>
              </w:rPr>
            </w:pPr>
            <w:r>
              <w:rPr>
                <w:lang w:val="en-US"/>
              </w:rPr>
              <w:t>Source(s)</w:t>
            </w:r>
          </w:p>
        </w:tc>
      </w:tr>
      <w:tr w:rsidR="00AF78B6" w14:paraId="0EB209E1" w14:textId="77777777" w:rsidTr="009A23CA">
        <w:trPr>
          <w:cantSplit/>
          <w:trHeight w:val="561"/>
        </w:trPr>
        <w:tc>
          <w:tcPr>
            <w:tcW w:w="0" w:type="auto"/>
            <w:tcBorders>
              <w:top w:val="single" w:sz="4" w:space="0" w:color="auto"/>
              <w:bottom w:val="single" w:sz="4" w:space="0" w:color="auto"/>
            </w:tcBorders>
          </w:tcPr>
          <w:p w14:paraId="575C857A" w14:textId="77777777" w:rsidR="00564ED3" w:rsidRDefault="00564ED3" w:rsidP="009A464C">
            <w:pPr>
              <w:rPr>
                <w:lang w:val="en-US"/>
              </w:rPr>
            </w:pPr>
            <w:r>
              <w:rPr>
                <w:lang w:val="en-US"/>
              </w:rPr>
              <w:t>Genome wide recombination rate</w:t>
            </w:r>
          </w:p>
        </w:tc>
        <w:tc>
          <w:tcPr>
            <w:tcW w:w="0" w:type="auto"/>
            <w:tcBorders>
              <w:top w:val="single" w:sz="4" w:space="0" w:color="auto"/>
              <w:bottom w:val="single" w:sz="4" w:space="0" w:color="auto"/>
            </w:tcBorders>
          </w:tcPr>
          <w:p w14:paraId="40CFB2FF" w14:textId="7B21D2F0" w:rsidR="00564ED3" w:rsidRPr="00CD5941" w:rsidRDefault="00564ED3" w:rsidP="009A464C">
            <w:pPr>
              <w:rPr>
                <w:lang w:val="en-US"/>
              </w:rPr>
            </w:pPr>
            <w:r>
              <w:rPr>
                <w:lang w:val="en-US"/>
              </w:rPr>
              <w:t>r</w:t>
            </w:r>
          </w:p>
        </w:tc>
        <w:tc>
          <w:tcPr>
            <w:tcW w:w="1851" w:type="dxa"/>
            <w:tcBorders>
              <w:top w:val="single" w:sz="4" w:space="0" w:color="auto"/>
              <w:bottom w:val="single" w:sz="4" w:space="0" w:color="auto"/>
            </w:tcBorders>
          </w:tcPr>
          <w:p w14:paraId="13796FDE" w14:textId="34266A7B" w:rsidR="00564ED3" w:rsidRPr="00CD5941" w:rsidRDefault="00564ED3" w:rsidP="009A464C">
            <w:pPr>
              <w:rPr>
                <w:lang w:val="en-US"/>
              </w:rPr>
            </w:pPr>
            <w:r w:rsidRPr="00CD5941">
              <w:rPr>
                <w:lang w:val="en-US"/>
              </w:rPr>
              <w:t>0</w:t>
            </w:r>
            <w:r>
              <w:rPr>
                <w:lang w:val="en-US"/>
              </w:rPr>
              <w:t xml:space="preserve"> to </w:t>
            </w:r>
            <w:r w:rsidRPr="00CD5941">
              <w:rPr>
                <w:lang w:val="en-US"/>
              </w:rPr>
              <w:t>1.241</w:t>
            </w:r>
            <w:r>
              <w:rPr>
                <w:lang w:val="en-US"/>
              </w:rPr>
              <w:t>x10</w:t>
            </w:r>
            <w:r>
              <w:rPr>
                <w:vertAlign w:val="superscript"/>
                <w:lang w:val="en-US"/>
              </w:rPr>
              <w:t>-4</w:t>
            </w:r>
            <w:r>
              <w:rPr>
                <w:lang w:val="en-US"/>
              </w:rPr>
              <w:t xml:space="preserve"> per locus</w:t>
            </w:r>
          </w:p>
        </w:tc>
        <w:tc>
          <w:tcPr>
            <w:tcW w:w="6302" w:type="dxa"/>
            <w:tcBorders>
              <w:top w:val="single" w:sz="4" w:space="0" w:color="auto"/>
              <w:bottom w:val="single" w:sz="4" w:space="0" w:color="auto"/>
            </w:tcBorders>
          </w:tcPr>
          <w:p w14:paraId="1F94AF7A" w14:textId="728E70C3" w:rsidR="00564ED3" w:rsidRDefault="00564ED3" w:rsidP="009A464C">
            <w:pPr>
              <w:rPr>
                <w:lang w:val="en-US"/>
              </w:rPr>
            </w:pPr>
            <w:r>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34C54342" w14:textId="40A1F083" w:rsidR="00564ED3" w:rsidRDefault="00564ED3" w:rsidP="009A464C">
            <w:pPr>
              <w:rPr>
                <w:lang w:val="en-US"/>
              </w:rPr>
            </w:pPr>
            <w:proofErr w:type="spellStart"/>
            <w:r>
              <w:rPr>
                <w:lang w:val="en-US"/>
              </w:rPr>
              <w:t>Stapley</w:t>
            </w:r>
            <w:proofErr w:type="spellEnd"/>
            <w:r>
              <w:rPr>
                <w:lang w:val="en-US"/>
              </w:rPr>
              <w:t xml:space="preserve"> et al. 2017</w:t>
            </w:r>
          </w:p>
        </w:tc>
      </w:tr>
      <w:tr w:rsidR="00AF78B6" w14:paraId="18FC9075" w14:textId="77777777" w:rsidTr="009A23CA">
        <w:trPr>
          <w:cantSplit/>
          <w:trHeight w:val="413"/>
        </w:trPr>
        <w:tc>
          <w:tcPr>
            <w:tcW w:w="0" w:type="auto"/>
            <w:tcBorders>
              <w:top w:val="single" w:sz="4" w:space="0" w:color="auto"/>
              <w:bottom w:val="single" w:sz="4" w:space="0" w:color="auto"/>
            </w:tcBorders>
          </w:tcPr>
          <w:p w14:paraId="5F31BA7A" w14:textId="34E02510" w:rsidR="00FC5B3A" w:rsidRDefault="00FF1493" w:rsidP="009A464C">
            <w:pPr>
              <w:rPr>
                <w:lang w:val="en-US"/>
              </w:rPr>
            </w:pPr>
            <w:r>
              <w:rPr>
                <w:lang w:val="en-US"/>
              </w:rPr>
              <w:t>Background selection rate</w:t>
            </w:r>
          </w:p>
        </w:tc>
        <w:tc>
          <w:tcPr>
            <w:tcW w:w="0" w:type="auto"/>
            <w:tcBorders>
              <w:top w:val="single" w:sz="4" w:space="0" w:color="auto"/>
              <w:bottom w:val="single" w:sz="4" w:space="0" w:color="auto"/>
            </w:tcBorders>
          </w:tcPr>
          <w:p w14:paraId="171B9C6B" w14:textId="5BA632ED" w:rsidR="00564ED3" w:rsidRDefault="00564ED3" w:rsidP="009A464C">
            <w:pPr>
              <w:rPr>
                <w:lang w:val="en-US"/>
              </w:rPr>
            </w:pPr>
            <w:r>
              <w:rPr>
                <w:lang w:val="en-US"/>
              </w:rPr>
              <w:t>δ</w:t>
            </w:r>
          </w:p>
        </w:tc>
        <w:tc>
          <w:tcPr>
            <w:tcW w:w="1851" w:type="dxa"/>
            <w:tcBorders>
              <w:top w:val="single" w:sz="4" w:space="0" w:color="auto"/>
              <w:bottom w:val="single" w:sz="4" w:space="0" w:color="auto"/>
            </w:tcBorders>
          </w:tcPr>
          <w:p w14:paraId="11CBCDF0" w14:textId="7B12B0F5" w:rsidR="00564ED3" w:rsidRDefault="00564ED3" w:rsidP="009A464C">
            <w:pPr>
              <w:rPr>
                <w:lang w:val="en-US"/>
              </w:rPr>
            </w:pPr>
            <w:r>
              <w:rPr>
                <w:lang w:val="en-US"/>
              </w:rPr>
              <w:t>0 to 1</w:t>
            </w:r>
          </w:p>
        </w:tc>
        <w:tc>
          <w:tcPr>
            <w:tcW w:w="6302" w:type="dxa"/>
            <w:tcBorders>
              <w:top w:val="single" w:sz="4" w:space="0" w:color="auto"/>
              <w:bottom w:val="single" w:sz="4" w:space="0" w:color="auto"/>
            </w:tcBorders>
          </w:tcPr>
          <w:p w14:paraId="340BB256" w14:textId="33A73BE6" w:rsidR="00564ED3" w:rsidRDefault="001E5A0A" w:rsidP="00FF1493">
            <w:pPr>
              <w:rPr>
                <w:lang w:val="en-US"/>
              </w:rPr>
            </w:pPr>
            <w:r>
              <w:rPr>
                <w:lang w:val="en-US"/>
              </w:rPr>
              <w:t>T</w:t>
            </w:r>
            <w:r w:rsidR="004B4692">
              <w:rPr>
                <w:lang w:val="en-US"/>
              </w:rPr>
              <w:t>he number of non-trait</w:t>
            </w:r>
            <w:r w:rsidR="00C95026">
              <w:rPr>
                <w:lang w:val="en-US"/>
              </w:rPr>
              <w:t>, deleterious</w:t>
            </w:r>
            <w:r w:rsidR="004B4692">
              <w:rPr>
                <w:lang w:val="en-US"/>
              </w:rPr>
              <w:t xml:space="preserve"> mutations that occur relative to t</w:t>
            </w:r>
            <w:r w:rsidR="00C95026">
              <w:rPr>
                <w:lang w:val="en-US"/>
              </w:rPr>
              <w:t>rait mutations</w:t>
            </w:r>
            <w:r w:rsidR="00FF1493">
              <w:rPr>
                <w:lang w:val="en-US"/>
              </w:rPr>
              <w:t>.</w:t>
            </w:r>
          </w:p>
        </w:tc>
        <w:tc>
          <w:tcPr>
            <w:tcW w:w="0" w:type="auto"/>
            <w:tcBorders>
              <w:top w:val="single" w:sz="4" w:space="0" w:color="auto"/>
              <w:bottom w:val="single" w:sz="4" w:space="0" w:color="auto"/>
            </w:tcBorders>
          </w:tcPr>
          <w:p w14:paraId="52A82E14" w14:textId="261CA5A7" w:rsidR="00564ED3" w:rsidRDefault="00564ED3" w:rsidP="009A464C">
            <w:pPr>
              <w:rPr>
                <w:lang w:val="en-US"/>
              </w:rPr>
            </w:pPr>
          </w:p>
        </w:tc>
      </w:tr>
      <w:tr w:rsidR="00AF78B6" w14:paraId="14482589" w14:textId="77777777" w:rsidTr="009A23CA">
        <w:trPr>
          <w:cantSplit/>
          <w:trHeight w:val="1134"/>
        </w:trPr>
        <w:tc>
          <w:tcPr>
            <w:tcW w:w="0" w:type="auto"/>
            <w:tcBorders>
              <w:top w:val="single" w:sz="4" w:space="0" w:color="auto"/>
              <w:bottom w:val="single" w:sz="4" w:space="0" w:color="auto"/>
            </w:tcBorders>
          </w:tcPr>
          <w:p w14:paraId="2C3E8E27" w14:textId="7FB71A44" w:rsidR="00564ED3" w:rsidRDefault="00564ED3" w:rsidP="009A464C">
            <w:pPr>
              <w:rPr>
                <w:lang w:val="en-US"/>
              </w:rPr>
            </w:pPr>
            <w:r>
              <w:rPr>
                <w:lang w:val="en-US"/>
              </w:rPr>
              <w:t>Rate of universal pleiotropy</w:t>
            </w:r>
          </w:p>
        </w:tc>
        <w:tc>
          <w:tcPr>
            <w:tcW w:w="0" w:type="auto"/>
            <w:tcBorders>
              <w:top w:val="single" w:sz="4" w:space="0" w:color="auto"/>
              <w:bottom w:val="single" w:sz="4" w:space="0" w:color="auto"/>
            </w:tcBorders>
          </w:tcPr>
          <w:p w14:paraId="26EF461B" w14:textId="1C6D2C61" w:rsidR="00564ED3" w:rsidRDefault="00564ED3" w:rsidP="009A464C">
            <w:pPr>
              <w:rPr>
                <w:lang w:val="en-US"/>
              </w:rPr>
            </w:pPr>
            <w:r>
              <w:rPr>
                <w:lang w:val="en-US"/>
              </w:rPr>
              <w:t>ϖ</w:t>
            </w:r>
          </w:p>
        </w:tc>
        <w:tc>
          <w:tcPr>
            <w:tcW w:w="1851" w:type="dxa"/>
            <w:tcBorders>
              <w:top w:val="single" w:sz="4" w:space="0" w:color="auto"/>
              <w:bottom w:val="single" w:sz="4" w:space="0" w:color="auto"/>
            </w:tcBorders>
          </w:tcPr>
          <w:p w14:paraId="76E04A1A" w14:textId="194C80A0"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145AF36E" w14:textId="6504571A" w:rsidR="00564ED3" w:rsidRDefault="004B4692" w:rsidP="00C95026">
            <w:pPr>
              <w:rPr>
                <w:lang w:val="en-US"/>
              </w:rPr>
            </w:pPr>
            <w:r>
              <w:rPr>
                <w:lang w:val="en-US"/>
              </w:rPr>
              <w:t>The proportion of trait mutations that affect all traits rather than a single trait. While 100 loci control a trait independently by default, this m</w:t>
            </w:r>
            <w:r w:rsidR="00C95026">
              <w:rPr>
                <w:lang w:val="en-US"/>
              </w:rPr>
              <w:t>ay be changed by this parameter. H</w:t>
            </w:r>
            <w:r>
              <w:rPr>
                <w:lang w:val="en-US"/>
              </w:rPr>
              <w:t xml:space="preserve">owever ratios of loci affecting </w:t>
            </w:r>
            <w:r w:rsidR="00C95026">
              <w:rPr>
                <w:lang w:val="en-US"/>
              </w:rPr>
              <w:t>e</w:t>
            </w:r>
            <w:r>
              <w:rPr>
                <w:lang w:val="en-US"/>
              </w:rPr>
              <w:t>a</w:t>
            </w:r>
            <w:r w:rsidR="00C95026">
              <w:rPr>
                <w:lang w:val="en-US"/>
              </w:rPr>
              <w:t>ch</w:t>
            </w:r>
            <w:r>
              <w:rPr>
                <w:lang w:val="en-US"/>
              </w:rPr>
              <w:t xml:space="preserve"> trait will remain constant, especially across multiple replicates.</w:t>
            </w:r>
          </w:p>
        </w:tc>
        <w:tc>
          <w:tcPr>
            <w:tcW w:w="0" w:type="auto"/>
            <w:tcBorders>
              <w:top w:val="single" w:sz="4" w:space="0" w:color="auto"/>
              <w:bottom w:val="single" w:sz="4" w:space="0" w:color="auto"/>
            </w:tcBorders>
          </w:tcPr>
          <w:p w14:paraId="1587C2C8" w14:textId="3FC56FB3" w:rsidR="00564ED3" w:rsidRDefault="00564ED3" w:rsidP="009A464C">
            <w:pPr>
              <w:rPr>
                <w:lang w:val="en-US"/>
              </w:rPr>
            </w:pPr>
            <w:proofErr w:type="spellStart"/>
            <w:r>
              <w:rPr>
                <w:lang w:val="en-US"/>
              </w:rPr>
              <w:t>Chesmore</w:t>
            </w:r>
            <w:proofErr w:type="spellEnd"/>
            <w:r>
              <w:rPr>
                <w:lang w:val="en-US"/>
              </w:rPr>
              <w:t xml:space="preserve"> et al. 2017; </w:t>
            </w:r>
          </w:p>
        </w:tc>
      </w:tr>
      <w:tr w:rsidR="00AF78B6" w14:paraId="06CC6382" w14:textId="77777777" w:rsidTr="009A23CA">
        <w:trPr>
          <w:cantSplit/>
          <w:trHeight w:val="866"/>
        </w:trPr>
        <w:tc>
          <w:tcPr>
            <w:tcW w:w="0" w:type="auto"/>
            <w:tcBorders>
              <w:top w:val="single" w:sz="4" w:space="0" w:color="auto"/>
              <w:bottom w:val="single" w:sz="4" w:space="0" w:color="auto"/>
            </w:tcBorders>
          </w:tcPr>
          <w:p w14:paraId="2ED4B90F" w14:textId="367A426B" w:rsidR="00564ED3" w:rsidRDefault="00564ED3" w:rsidP="009A464C">
            <w:pPr>
              <w:rPr>
                <w:lang w:val="en-US"/>
              </w:rPr>
            </w:pPr>
            <w:r>
              <w:rPr>
                <w:lang w:val="en-US"/>
              </w:rPr>
              <w:t xml:space="preserve">Mutational </w:t>
            </w:r>
            <w:r w:rsidR="00AF78B6">
              <w:rPr>
                <w:lang w:val="en-US"/>
              </w:rPr>
              <w:t xml:space="preserve">pleiotropic </w:t>
            </w:r>
            <w:r>
              <w:rPr>
                <w:lang w:val="en-US"/>
              </w:rPr>
              <w:t xml:space="preserve">correlation </w:t>
            </w:r>
          </w:p>
        </w:tc>
        <w:tc>
          <w:tcPr>
            <w:tcW w:w="0" w:type="auto"/>
            <w:tcBorders>
              <w:top w:val="single" w:sz="4" w:space="0" w:color="auto"/>
              <w:bottom w:val="single" w:sz="4" w:space="0" w:color="auto"/>
            </w:tcBorders>
          </w:tcPr>
          <w:p w14:paraId="60214F08" w14:textId="18E57813" w:rsidR="00564ED3" w:rsidRDefault="00564ED3" w:rsidP="009A464C">
            <w:pPr>
              <w:rPr>
                <w:lang w:val="en-US"/>
              </w:rPr>
            </w:pPr>
            <w:r>
              <w:rPr>
                <w:lang w:val="en-US"/>
              </w:rPr>
              <w:t>m</w:t>
            </w:r>
          </w:p>
        </w:tc>
        <w:tc>
          <w:tcPr>
            <w:tcW w:w="1851" w:type="dxa"/>
            <w:tcBorders>
              <w:top w:val="single" w:sz="4" w:space="0" w:color="auto"/>
              <w:bottom w:val="single" w:sz="4" w:space="0" w:color="auto"/>
            </w:tcBorders>
          </w:tcPr>
          <w:p w14:paraId="31CC4872" w14:textId="44613454"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3B27AE54" w14:textId="15FAA378" w:rsidR="00564ED3" w:rsidRDefault="001453C0" w:rsidP="009A464C">
            <w:pPr>
              <w:rPr>
                <w:lang w:val="en-US"/>
              </w:rPr>
            </w:pPr>
            <w:r>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050408A5" w14:textId="00398ECB" w:rsidR="00564ED3" w:rsidRDefault="00564ED3" w:rsidP="009A464C">
            <w:pPr>
              <w:rPr>
                <w:lang w:val="en-US"/>
              </w:rPr>
            </w:pPr>
          </w:p>
        </w:tc>
      </w:tr>
      <w:tr w:rsidR="00AF78B6" w14:paraId="2C82416D" w14:textId="77777777" w:rsidTr="009A23CA">
        <w:trPr>
          <w:cantSplit/>
          <w:trHeight w:val="552"/>
        </w:trPr>
        <w:tc>
          <w:tcPr>
            <w:tcW w:w="0" w:type="auto"/>
            <w:tcBorders>
              <w:top w:val="single" w:sz="4" w:space="0" w:color="auto"/>
              <w:bottom w:val="single" w:sz="4" w:space="0" w:color="auto"/>
            </w:tcBorders>
          </w:tcPr>
          <w:p w14:paraId="6A12233A" w14:textId="3F1E2DEA" w:rsidR="00564ED3" w:rsidRDefault="00564ED3" w:rsidP="009A464C">
            <w:pPr>
              <w:rPr>
                <w:lang w:val="en-US"/>
              </w:rPr>
            </w:pPr>
            <w:r>
              <w:rPr>
                <w:lang w:val="en-US"/>
              </w:rPr>
              <w:t>Additive effect size</w:t>
            </w:r>
          </w:p>
        </w:tc>
        <w:tc>
          <w:tcPr>
            <w:tcW w:w="0" w:type="auto"/>
            <w:tcBorders>
              <w:top w:val="single" w:sz="4" w:space="0" w:color="auto"/>
              <w:bottom w:val="single" w:sz="4" w:space="0" w:color="auto"/>
            </w:tcBorders>
          </w:tcPr>
          <w:p w14:paraId="0CA49917" w14:textId="6CAE4EC6" w:rsidR="00564ED3" w:rsidRDefault="00564ED3" w:rsidP="009A464C">
            <w:pPr>
              <w:rPr>
                <w:lang w:val="en-US"/>
              </w:rPr>
            </w:pPr>
            <w:r>
              <w:rPr>
                <w:lang w:val="en-US"/>
              </w:rPr>
              <w:t>λ</w:t>
            </w:r>
          </w:p>
        </w:tc>
        <w:tc>
          <w:tcPr>
            <w:tcW w:w="1851" w:type="dxa"/>
            <w:tcBorders>
              <w:top w:val="single" w:sz="4" w:space="0" w:color="auto"/>
              <w:bottom w:val="single" w:sz="4" w:space="0" w:color="auto"/>
            </w:tcBorders>
          </w:tcPr>
          <w:p w14:paraId="54DE6054" w14:textId="78E1E1E9" w:rsidR="00564ED3" w:rsidRDefault="00564ED3" w:rsidP="009A464C">
            <w:pPr>
              <w:rPr>
                <w:lang w:val="en-US"/>
              </w:rPr>
            </w:pPr>
            <w:r>
              <w:rPr>
                <w:lang w:val="en-US"/>
              </w:rPr>
              <w:t>0.1 to 10</w:t>
            </w:r>
          </w:p>
        </w:tc>
        <w:tc>
          <w:tcPr>
            <w:tcW w:w="6302" w:type="dxa"/>
            <w:tcBorders>
              <w:top w:val="single" w:sz="4" w:space="0" w:color="auto"/>
              <w:bottom w:val="single" w:sz="4" w:space="0" w:color="auto"/>
            </w:tcBorders>
          </w:tcPr>
          <w:p w14:paraId="4A05EC13" w14:textId="75454A3A" w:rsidR="00564ED3" w:rsidRDefault="001453C0" w:rsidP="009A464C">
            <w:pPr>
              <w:rPr>
                <w:lang w:val="en-US"/>
              </w:rPr>
            </w:pPr>
            <w:r>
              <w:rPr>
                <w:lang w:val="en-US"/>
              </w:rPr>
              <w:t>Additive effect size controls the variance of trait effect size around mean 0, so that N(0, λ).</w:t>
            </w:r>
          </w:p>
        </w:tc>
        <w:tc>
          <w:tcPr>
            <w:tcW w:w="0" w:type="auto"/>
            <w:tcBorders>
              <w:top w:val="single" w:sz="4" w:space="0" w:color="auto"/>
              <w:bottom w:val="single" w:sz="4" w:space="0" w:color="auto"/>
            </w:tcBorders>
          </w:tcPr>
          <w:p w14:paraId="722264CF" w14:textId="7C57A946" w:rsidR="00564ED3" w:rsidRDefault="00564ED3" w:rsidP="009A464C">
            <w:pPr>
              <w:rPr>
                <w:lang w:val="en-US"/>
              </w:rPr>
            </w:pPr>
            <w:r>
              <w:rPr>
                <w:lang w:val="en-US"/>
              </w:rPr>
              <w:t xml:space="preserve">Albert et al. 2008; </w:t>
            </w:r>
          </w:p>
        </w:tc>
      </w:tr>
      <w:tr w:rsidR="00AF78B6" w14:paraId="2B56D6EA" w14:textId="77777777" w:rsidTr="009A23CA">
        <w:trPr>
          <w:cantSplit/>
          <w:trHeight w:val="844"/>
        </w:trPr>
        <w:tc>
          <w:tcPr>
            <w:tcW w:w="0" w:type="auto"/>
            <w:tcBorders>
              <w:top w:val="single" w:sz="4" w:space="0" w:color="auto"/>
              <w:bottom w:val="single" w:sz="4" w:space="0" w:color="auto"/>
            </w:tcBorders>
          </w:tcPr>
          <w:p w14:paraId="1C14BF8D" w14:textId="23496007" w:rsidR="00564ED3" w:rsidRDefault="00564ED3" w:rsidP="009A464C">
            <w:pPr>
              <w:rPr>
                <w:lang w:val="en-US"/>
              </w:rPr>
            </w:pPr>
            <w:r>
              <w:rPr>
                <w:lang w:val="en-US"/>
              </w:rPr>
              <w:t>Selection strength (selection model only)</w:t>
            </w:r>
          </w:p>
        </w:tc>
        <w:tc>
          <w:tcPr>
            <w:tcW w:w="0" w:type="auto"/>
            <w:tcBorders>
              <w:top w:val="single" w:sz="4" w:space="0" w:color="auto"/>
              <w:bottom w:val="single" w:sz="4" w:space="0" w:color="auto"/>
            </w:tcBorders>
          </w:tcPr>
          <w:p w14:paraId="6EC4CE88" w14:textId="69CAFA6D" w:rsidR="00564ED3" w:rsidRPr="00AE3E2D" w:rsidRDefault="00C51073" w:rsidP="009A464C">
            <w:pPr>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63054C9A" w14:textId="2F6015AC" w:rsidR="00564ED3" w:rsidRDefault="00564ED3" w:rsidP="009A464C">
            <w:pPr>
              <w:rPr>
                <w:lang w:val="en-US"/>
              </w:rPr>
            </w:pPr>
            <w:r>
              <w:rPr>
                <w:lang w:val="en-US"/>
              </w:rPr>
              <w:t xml:space="preserve">10 to </w:t>
            </w:r>
            <w:r w:rsidR="001453C0">
              <w:rPr>
                <w:lang w:val="en-US"/>
              </w:rPr>
              <w:t>10000</w:t>
            </w:r>
          </w:p>
        </w:tc>
        <w:tc>
          <w:tcPr>
            <w:tcW w:w="6302" w:type="dxa"/>
            <w:tcBorders>
              <w:top w:val="single" w:sz="4" w:space="0" w:color="auto"/>
              <w:bottom w:val="single" w:sz="4" w:space="0" w:color="auto"/>
            </w:tcBorders>
          </w:tcPr>
          <w:p w14:paraId="544E162A" w14:textId="5444FCCC" w:rsidR="00564ED3" w:rsidRDefault="00DB3412" w:rsidP="009A464C">
            <w:pPr>
              <w:rPr>
                <w:lang w:val="en-US"/>
              </w:rPr>
            </w:pPr>
            <w:r>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5D589B9E" w14:textId="603E624D" w:rsidR="00564ED3" w:rsidRDefault="00564ED3" w:rsidP="009A464C">
            <w:pPr>
              <w:rPr>
                <w:lang w:val="en-US"/>
              </w:rPr>
            </w:pPr>
          </w:p>
        </w:tc>
      </w:tr>
    </w:tbl>
    <w:p w14:paraId="273FD807" w14:textId="53ADA2CF" w:rsidR="009A464C" w:rsidRDefault="009A464C" w:rsidP="00767477">
      <w:pPr>
        <w:rPr>
          <w:lang w:val="en-US"/>
        </w:rPr>
        <w:sectPr w:rsidR="009A464C" w:rsidSect="009A464C">
          <w:pgSz w:w="15840" w:h="12240" w:orient="landscape" w:code="1"/>
          <w:pgMar w:top="1440" w:right="1440" w:bottom="1440" w:left="1440" w:header="720" w:footer="720" w:gutter="0"/>
          <w:cols w:space="720"/>
          <w:docGrid w:linePitch="360"/>
        </w:sectPr>
      </w:pPr>
    </w:p>
    <w:p w14:paraId="11B55744" w14:textId="77777777" w:rsidR="00C95026" w:rsidRDefault="00C95026" w:rsidP="00EF444B"/>
    <w:p w14:paraId="559E4BE5" w14:textId="77777777" w:rsidR="00684609" w:rsidRDefault="001D7B57" w:rsidP="001D7B57">
      <w:pPr>
        <w:pStyle w:val="Heading1"/>
      </w:pPr>
      <w:r>
        <w:t>References</w:t>
      </w:r>
    </w:p>
    <w:p w14:paraId="20DFB105" w14:textId="77777777" w:rsidR="00D459D4" w:rsidRPr="00D459D4" w:rsidRDefault="00684609" w:rsidP="00D459D4">
      <w:pPr>
        <w:pStyle w:val="EndNoteBibliography"/>
        <w:spacing w:after="0"/>
        <w:ind w:left="720" w:hanging="720"/>
      </w:pPr>
      <w:r>
        <w:fldChar w:fldCharType="begin"/>
      </w:r>
      <w:r>
        <w:instrText xml:space="preserve"> ADDIN EN.REFLIST </w:instrText>
      </w:r>
      <w:r>
        <w:fldChar w:fldCharType="separate"/>
      </w:r>
      <w:r w:rsidR="00D459D4" w:rsidRPr="00D459D4">
        <w:t>Aguirre, J. D., E. Hine, K. McGuigan and M. W. Blows, 2014 Comparing G: multivariate analysis of genetic variation in multiple populations. Heredity 112</w:t>
      </w:r>
      <w:r w:rsidR="00D459D4" w:rsidRPr="00D459D4">
        <w:rPr>
          <w:b/>
        </w:rPr>
        <w:t>:</w:t>
      </w:r>
      <w:r w:rsidR="00D459D4" w:rsidRPr="00D459D4">
        <w:t xml:space="preserve"> 21-29.</w:t>
      </w:r>
    </w:p>
    <w:p w14:paraId="28E2F24F" w14:textId="77777777" w:rsidR="00D459D4" w:rsidRPr="00D459D4" w:rsidRDefault="00D459D4" w:rsidP="00D459D4">
      <w:pPr>
        <w:pStyle w:val="EndNoteBibliography"/>
        <w:spacing w:after="0"/>
        <w:ind w:left="720" w:hanging="720"/>
      </w:pPr>
      <w:r w:rsidRPr="00D459D4">
        <w:t>Aston, E., A. Channon, R. V. Belavkin, D. R. Gifford, R. Krasovec</w:t>
      </w:r>
      <w:r w:rsidRPr="00D459D4">
        <w:rPr>
          <w:i/>
        </w:rPr>
        <w:t xml:space="preserve"> et al.</w:t>
      </w:r>
      <w:r w:rsidRPr="00D459D4">
        <w:t>, 2017 Critical Mutation Rate has an Exponential Dependence on Population Size for Eukaryotic-length Genomes with Crossover. Sci Rep 7</w:t>
      </w:r>
      <w:r w:rsidRPr="00D459D4">
        <w:rPr>
          <w:b/>
        </w:rPr>
        <w:t>:</w:t>
      </w:r>
      <w:r w:rsidRPr="00D459D4">
        <w:t xml:space="preserve"> 15519.</w:t>
      </w:r>
    </w:p>
    <w:p w14:paraId="4E1F9F54" w14:textId="77777777" w:rsidR="00D459D4" w:rsidRPr="00D459D4" w:rsidRDefault="00D459D4" w:rsidP="00D459D4">
      <w:pPr>
        <w:pStyle w:val="EndNoteBibliography"/>
        <w:spacing w:after="0"/>
        <w:ind w:left="720" w:hanging="720"/>
      </w:pPr>
      <w:r w:rsidRPr="00D459D4">
        <w:t>Barton, N. H., 2017 How does epistasis influence the response to selection? Heredity (Edinb) 118</w:t>
      </w:r>
      <w:r w:rsidRPr="00D459D4">
        <w:rPr>
          <w:b/>
        </w:rPr>
        <w:t>:</w:t>
      </w:r>
      <w:r w:rsidRPr="00D459D4">
        <w:t xml:space="preserve"> 96-109.</w:t>
      </w:r>
    </w:p>
    <w:p w14:paraId="576DDD79" w14:textId="77777777" w:rsidR="00D459D4" w:rsidRPr="00D459D4" w:rsidRDefault="00D459D4" w:rsidP="00D459D4">
      <w:pPr>
        <w:pStyle w:val="EndNoteBibliography"/>
        <w:spacing w:after="0"/>
        <w:ind w:left="720" w:hanging="720"/>
      </w:pPr>
      <w:r w:rsidRPr="00D459D4">
        <w:t>Barton, N. H., and B. Charlesworth, 1998 Why sex and recombination? Science 281</w:t>
      </w:r>
      <w:r w:rsidRPr="00D459D4">
        <w:rPr>
          <w:b/>
        </w:rPr>
        <w:t>:</w:t>
      </w:r>
      <w:r w:rsidRPr="00D459D4">
        <w:t xml:space="preserve"> 1986-1990.</w:t>
      </w:r>
    </w:p>
    <w:p w14:paraId="2FCDABCC" w14:textId="77777777" w:rsidR="00D459D4" w:rsidRPr="00D459D4" w:rsidRDefault="00D459D4" w:rsidP="00D459D4">
      <w:pPr>
        <w:pStyle w:val="EndNoteBibliography"/>
        <w:spacing w:after="0"/>
        <w:ind w:left="720" w:hanging="720"/>
      </w:pPr>
      <w:r w:rsidRPr="00D459D4">
        <w:t>Careau, V., M. E. Wolak, P. A. Carter and T. Garland, Jr., 2015 Evolution of the additive genetic variance-covariance matrix under continuous directional selection on a complex behavioural phenotype. Proc Biol Sci 282.</w:t>
      </w:r>
    </w:p>
    <w:p w14:paraId="504F4947" w14:textId="77777777" w:rsidR="00D459D4" w:rsidRPr="00D459D4" w:rsidRDefault="00D459D4" w:rsidP="00D459D4">
      <w:pPr>
        <w:pStyle w:val="EndNoteBibliography"/>
        <w:spacing w:after="0"/>
        <w:ind w:left="720" w:hanging="720"/>
      </w:pPr>
      <w:r w:rsidRPr="00D459D4">
        <w:t xml:space="preserve">Eicker, F., 1967 Limit theorems for regressions with unequal and dependent errors, pp. 59-82 in </w:t>
      </w:r>
      <w:r w:rsidRPr="00D459D4">
        <w:rPr>
          <w:i/>
        </w:rPr>
        <w:t>Proceedings of the Fifth Berkeley Symposium on Mathematical Statistics and Probability, Volume 1: Statistics</w:t>
      </w:r>
      <w:r w:rsidRPr="00D459D4">
        <w:t>. University of California Press, Berkeley, Calif.</w:t>
      </w:r>
    </w:p>
    <w:p w14:paraId="7DE22CB3" w14:textId="77777777" w:rsidR="00D459D4" w:rsidRPr="00D459D4" w:rsidRDefault="00D459D4" w:rsidP="00D459D4">
      <w:pPr>
        <w:pStyle w:val="EndNoteBibliography"/>
        <w:spacing w:after="0"/>
        <w:ind w:left="720" w:hanging="720"/>
      </w:pPr>
      <w:r w:rsidRPr="00D459D4">
        <w:t>Haller, B. C., and P. W. Messer, 2019 SLiM 3: Forward Genetic Simulations Beyond the Wright-Fisher Model. Molecular Biology and Evolution 36</w:t>
      </w:r>
      <w:r w:rsidRPr="00D459D4">
        <w:rPr>
          <w:b/>
        </w:rPr>
        <w:t>:</w:t>
      </w:r>
      <w:r w:rsidRPr="00D459D4">
        <w:t xml:space="preserve"> 632-637.</w:t>
      </w:r>
    </w:p>
    <w:p w14:paraId="429C3E4D" w14:textId="77777777" w:rsidR="00D459D4" w:rsidRPr="00D459D4" w:rsidRDefault="00D459D4" w:rsidP="00D459D4">
      <w:pPr>
        <w:pStyle w:val="EndNoteBibliography"/>
        <w:spacing w:after="0"/>
        <w:ind w:left="720" w:hanging="720"/>
      </w:pPr>
      <w:r w:rsidRPr="00D459D4">
        <w:t xml:space="preserve">Huber, P. J., 1967 The behavior of maximum likelihood estimates under nonstandard conditions, pp. 221-233 in </w:t>
      </w:r>
      <w:r w:rsidRPr="00D459D4">
        <w:rPr>
          <w:i/>
        </w:rPr>
        <w:t>Proceedings of the Fifth Berkeley Symposium on Mathematical Statistics and Probability, Volume 1: Statistics</w:t>
      </w:r>
      <w:r w:rsidRPr="00D459D4">
        <w:t>. University of California Press, Berkeley, Calif.</w:t>
      </w:r>
    </w:p>
    <w:p w14:paraId="1D1A76FA" w14:textId="77777777" w:rsidR="00D459D4" w:rsidRPr="00D459D4" w:rsidRDefault="00D459D4" w:rsidP="00D459D4">
      <w:pPr>
        <w:pStyle w:val="EndNoteBibliography"/>
        <w:spacing w:after="0"/>
        <w:ind w:left="720" w:hanging="720"/>
      </w:pPr>
      <w:r w:rsidRPr="00D459D4">
        <w:t>Kimura, M., and J. F. Crow, 1964 The Number of Alleles That Can Be Maintained in a Finite Population. Genetics 49</w:t>
      </w:r>
      <w:r w:rsidRPr="00D459D4">
        <w:rPr>
          <w:b/>
        </w:rPr>
        <w:t>:</w:t>
      </w:r>
      <w:r w:rsidRPr="00D459D4">
        <w:t xml:space="preserve"> 725-738.</w:t>
      </w:r>
    </w:p>
    <w:p w14:paraId="5B441F59" w14:textId="77777777" w:rsidR="00D459D4" w:rsidRPr="00D459D4" w:rsidRDefault="00D459D4" w:rsidP="00D459D4">
      <w:pPr>
        <w:pStyle w:val="EndNoteBibliography"/>
        <w:ind w:left="720" w:hanging="720"/>
      </w:pPr>
      <w:r w:rsidRPr="00D459D4">
        <w:rPr>
          <w:sz w:val="20"/>
        </w:rPr>
        <w:t>Long, J. A.</w:t>
      </w:r>
      <w:r w:rsidRPr="00D459D4">
        <w:t>, 2020 jtools: Analysis and Presentation of Social Scientific Data</w:t>
      </w:r>
    </w:p>
    <w:p w14:paraId="6F26C1D6" w14:textId="77777777" w:rsidR="00D459D4" w:rsidRPr="00D459D4" w:rsidRDefault="00D459D4" w:rsidP="00D459D4">
      <w:pPr>
        <w:pStyle w:val="EndNoteBibliography"/>
        <w:spacing w:after="0"/>
      </w:pPr>
    </w:p>
    <w:p w14:paraId="7BDF7510" w14:textId="77777777" w:rsidR="00D459D4" w:rsidRPr="00D459D4" w:rsidRDefault="00D459D4" w:rsidP="00D459D4">
      <w:pPr>
        <w:pStyle w:val="EndNoteBibliography"/>
        <w:spacing w:after="0"/>
        <w:ind w:left="720" w:hanging="720"/>
      </w:pPr>
      <w:r w:rsidRPr="00D459D4">
        <w:t>Lumley, T., P. Diehr, S. Emerson and L. Chen, 2002 The importance of the normality assumption in large public health data sets. Annu Rev Public Health 23</w:t>
      </w:r>
      <w:r w:rsidRPr="00D459D4">
        <w:rPr>
          <w:b/>
        </w:rPr>
        <w:t>:</w:t>
      </w:r>
      <w:r w:rsidRPr="00D459D4">
        <w:t xml:space="preserve"> 151-169.</w:t>
      </w:r>
    </w:p>
    <w:p w14:paraId="402D0FBC" w14:textId="77777777" w:rsidR="00D459D4" w:rsidRPr="00D459D4" w:rsidRDefault="00D459D4" w:rsidP="00D459D4">
      <w:pPr>
        <w:pStyle w:val="EndNoteBibliography"/>
        <w:spacing w:after="0"/>
        <w:ind w:left="720" w:hanging="720"/>
      </w:pPr>
      <w:r w:rsidRPr="00D459D4">
        <w:t>Lynch, M., and R. Lande, 1998 The critical effective size for a genetically secure population. Animal Conservation 1</w:t>
      </w:r>
      <w:r w:rsidRPr="00D459D4">
        <w:rPr>
          <w:b/>
        </w:rPr>
        <w:t>:</w:t>
      </w:r>
      <w:r w:rsidRPr="00D459D4">
        <w:t xml:space="preserve"> 70-72.</w:t>
      </w:r>
    </w:p>
    <w:p w14:paraId="28F3E59E" w14:textId="77777777" w:rsidR="00D459D4" w:rsidRPr="00D459D4" w:rsidRDefault="00D459D4" w:rsidP="00D459D4">
      <w:pPr>
        <w:pStyle w:val="EndNoteBibliography"/>
        <w:spacing w:after="0"/>
        <w:ind w:left="720" w:hanging="720"/>
      </w:pPr>
      <w:r w:rsidRPr="00D459D4">
        <w:t>Melo, D., G. Garcia, A. Hubbe, A. P. Assis and G. Marroig, 2015 EvolQG - An R package for evolutionary quantitative genetics. F1000Research 4</w:t>
      </w:r>
      <w:r w:rsidRPr="00D459D4">
        <w:rPr>
          <w:b/>
        </w:rPr>
        <w:t>:</w:t>
      </w:r>
      <w:r w:rsidRPr="00D459D4">
        <w:t xml:space="preserve"> 925.</w:t>
      </w:r>
    </w:p>
    <w:p w14:paraId="742EA243" w14:textId="77777777" w:rsidR="00D459D4" w:rsidRPr="00D459D4" w:rsidRDefault="00D459D4" w:rsidP="00D459D4">
      <w:pPr>
        <w:pStyle w:val="EndNoteBibliography"/>
        <w:spacing w:after="0"/>
        <w:ind w:left="720" w:hanging="720"/>
      </w:pPr>
      <w:r w:rsidRPr="00D459D4">
        <w:t>R Developmental Core Team, 2019 R: A language and environment for statistical computing, pp. R Foundation for Statistical Computing, Vienna, Austria.</w:t>
      </w:r>
    </w:p>
    <w:p w14:paraId="4E653711" w14:textId="77777777" w:rsidR="00D459D4" w:rsidRPr="00D459D4" w:rsidRDefault="00D459D4" w:rsidP="00D459D4">
      <w:pPr>
        <w:pStyle w:val="EndNoteBibliography"/>
        <w:spacing w:after="0"/>
        <w:ind w:left="720" w:hanging="720"/>
      </w:pPr>
      <w:r w:rsidRPr="00D459D4">
        <w:t>Thornton, K. R., 2019 Polygenic Adaptation to an Environmental Shift: Temporal Dynamics of Variation Under Gaussian Stabilizing Selection and Additive Effects on a Single Trait. Genetics 213</w:t>
      </w:r>
      <w:r w:rsidRPr="00D459D4">
        <w:rPr>
          <w:b/>
        </w:rPr>
        <w:t>:</w:t>
      </w:r>
      <w:r w:rsidRPr="00D459D4">
        <w:t xml:space="preserve"> 1513-1530.</w:t>
      </w:r>
    </w:p>
    <w:p w14:paraId="17BA3AEE" w14:textId="77777777" w:rsidR="00D459D4" w:rsidRPr="00D459D4" w:rsidRDefault="00D459D4" w:rsidP="00D459D4">
      <w:pPr>
        <w:pStyle w:val="EndNoteBibliography"/>
        <w:spacing w:after="0"/>
        <w:ind w:left="720" w:hanging="720"/>
      </w:pPr>
      <w:r w:rsidRPr="00D459D4">
        <w:t xml:space="preserve">Walsh, B., and M. Lynch, 2018 </w:t>
      </w:r>
      <w:r w:rsidRPr="00D459D4">
        <w:rPr>
          <w:i/>
        </w:rPr>
        <w:t>Evolution and selection of quantitative traits</w:t>
      </w:r>
      <w:r w:rsidRPr="00D459D4">
        <w:t>. Oxford University Press, New York, NY.</w:t>
      </w:r>
    </w:p>
    <w:p w14:paraId="11740F81" w14:textId="77777777" w:rsidR="00D459D4" w:rsidRPr="00D459D4" w:rsidRDefault="00D459D4" w:rsidP="00D459D4">
      <w:pPr>
        <w:pStyle w:val="EndNoteBibliography"/>
        <w:spacing w:after="0"/>
        <w:ind w:left="720" w:hanging="720"/>
      </w:pPr>
      <w:r w:rsidRPr="00D459D4">
        <w:t>White, H., 1980 A Heteroskedasticity-Consistent Covariance-Matrix Estimator and a Direct Test for Heteroskedasticity. Econometrica 48</w:t>
      </w:r>
      <w:r w:rsidRPr="00D459D4">
        <w:rPr>
          <w:b/>
        </w:rPr>
        <w:t>:</w:t>
      </w:r>
      <w:r w:rsidRPr="00D459D4">
        <w:t xml:space="preserve"> 817-838.</w:t>
      </w:r>
    </w:p>
    <w:p w14:paraId="061CD134" w14:textId="77777777" w:rsidR="00D459D4" w:rsidRPr="00D459D4" w:rsidRDefault="00D459D4" w:rsidP="00D459D4">
      <w:pPr>
        <w:pStyle w:val="EndNoteBibliography"/>
        <w:spacing w:after="0"/>
        <w:ind w:left="720" w:hanging="720"/>
      </w:pPr>
      <w:r w:rsidRPr="00D459D4">
        <w:lastRenderedPageBreak/>
        <w:t>Xu, L., H. Chen, X. Hu, R. Zhang, Z. Zhang</w:t>
      </w:r>
      <w:r w:rsidRPr="00D459D4">
        <w:rPr>
          <w:i/>
        </w:rPr>
        <w:t xml:space="preserve"> et al.</w:t>
      </w:r>
      <w:r w:rsidRPr="00D459D4">
        <w:t>, 2006 Average gene length is highly conserved in prokaryotes and eukaryotes and diverges only between the two kingdoms. Mol Biol Evol 23</w:t>
      </w:r>
      <w:r w:rsidRPr="00D459D4">
        <w:rPr>
          <w:b/>
        </w:rPr>
        <w:t>:</w:t>
      </w:r>
      <w:r w:rsidRPr="00D459D4">
        <w:t xml:space="preserve"> 1107-1108.</w:t>
      </w:r>
    </w:p>
    <w:p w14:paraId="32F41CB8" w14:textId="77777777" w:rsidR="00D459D4" w:rsidRPr="00D459D4" w:rsidRDefault="00D459D4" w:rsidP="00D459D4">
      <w:pPr>
        <w:pStyle w:val="EndNoteBibliography"/>
        <w:ind w:left="720" w:hanging="720"/>
      </w:pPr>
      <w:r w:rsidRPr="00D459D4">
        <w:t>Zhang, X. S., 2012 Fisher's geometrical model of fitness landscape and variance in fitness within a changing environment. Evolution 66</w:t>
      </w:r>
      <w:r w:rsidRPr="00D459D4">
        <w:rPr>
          <w:b/>
        </w:rPr>
        <w:t>:</w:t>
      </w:r>
      <w:r w:rsidRPr="00D459D4">
        <w:t xml:space="preserve"> 2350-2368.</w:t>
      </w:r>
    </w:p>
    <w:p w14:paraId="1C337693" w14:textId="5A729D7E" w:rsidR="00767477" w:rsidRPr="00767477" w:rsidRDefault="00684609" w:rsidP="00767477">
      <w:pPr>
        <w:rPr>
          <w:lang w:val="en-US"/>
        </w:rPr>
      </w:pPr>
      <w:r>
        <w:rPr>
          <w:lang w:val="en-US"/>
        </w:rPr>
        <w:fldChar w:fldCharType="end"/>
      </w:r>
    </w:p>
    <w:sectPr w:rsidR="00767477" w:rsidRPr="00767477" w:rsidSect="009A464C">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9&lt;/item&gt;&lt;item&gt;24&lt;/item&gt;&lt;item&gt;26&lt;/item&gt;&lt;item&gt;27&lt;/item&gt;&lt;item&gt;66&lt;/item&gt;&lt;item&gt;70&lt;/item&gt;&lt;item&gt;97&lt;/item&gt;&lt;item&gt;129&lt;/item&gt;&lt;item&gt;133&lt;/item&gt;&lt;item&gt;152&lt;/item&gt;&lt;item&gt;153&lt;/item&gt;&lt;item&gt;154&lt;/item&gt;&lt;item&gt;155&lt;/item&gt;&lt;item&gt;156&lt;/item&gt;&lt;item&gt;157&lt;/item&gt;&lt;item&gt;158&lt;/item&gt;&lt;item&gt;159&lt;/item&gt;&lt;item&gt;160&lt;/item&gt;&lt;item&gt;162&lt;/item&gt;&lt;/record-ids&gt;&lt;/item&gt;&lt;/Libraries&gt;"/>
  </w:docVars>
  <w:rsids>
    <w:rsidRoot w:val="004F0C57"/>
    <w:rsid w:val="00001CAF"/>
    <w:rsid w:val="00007E00"/>
    <w:rsid w:val="0001140F"/>
    <w:rsid w:val="00013167"/>
    <w:rsid w:val="00013215"/>
    <w:rsid w:val="000145DD"/>
    <w:rsid w:val="000146A9"/>
    <w:rsid w:val="000148E6"/>
    <w:rsid w:val="000226E9"/>
    <w:rsid w:val="00023792"/>
    <w:rsid w:val="00026414"/>
    <w:rsid w:val="00030268"/>
    <w:rsid w:val="000338FD"/>
    <w:rsid w:val="00034011"/>
    <w:rsid w:val="000449A7"/>
    <w:rsid w:val="00053701"/>
    <w:rsid w:val="00055CC2"/>
    <w:rsid w:val="0005601C"/>
    <w:rsid w:val="000565C4"/>
    <w:rsid w:val="00072E6C"/>
    <w:rsid w:val="0008031F"/>
    <w:rsid w:val="00086730"/>
    <w:rsid w:val="00094A10"/>
    <w:rsid w:val="0009629A"/>
    <w:rsid w:val="000A17B9"/>
    <w:rsid w:val="000A5207"/>
    <w:rsid w:val="000A78C8"/>
    <w:rsid w:val="000B6C20"/>
    <w:rsid w:val="000C19EF"/>
    <w:rsid w:val="000C3DDB"/>
    <w:rsid w:val="000D0954"/>
    <w:rsid w:val="000D52A0"/>
    <w:rsid w:val="000E7C40"/>
    <w:rsid w:val="000F0531"/>
    <w:rsid w:val="000F12AB"/>
    <w:rsid w:val="00101F4B"/>
    <w:rsid w:val="00104F20"/>
    <w:rsid w:val="0010672C"/>
    <w:rsid w:val="00110238"/>
    <w:rsid w:val="00111B61"/>
    <w:rsid w:val="00116403"/>
    <w:rsid w:val="00116AEC"/>
    <w:rsid w:val="0011724E"/>
    <w:rsid w:val="00126EB6"/>
    <w:rsid w:val="00127A2E"/>
    <w:rsid w:val="00127C5F"/>
    <w:rsid w:val="00131663"/>
    <w:rsid w:val="001329BF"/>
    <w:rsid w:val="00134550"/>
    <w:rsid w:val="00134820"/>
    <w:rsid w:val="0013636E"/>
    <w:rsid w:val="00137779"/>
    <w:rsid w:val="00137A3B"/>
    <w:rsid w:val="00137A83"/>
    <w:rsid w:val="00140D67"/>
    <w:rsid w:val="0014342C"/>
    <w:rsid w:val="001453C0"/>
    <w:rsid w:val="001463EA"/>
    <w:rsid w:val="00147EC7"/>
    <w:rsid w:val="001525A9"/>
    <w:rsid w:val="00154450"/>
    <w:rsid w:val="00156C50"/>
    <w:rsid w:val="001710ED"/>
    <w:rsid w:val="001746A2"/>
    <w:rsid w:val="00175EF6"/>
    <w:rsid w:val="001775B8"/>
    <w:rsid w:val="0018173C"/>
    <w:rsid w:val="001843C9"/>
    <w:rsid w:val="00185B2B"/>
    <w:rsid w:val="00195473"/>
    <w:rsid w:val="00195C53"/>
    <w:rsid w:val="001A09EB"/>
    <w:rsid w:val="001A1709"/>
    <w:rsid w:val="001A6709"/>
    <w:rsid w:val="001A77F8"/>
    <w:rsid w:val="001B44F4"/>
    <w:rsid w:val="001C11E6"/>
    <w:rsid w:val="001C15BA"/>
    <w:rsid w:val="001C4144"/>
    <w:rsid w:val="001C465B"/>
    <w:rsid w:val="001C6F41"/>
    <w:rsid w:val="001D2170"/>
    <w:rsid w:val="001D7B57"/>
    <w:rsid w:val="001E2A26"/>
    <w:rsid w:val="001E45A9"/>
    <w:rsid w:val="001E5A0A"/>
    <w:rsid w:val="001E75DE"/>
    <w:rsid w:val="001F4D6F"/>
    <w:rsid w:val="001F7463"/>
    <w:rsid w:val="00205913"/>
    <w:rsid w:val="002062FA"/>
    <w:rsid w:val="00207704"/>
    <w:rsid w:val="00207988"/>
    <w:rsid w:val="002107AD"/>
    <w:rsid w:val="00213F3E"/>
    <w:rsid w:val="00216D8C"/>
    <w:rsid w:val="002204BC"/>
    <w:rsid w:val="002236D4"/>
    <w:rsid w:val="0022375E"/>
    <w:rsid w:val="00223B5C"/>
    <w:rsid w:val="00224FB8"/>
    <w:rsid w:val="00225F14"/>
    <w:rsid w:val="00231959"/>
    <w:rsid w:val="00242432"/>
    <w:rsid w:val="00244216"/>
    <w:rsid w:val="00245DA1"/>
    <w:rsid w:val="00251C84"/>
    <w:rsid w:val="00252178"/>
    <w:rsid w:val="00254E87"/>
    <w:rsid w:val="00260360"/>
    <w:rsid w:val="00260698"/>
    <w:rsid w:val="00261DAC"/>
    <w:rsid w:val="00264C81"/>
    <w:rsid w:val="002725B3"/>
    <w:rsid w:val="00272A74"/>
    <w:rsid w:val="0028160A"/>
    <w:rsid w:val="002816DF"/>
    <w:rsid w:val="00285B32"/>
    <w:rsid w:val="00293F52"/>
    <w:rsid w:val="0029447D"/>
    <w:rsid w:val="002A06F1"/>
    <w:rsid w:val="002A3BA4"/>
    <w:rsid w:val="002A417C"/>
    <w:rsid w:val="002A64A8"/>
    <w:rsid w:val="002B236E"/>
    <w:rsid w:val="002B286E"/>
    <w:rsid w:val="002B3D60"/>
    <w:rsid w:val="002B6382"/>
    <w:rsid w:val="002B69B6"/>
    <w:rsid w:val="002B6AEB"/>
    <w:rsid w:val="002C10C6"/>
    <w:rsid w:val="002C408E"/>
    <w:rsid w:val="002C6592"/>
    <w:rsid w:val="002D1F7A"/>
    <w:rsid w:val="002D2218"/>
    <w:rsid w:val="002D3AFB"/>
    <w:rsid w:val="002D479D"/>
    <w:rsid w:val="002D5442"/>
    <w:rsid w:val="002E138D"/>
    <w:rsid w:val="002E28E0"/>
    <w:rsid w:val="002E5721"/>
    <w:rsid w:val="002E630D"/>
    <w:rsid w:val="002F00AC"/>
    <w:rsid w:val="003027A4"/>
    <w:rsid w:val="00303066"/>
    <w:rsid w:val="00313655"/>
    <w:rsid w:val="00313F85"/>
    <w:rsid w:val="00316740"/>
    <w:rsid w:val="00321F8E"/>
    <w:rsid w:val="00332BE3"/>
    <w:rsid w:val="00334741"/>
    <w:rsid w:val="00337A3D"/>
    <w:rsid w:val="003539B9"/>
    <w:rsid w:val="00353C41"/>
    <w:rsid w:val="00354519"/>
    <w:rsid w:val="00370DEA"/>
    <w:rsid w:val="003758AB"/>
    <w:rsid w:val="00376C8E"/>
    <w:rsid w:val="00380507"/>
    <w:rsid w:val="0038526E"/>
    <w:rsid w:val="00390426"/>
    <w:rsid w:val="003912D3"/>
    <w:rsid w:val="00392E0F"/>
    <w:rsid w:val="0039481D"/>
    <w:rsid w:val="00395219"/>
    <w:rsid w:val="003A1132"/>
    <w:rsid w:val="003A3DF1"/>
    <w:rsid w:val="003A6FA5"/>
    <w:rsid w:val="003B3051"/>
    <w:rsid w:val="003B71FA"/>
    <w:rsid w:val="003C0FFD"/>
    <w:rsid w:val="003C13A0"/>
    <w:rsid w:val="003C2EEC"/>
    <w:rsid w:val="003C342F"/>
    <w:rsid w:val="003D05BF"/>
    <w:rsid w:val="003D331B"/>
    <w:rsid w:val="003D4E62"/>
    <w:rsid w:val="003E02F0"/>
    <w:rsid w:val="003E2D3D"/>
    <w:rsid w:val="003E42BB"/>
    <w:rsid w:val="003E54D6"/>
    <w:rsid w:val="003E72C0"/>
    <w:rsid w:val="003F0765"/>
    <w:rsid w:val="003F6258"/>
    <w:rsid w:val="003F73C8"/>
    <w:rsid w:val="003F7645"/>
    <w:rsid w:val="00422EA1"/>
    <w:rsid w:val="004233D9"/>
    <w:rsid w:val="0042703B"/>
    <w:rsid w:val="004270CD"/>
    <w:rsid w:val="004300F2"/>
    <w:rsid w:val="0043696D"/>
    <w:rsid w:val="00437AD1"/>
    <w:rsid w:val="0044538A"/>
    <w:rsid w:val="00445817"/>
    <w:rsid w:val="004468D2"/>
    <w:rsid w:val="00456570"/>
    <w:rsid w:val="004567F3"/>
    <w:rsid w:val="00456E74"/>
    <w:rsid w:val="0046292B"/>
    <w:rsid w:val="00462F32"/>
    <w:rsid w:val="004669DC"/>
    <w:rsid w:val="00467A73"/>
    <w:rsid w:val="00470115"/>
    <w:rsid w:val="004745B3"/>
    <w:rsid w:val="004776AC"/>
    <w:rsid w:val="00480C78"/>
    <w:rsid w:val="004842ED"/>
    <w:rsid w:val="00487561"/>
    <w:rsid w:val="00490AD2"/>
    <w:rsid w:val="00494E5C"/>
    <w:rsid w:val="0049530E"/>
    <w:rsid w:val="004953B6"/>
    <w:rsid w:val="004A0BB9"/>
    <w:rsid w:val="004B05A5"/>
    <w:rsid w:val="004B113A"/>
    <w:rsid w:val="004B1416"/>
    <w:rsid w:val="004B1956"/>
    <w:rsid w:val="004B3AD4"/>
    <w:rsid w:val="004B3DBC"/>
    <w:rsid w:val="004B4692"/>
    <w:rsid w:val="004B786B"/>
    <w:rsid w:val="004C4BDB"/>
    <w:rsid w:val="004C63D1"/>
    <w:rsid w:val="004D1B80"/>
    <w:rsid w:val="004D21B7"/>
    <w:rsid w:val="004D4A4F"/>
    <w:rsid w:val="004D5EB8"/>
    <w:rsid w:val="004E0ECF"/>
    <w:rsid w:val="004E2F6B"/>
    <w:rsid w:val="004E5884"/>
    <w:rsid w:val="004E5966"/>
    <w:rsid w:val="004F05D9"/>
    <w:rsid w:val="004F0C57"/>
    <w:rsid w:val="004F7619"/>
    <w:rsid w:val="0050335C"/>
    <w:rsid w:val="00521BDE"/>
    <w:rsid w:val="00523F2A"/>
    <w:rsid w:val="00527FB6"/>
    <w:rsid w:val="00530138"/>
    <w:rsid w:val="00535183"/>
    <w:rsid w:val="00542E40"/>
    <w:rsid w:val="0054493A"/>
    <w:rsid w:val="00545C7E"/>
    <w:rsid w:val="00561508"/>
    <w:rsid w:val="005624EF"/>
    <w:rsid w:val="00562583"/>
    <w:rsid w:val="00563568"/>
    <w:rsid w:val="0056373E"/>
    <w:rsid w:val="00564ED3"/>
    <w:rsid w:val="00567DCF"/>
    <w:rsid w:val="00576558"/>
    <w:rsid w:val="005930F4"/>
    <w:rsid w:val="00593BDF"/>
    <w:rsid w:val="0059408F"/>
    <w:rsid w:val="005A16E0"/>
    <w:rsid w:val="005A33AA"/>
    <w:rsid w:val="005A3B84"/>
    <w:rsid w:val="005A3FE8"/>
    <w:rsid w:val="005B324A"/>
    <w:rsid w:val="005B4DBD"/>
    <w:rsid w:val="005B7CF3"/>
    <w:rsid w:val="005B7EF5"/>
    <w:rsid w:val="005C3565"/>
    <w:rsid w:val="005C3EB4"/>
    <w:rsid w:val="005D3309"/>
    <w:rsid w:val="005D5C1F"/>
    <w:rsid w:val="005D6C5C"/>
    <w:rsid w:val="005F7695"/>
    <w:rsid w:val="005F7EBD"/>
    <w:rsid w:val="00600A5E"/>
    <w:rsid w:val="00601A1C"/>
    <w:rsid w:val="0060202D"/>
    <w:rsid w:val="00605CD1"/>
    <w:rsid w:val="0061349B"/>
    <w:rsid w:val="00614804"/>
    <w:rsid w:val="00615120"/>
    <w:rsid w:val="00617C91"/>
    <w:rsid w:val="006220DA"/>
    <w:rsid w:val="0062262A"/>
    <w:rsid w:val="006274AD"/>
    <w:rsid w:val="006278B7"/>
    <w:rsid w:val="00627FDB"/>
    <w:rsid w:val="00641FB8"/>
    <w:rsid w:val="00644A27"/>
    <w:rsid w:val="0064752F"/>
    <w:rsid w:val="00650703"/>
    <w:rsid w:val="006614CA"/>
    <w:rsid w:val="00661621"/>
    <w:rsid w:val="006661CB"/>
    <w:rsid w:val="00670465"/>
    <w:rsid w:val="00671225"/>
    <w:rsid w:val="006827A1"/>
    <w:rsid w:val="006834F1"/>
    <w:rsid w:val="00684609"/>
    <w:rsid w:val="0069389C"/>
    <w:rsid w:val="00694149"/>
    <w:rsid w:val="006943D2"/>
    <w:rsid w:val="006A41CE"/>
    <w:rsid w:val="006A5980"/>
    <w:rsid w:val="006B1B16"/>
    <w:rsid w:val="006B6C5E"/>
    <w:rsid w:val="006C2FF1"/>
    <w:rsid w:val="006C35AB"/>
    <w:rsid w:val="006D15A5"/>
    <w:rsid w:val="006D2E7D"/>
    <w:rsid w:val="006E0C52"/>
    <w:rsid w:val="006F0488"/>
    <w:rsid w:val="006F5D7C"/>
    <w:rsid w:val="00705975"/>
    <w:rsid w:val="00715667"/>
    <w:rsid w:val="0071606A"/>
    <w:rsid w:val="007249C1"/>
    <w:rsid w:val="00724EA2"/>
    <w:rsid w:val="007410E2"/>
    <w:rsid w:val="00742DB2"/>
    <w:rsid w:val="00743ED1"/>
    <w:rsid w:val="00747EBA"/>
    <w:rsid w:val="00750B46"/>
    <w:rsid w:val="00751735"/>
    <w:rsid w:val="00752EB2"/>
    <w:rsid w:val="007534AB"/>
    <w:rsid w:val="0075385C"/>
    <w:rsid w:val="0076067A"/>
    <w:rsid w:val="00766EE2"/>
    <w:rsid w:val="00767477"/>
    <w:rsid w:val="007836DB"/>
    <w:rsid w:val="00784E88"/>
    <w:rsid w:val="00794E91"/>
    <w:rsid w:val="007A055C"/>
    <w:rsid w:val="007B2A4B"/>
    <w:rsid w:val="007B2B62"/>
    <w:rsid w:val="007C70D0"/>
    <w:rsid w:val="007C7F38"/>
    <w:rsid w:val="007D7DA5"/>
    <w:rsid w:val="007E383D"/>
    <w:rsid w:val="007E653D"/>
    <w:rsid w:val="007F39D0"/>
    <w:rsid w:val="007F3EDF"/>
    <w:rsid w:val="007F6053"/>
    <w:rsid w:val="00806FBF"/>
    <w:rsid w:val="00807D63"/>
    <w:rsid w:val="008104CD"/>
    <w:rsid w:val="00811DD4"/>
    <w:rsid w:val="00826D70"/>
    <w:rsid w:val="008349C8"/>
    <w:rsid w:val="00835609"/>
    <w:rsid w:val="00854026"/>
    <w:rsid w:val="008563F4"/>
    <w:rsid w:val="00862DBD"/>
    <w:rsid w:val="00867601"/>
    <w:rsid w:val="008703C8"/>
    <w:rsid w:val="00876045"/>
    <w:rsid w:val="008770BD"/>
    <w:rsid w:val="00890206"/>
    <w:rsid w:val="00892BF9"/>
    <w:rsid w:val="00895210"/>
    <w:rsid w:val="00896468"/>
    <w:rsid w:val="0089662F"/>
    <w:rsid w:val="00897D18"/>
    <w:rsid w:val="008A04E0"/>
    <w:rsid w:val="008A1502"/>
    <w:rsid w:val="008A2847"/>
    <w:rsid w:val="008B1923"/>
    <w:rsid w:val="008B40C6"/>
    <w:rsid w:val="008B5971"/>
    <w:rsid w:val="008C27A0"/>
    <w:rsid w:val="008D078B"/>
    <w:rsid w:val="008D0C69"/>
    <w:rsid w:val="008D4724"/>
    <w:rsid w:val="008E2AFF"/>
    <w:rsid w:val="008E2D00"/>
    <w:rsid w:val="008F1FD1"/>
    <w:rsid w:val="008F235D"/>
    <w:rsid w:val="008F6927"/>
    <w:rsid w:val="0090468E"/>
    <w:rsid w:val="00910C32"/>
    <w:rsid w:val="00913620"/>
    <w:rsid w:val="00915125"/>
    <w:rsid w:val="00915BB7"/>
    <w:rsid w:val="00917656"/>
    <w:rsid w:val="00924B41"/>
    <w:rsid w:val="009302A4"/>
    <w:rsid w:val="00930481"/>
    <w:rsid w:val="009348D8"/>
    <w:rsid w:val="0094420C"/>
    <w:rsid w:val="00952652"/>
    <w:rsid w:val="00955465"/>
    <w:rsid w:val="00957C39"/>
    <w:rsid w:val="009623F1"/>
    <w:rsid w:val="00971A24"/>
    <w:rsid w:val="00976B70"/>
    <w:rsid w:val="00976FCF"/>
    <w:rsid w:val="00980383"/>
    <w:rsid w:val="00981368"/>
    <w:rsid w:val="00984986"/>
    <w:rsid w:val="009905AA"/>
    <w:rsid w:val="00993860"/>
    <w:rsid w:val="00994321"/>
    <w:rsid w:val="009A23CA"/>
    <w:rsid w:val="009A464C"/>
    <w:rsid w:val="009A6796"/>
    <w:rsid w:val="009B0047"/>
    <w:rsid w:val="009B1353"/>
    <w:rsid w:val="009B3896"/>
    <w:rsid w:val="009B5521"/>
    <w:rsid w:val="009C12D2"/>
    <w:rsid w:val="009C2C14"/>
    <w:rsid w:val="009C4CC6"/>
    <w:rsid w:val="009D0D47"/>
    <w:rsid w:val="009D4A51"/>
    <w:rsid w:val="009D572C"/>
    <w:rsid w:val="009D5B9C"/>
    <w:rsid w:val="009D667A"/>
    <w:rsid w:val="009E14EC"/>
    <w:rsid w:val="009E28DE"/>
    <w:rsid w:val="009E33FB"/>
    <w:rsid w:val="009F0E69"/>
    <w:rsid w:val="009F3423"/>
    <w:rsid w:val="009F74B5"/>
    <w:rsid w:val="00A002AA"/>
    <w:rsid w:val="00A015A7"/>
    <w:rsid w:val="00A01871"/>
    <w:rsid w:val="00A02701"/>
    <w:rsid w:val="00A0509A"/>
    <w:rsid w:val="00A056F7"/>
    <w:rsid w:val="00A06DD5"/>
    <w:rsid w:val="00A12520"/>
    <w:rsid w:val="00A1702A"/>
    <w:rsid w:val="00A17EAD"/>
    <w:rsid w:val="00A2270D"/>
    <w:rsid w:val="00A22B5B"/>
    <w:rsid w:val="00A2552C"/>
    <w:rsid w:val="00A42D19"/>
    <w:rsid w:val="00A444BB"/>
    <w:rsid w:val="00A54AFE"/>
    <w:rsid w:val="00A561BB"/>
    <w:rsid w:val="00A62907"/>
    <w:rsid w:val="00A63881"/>
    <w:rsid w:val="00A63C6E"/>
    <w:rsid w:val="00A66597"/>
    <w:rsid w:val="00A72E83"/>
    <w:rsid w:val="00A76698"/>
    <w:rsid w:val="00A83601"/>
    <w:rsid w:val="00A85692"/>
    <w:rsid w:val="00A87266"/>
    <w:rsid w:val="00A879B2"/>
    <w:rsid w:val="00A95E48"/>
    <w:rsid w:val="00AB4E76"/>
    <w:rsid w:val="00AB53A2"/>
    <w:rsid w:val="00AC08FD"/>
    <w:rsid w:val="00AC154F"/>
    <w:rsid w:val="00AC307C"/>
    <w:rsid w:val="00AC70B0"/>
    <w:rsid w:val="00AD2A73"/>
    <w:rsid w:val="00AD4B13"/>
    <w:rsid w:val="00AD62A5"/>
    <w:rsid w:val="00AE015D"/>
    <w:rsid w:val="00AE2D7A"/>
    <w:rsid w:val="00AE3E2D"/>
    <w:rsid w:val="00AE499B"/>
    <w:rsid w:val="00AE502E"/>
    <w:rsid w:val="00AE5BBD"/>
    <w:rsid w:val="00AF07FF"/>
    <w:rsid w:val="00AF341C"/>
    <w:rsid w:val="00AF78B6"/>
    <w:rsid w:val="00B00A38"/>
    <w:rsid w:val="00B1099A"/>
    <w:rsid w:val="00B16736"/>
    <w:rsid w:val="00B212B7"/>
    <w:rsid w:val="00B317C6"/>
    <w:rsid w:val="00B31E46"/>
    <w:rsid w:val="00B32810"/>
    <w:rsid w:val="00B34A3B"/>
    <w:rsid w:val="00B3652F"/>
    <w:rsid w:val="00B43D42"/>
    <w:rsid w:val="00B5034A"/>
    <w:rsid w:val="00B55D73"/>
    <w:rsid w:val="00B66FAF"/>
    <w:rsid w:val="00B71BD6"/>
    <w:rsid w:val="00B7464A"/>
    <w:rsid w:val="00B81338"/>
    <w:rsid w:val="00B81C6E"/>
    <w:rsid w:val="00B84227"/>
    <w:rsid w:val="00B93C9D"/>
    <w:rsid w:val="00B93CEB"/>
    <w:rsid w:val="00BA68FC"/>
    <w:rsid w:val="00BB3CA6"/>
    <w:rsid w:val="00BB4098"/>
    <w:rsid w:val="00BB70CF"/>
    <w:rsid w:val="00BB7422"/>
    <w:rsid w:val="00BC73DE"/>
    <w:rsid w:val="00BD0A45"/>
    <w:rsid w:val="00BD3E5C"/>
    <w:rsid w:val="00BE2813"/>
    <w:rsid w:val="00BE7E96"/>
    <w:rsid w:val="00BF02F4"/>
    <w:rsid w:val="00BF6376"/>
    <w:rsid w:val="00C003A0"/>
    <w:rsid w:val="00C01BEE"/>
    <w:rsid w:val="00C07CE2"/>
    <w:rsid w:val="00C1051F"/>
    <w:rsid w:val="00C115D2"/>
    <w:rsid w:val="00C121FD"/>
    <w:rsid w:val="00C168CB"/>
    <w:rsid w:val="00C37F0A"/>
    <w:rsid w:val="00C51073"/>
    <w:rsid w:val="00C51B89"/>
    <w:rsid w:val="00C572BD"/>
    <w:rsid w:val="00C642BC"/>
    <w:rsid w:val="00C81D6D"/>
    <w:rsid w:val="00C95026"/>
    <w:rsid w:val="00C95F6B"/>
    <w:rsid w:val="00CA3EE7"/>
    <w:rsid w:val="00CA5672"/>
    <w:rsid w:val="00CA661D"/>
    <w:rsid w:val="00CB395F"/>
    <w:rsid w:val="00CB53E5"/>
    <w:rsid w:val="00CC0392"/>
    <w:rsid w:val="00CC3DA5"/>
    <w:rsid w:val="00CC77F7"/>
    <w:rsid w:val="00CD3E4A"/>
    <w:rsid w:val="00CD5941"/>
    <w:rsid w:val="00CE02EC"/>
    <w:rsid w:val="00CE3531"/>
    <w:rsid w:val="00CE774A"/>
    <w:rsid w:val="00CF3C11"/>
    <w:rsid w:val="00D01AE6"/>
    <w:rsid w:val="00D035BE"/>
    <w:rsid w:val="00D03748"/>
    <w:rsid w:val="00D175F6"/>
    <w:rsid w:val="00D17A7B"/>
    <w:rsid w:val="00D244C3"/>
    <w:rsid w:val="00D30479"/>
    <w:rsid w:val="00D33077"/>
    <w:rsid w:val="00D36D3F"/>
    <w:rsid w:val="00D459D4"/>
    <w:rsid w:val="00D46F7A"/>
    <w:rsid w:val="00D50EA5"/>
    <w:rsid w:val="00D533B9"/>
    <w:rsid w:val="00D54DC2"/>
    <w:rsid w:val="00D61D38"/>
    <w:rsid w:val="00D642CC"/>
    <w:rsid w:val="00D72F80"/>
    <w:rsid w:val="00D74B21"/>
    <w:rsid w:val="00D82638"/>
    <w:rsid w:val="00D85648"/>
    <w:rsid w:val="00D952B4"/>
    <w:rsid w:val="00DA3108"/>
    <w:rsid w:val="00DA5DB8"/>
    <w:rsid w:val="00DB1515"/>
    <w:rsid w:val="00DB3412"/>
    <w:rsid w:val="00DB3C2C"/>
    <w:rsid w:val="00DB6553"/>
    <w:rsid w:val="00DC08B5"/>
    <w:rsid w:val="00DD1F75"/>
    <w:rsid w:val="00DD5C25"/>
    <w:rsid w:val="00DE23FE"/>
    <w:rsid w:val="00DE5597"/>
    <w:rsid w:val="00DE70D0"/>
    <w:rsid w:val="00DE75E1"/>
    <w:rsid w:val="00DF137C"/>
    <w:rsid w:val="00DF4053"/>
    <w:rsid w:val="00E013D5"/>
    <w:rsid w:val="00E026EF"/>
    <w:rsid w:val="00E0611C"/>
    <w:rsid w:val="00E061BC"/>
    <w:rsid w:val="00E11C3E"/>
    <w:rsid w:val="00E1306F"/>
    <w:rsid w:val="00E13A54"/>
    <w:rsid w:val="00E141DE"/>
    <w:rsid w:val="00E147CA"/>
    <w:rsid w:val="00E2557D"/>
    <w:rsid w:val="00E27891"/>
    <w:rsid w:val="00E316DF"/>
    <w:rsid w:val="00E545B1"/>
    <w:rsid w:val="00E56334"/>
    <w:rsid w:val="00E630D0"/>
    <w:rsid w:val="00E64122"/>
    <w:rsid w:val="00E654FC"/>
    <w:rsid w:val="00E718A1"/>
    <w:rsid w:val="00E71B5A"/>
    <w:rsid w:val="00E82625"/>
    <w:rsid w:val="00E84CEB"/>
    <w:rsid w:val="00EA1E67"/>
    <w:rsid w:val="00EA3377"/>
    <w:rsid w:val="00EB3C50"/>
    <w:rsid w:val="00EB735F"/>
    <w:rsid w:val="00EB7B17"/>
    <w:rsid w:val="00ED18BB"/>
    <w:rsid w:val="00ED2FDB"/>
    <w:rsid w:val="00ED49CB"/>
    <w:rsid w:val="00ED73A8"/>
    <w:rsid w:val="00EF0BF1"/>
    <w:rsid w:val="00EF444B"/>
    <w:rsid w:val="00EF4938"/>
    <w:rsid w:val="00EF5F7E"/>
    <w:rsid w:val="00EF7908"/>
    <w:rsid w:val="00F04D37"/>
    <w:rsid w:val="00F120DB"/>
    <w:rsid w:val="00F147D5"/>
    <w:rsid w:val="00F17580"/>
    <w:rsid w:val="00F21383"/>
    <w:rsid w:val="00F2298B"/>
    <w:rsid w:val="00F255E0"/>
    <w:rsid w:val="00F3005C"/>
    <w:rsid w:val="00F33542"/>
    <w:rsid w:val="00F51A26"/>
    <w:rsid w:val="00F56DE6"/>
    <w:rsid w:val="00F63F27"/>
    <w:rsid w:val="00F6621B"/>
    <w:rsid w:val="00F66D5C"/>
    <w:rsid w:val="00F71B00"/>
    <w:rsid w:val="00F72186"/>
    <w:rsid w:val="00F731BF"/>
    <w:rsid w:val="00F731CF"/>
    <w:rsid w:val="00F73596"/>
    <w:rsid w:val="00F77E1D"/>
    <w:rsid w:val="00F840E0"/>
    <w:rsid w:val="00F93E1B"/>
    <w:rsid w:val="00F9461E"/>
    <w:rsid w:val="00F9643C"/>
    <w:rsid w:val="00F96A36"/>
    <w:rsid w:val="00FA5458"/>
    <w:rsid w:val="00FA6A2D"/>
    <w:rsid w:val="00FA6E19"/>
    <w:rsid w:val="00FA75EE"/>
    <w:rsid w:val="00FA7980"/>
    <w:rsid w:val="00FA7F4B"/>
    <w:rsid w:val="00FB0206"/>
    <w:rsid w:val="00FB40E6"/>
    <w:rsid w:val="00FC5B3A"/>
    <w:rsid w:val="00FD3CF4"/>
    <w:rsid w:val="00FE223A"/>
    <w:rsid w:val="00FE4998"/>
    <w:rsid w:val="00FE4CBB"/>
    <w:rsid w:val="00FF0D0C"/>
    <w:rsid w:val="00FF1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4E49F"/>
  <w15:chartTrackingRefBased/>
  <w15:docId w15:val="{536EA4DD-F3A8-453F-9F24-B1C682076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4F0C57"/>
    <w:pPr>
      <w:outlineLvl w:val="0"/>
    </w:pPr>
    <w:rPr>
      <w:b/>
      <w:bCs/>
      <w:lang w:val="en-US"/>
    </w:rPr>
  </w:style>
  <w:style w:type="paragraph" w:styleId="Heading2">
    <w:name w:val="heading 2"/>
    <w:basedOn w:val="Normal"/>
    <w:next w:val="Normal"/>
    <w:link w:val="Heading2Char"/>
    <w:uiPriority w:val="9"/>
    <w:unhideWhenUsed/>
    <w:qFormat/>
    <w:rsid w:val="004F0C57"/>
    <w:pPr>
      <w:outlineLvl w:val="1"/>
    </w:pPr>
    <w:rPr>
      <w:i/>
      <w:iCs/>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C57"/>
    <w:rPr>
      <w:rFonts w:ascii="Arial" w:hAnsi="Arial" w:cs="Arial"/>
      <w:b/>
      <w:bCs/>
      <w:sz w:val="24"/>
      <w:szCs w:val="24"/>
    </w:rPr>
  </w:style>
  <w:style w:type="character" w:customStyle="1" w:styleId="Heading2Char">
    <w:name w:val="Heading 2 Char"/>
    <w:basedOn w:val="DefaultParagraphFont"/>
    <w:link w:val="Heading2"/>
    <w:uiPriority w:val="9"/>
    <w:rsid w:val="004F0C57"/>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02B6D29-F594-4CF8-9C3E-C6972C8FF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20151</TotalTime>
  <Pages>21</Pages>
  <Words>6870</Words>
  <Characters>39159</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Nicholas Obrien</cp:lastModifiedBy>
  <cp:revision>531</cp:revision>
  <dcterms:created xsi:type="dcterms:W3CDTF">2020-08-30T04:22:00Z</dcterms:created>
  <dcterms:modified xsi:type="dcterms:W3CDTF">2020-10-26T04:19:00Z</dcterms:modified>
</cp:coreProperties>
</file>