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DF0AE" w14:textId="417282B2" w:rsidR="00E11C3E" w:rsidRDefault="00E11C3E" w:rsidP="007836DB">
      <w:pPr>
        <w:pStyle w:val="Heading1"/>
      </w:pPr>
      <w:r>
        <w:t>Introduction</w:t>
      </w:r>
    </w:p>
    <w:p w14:paraId="591B1172" w14:textId="1969A109" w:rsidR="00694149" w:rsidRDefault="00694149" w:rsidP="00694149">
      <w:pPr>
        <w:rPr>
          <w:lang w:val="en-US"/>
        </w:rPr>
      </w:pPr>
      <w:r>
        <w:rPr>
          <w:lang w:val="en-US"/>
        </w:rPr>
        <w:t>We study evolution to understand natural diversity; adaptation via natural selection is the cause of complex forms; natural selection acts on genetic diversity</w:t>
      </w:r>
      <w:r w:rsidR="001C465B">
        <w:rPr>
          <w:lang w:val="en-US"/>
        </w:rPr>
        <w:t xml:space="preserve">; </w:t>
      </w:r>
      <w:r>
        <w:rPr>
          <w:lang w:val="en-US"/>
        </w:rPr>
        <w:t xml:space="preserve">the amount and direction of diversity limits a population to a certain range of possible phenotypes; particularly the additive variance in traits is important because it is heritable; </w:t>
      </w:r>
    </w:p>
    <w:p w14:paraId="617A05ED" w14:textId="48D5A808" w:rsidR="00694149" w:rsidRDefault="00694149" w:rsidP="00694149">
      <w:pPr>
        <w:rPr>
          <w:lang w:val="en-US"/>
        </w:rPr>
      </w:pPr>
      <w:r>
        <w:rPr>
          <w:lang w:val="en-US"/>
        </w:rPr>
        <w:t xml:space="preserve">Additive variance is </w:t>
      </w:r>
      <w:r w:rsidR="001C465B">
        <w:rPr>
          <w:lang w:val="en-US"/>
        </w:rPr>
        <w:t>heritable</w:t>
      </w:r>
      <w:r>
        <w:rPr>
          <w:lang w:val="en-US"/>
        </w:rPr>
        <w:t>;</w:t>
      </w:r>
      <w:r w:rsidR="001C465B">
        <w:rPr>
          <w:lang w:val="en-US"/>
        </w:rPr>
        <w:t xml:space="preserve"> explains polygenic traits</w:t>
      </w:r>
      <w:r>
        <w:rPr>
          <w:lang w:val="en-US"/>
        </w:rPr>
        <w:t xml:space="preserve"> </w:t>
      </w:r>
    </w:p>
    <w:p w14:paraId="19DE9903" w14:textId="77777777" w:rsidR="00694149" w:rsidRPr="00694149" w:rsidRDefault="00694149" w:rsidP="00694149">
      <w:pPr>
        <w:rPr>
          <w:lang w:val="en-US"/>
        </w:rPr>
      </w:pPr>
    </w:p>
    <w:p w14:paraId="523119F7" w14:textId="2F80BDE4" w:rsidR="0076067A" w:rsidRDefault="00BC73DE" w:rsidP="006F0488">
      <w:pPr>
        <w:rPr>
          <w:lang w:val="en-US"/>
        </w:rPr>
      </w:pPr>
      <w:r>
        <w:rPr>
          <w:lang w:val="en-US"/>
        </w:rPr>
        <w:t>At the heart of the evolutionary sciences is the need to understand the natural world’s diversity. Darwin’s (1863; SOURCE) introduction of natural selection some 140 years ago led to increasingly accurate glimpses into the units of evolution, genes, and their movement through a population in response to selection (SOURCE).</w:t>
      </w:r>
      <w:r w:rsidR="00747EBA">
        <w:rPr>
          <w:lang w:val="en-US"/>
        </w:rPr>
        <w:t xml:space="preserve"> However, these movements, particularly in a </w:t>
      </w:r>
      <w:r w:rsidR="00116AEC">
        <w:rPr>
          <w:lang w:val="en-US"/>
        </w:rPr>
        <w:t xml:space="preserve">multivariate </w:t>
      </w:r>
      <w:r w:rsidR="00747EBA">
        <w:rPr>
          <w:lang w:val="en-US"/>
        </w:rPr>
        <w:t xml:space="preserve">trait space, become </w:t>
      </w:r>
      <w:r w:rsidR="00715667">
        <w:rPr>
          <w:lang w:val="en-US"/>
        </w:rPr>
        <w:t>a challenging realm to predict</w:t>
      </w:r>
      <w:r w:rsidR="00DF137C">
        <w:rPr>
          <w:lang w:val="en-US"/>
        </w:rPr>
        <w:t xml:space="preserve"> (SOURCE; </w:t>
      </w:r>
      <w:proofErr w:type="spellStart"/>
      <w:r w:rsidR="00DF137C">
        <w:rPr>
          <w:lang w:val="en-US"/>
        </w:rPr>
        <w:t>Lande</w:t>
      </w:r>
      <w:proofErr w:type="spellEnd"/>
      <w:r w:rsidR="00DF137C">
        <w:rPr>
          <w:lang w:val="en-US"/>
        </w:rPr>
        <w:t xml:space="preserve"> 1979</w:t>
      </w:r>
      <w:r w:rsidR="007F6053">
        <w:rPr>
          <w:lang w:val="en-US"/>
        </w:rPr>
        <w:t>, 80 etc.</w:t>
      </w:r>
      <w:r w:rsidR="00DF137C">
        <w:rPr>
          <w:lang w:val="en-US"/>
        </w:rPr>
        <w:t>)</w:t>
      </w:r>
      <w:r w:rsidR="00715667">
        <w:rPr>
          <w:lang w:val="en-US"/>
        </w:rPr>
        <w:t xml:space="preserve">. </w:t>
      </w:r>
      <w:r w:rsidR="00207704">
        <w:rPr>
          <w:lang w:val="en-US"/>
        </w:rPr>
        <w:t>To navigate this space</w:t>
      </w:r>
      <w:r w:rsidR="0076067A">
        <w:rPr>
          <w:lang w:val="en-US"/>
        </w:rPr>
        <w:t>,</w:t>
      </w:r>
      <w:r w:rsidR="00207704">
        <w:rPr>
          <w:lang w:val="en-US"/>
        </w:rPr>
        <w:t xml:space="preserve"> it is necessary to reduce </w:t>
      </w:r>
      <w:r w:rsidR="0076067A">
        <w:rPr>
          <w:lang w:val="en-US"/>
        </w:rPr>
        <w:t xml:space="preserve">the predictors of </w:t>
      </w:r>
      <w:r w:rsidR="00437AD1">
        <w:rPr>
          <w:lang w:val="en-US"/>
        </w:rPr>
        <w:t>trait</w:t>
      </w:r>
      <w:r w:rsidR="0076067A">
        <w:rPr>
          <w:lang w:val="en-US"/>
        </w:rPr>
        <w:t xml:space="preserve"> trajectories to their principle</w:t>
      </w:r>
      <w:r w:rsidR="00272A74">
        <w:rPr>
          <w:lang w:val="en-US"/>
        </w:rPr>
        <w:t>s: how they affect additive genetic variance, the heritable component of trait variability</w:t>
      </w:r>
      <w:r w:rsidR="00AF07FF">
        <w:rPr>
          <w:lang w:val="en-US"/>
        </w:rPr>
        <w:t>.</w:t>
      </w:r>
      <w:r w:rsidR="0076067A">
        <w:rPr>
          <w:lang w:val="en-US"/>
        </w:rPr>
        <w:t xml:space="preserve"> </w:t>
      </w:r>
    </w:p>
    <w:p w14:paraId="3198794E" w14:textId="7CE69E5B" w:rsidR="00694149" w:rsidRDefault="00A54AFE" w:rsidP="006F0488">
      <w:pPr>
        <w:rPr>
          <w:lang w:val="en-US"/>
        </w:rPr>
      </w:pPr>
      <w:r>
        <w:rPr>
          <w:lang w:val="en-US"/>
        </w:rPr>
        <w:t>Additive g</w:t>
      </w:r>
      <w:r w:rsidR="00DA3108">
        <w:rPr>
          <w:lang w:val="en-US"/>
        </w:rPr>
        <w:t xml:space="preserve">enetic variability is regarded as the most important predictor of a population’s adaptability </w:t>
      </w:r>
      <w:r w:rsidR="00BA68FC">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 </w:instrText>
      </w:r>
      <w:r w:rsidR="00A879B2">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EN.CITE.DATA </w:instrText>
      </w:r>
      <w:r w:rsidR="00A879B2">
        <w:rPr>
          <w:lang w:val="en-US"/>
        </w:rPr>
      </w:r>
      <w:r w:rsidR="00A879B2">
        <w:rPr>
          <w:lang w:val="en-US"/>
        </w:rPr>
        <w:fldChar w:fldCharType="end"/>
      </w:r>
      <w:r w:rsidR="00BA68FC">
        <w:rPr>
          <w:lang w:val="en-US"/>
        </w:rPr>
      </w:r>
      <w:r w:rsidR="00BA68FC">
        <w:rPr>
          <w:lang w:val="en-US"/>
        </w:rPr>
        <w:fldChar w:fldCharType="separate"/>
      </w:r>
      <w:r w:rsidR="00BA68FC">
        <w:rPr>
          <w:noProof/>
          <w:lang w:val="en-US"/>
        </w:rPr>
        <w:t>(</w:t>
      </w:r>
      <w:r w:rsidR="00BA68FC" w:rsidRPr="00BA68FC">
        <w:rPr>
          <w:smallCaps/>
          <w:noProof/>
          <w:lang w:val="en-US"/>
        </w:rPr>
        <w:t>Lynch and Lande</w:t>
      </w:r>
      <w:r w:rsidR="00BA68FC">
        <w:rPr>
          <w:noProof/>
          <w:lang w:val="en-US"/>
        </w:rPr>
        <w:t xml:space="preserve"> 1998; </w:t>
      </w:r>
      <w:r w:rsidR="00BA68FC" w:rsidRPr="00BA68FC">
        <w:rPr>
          <w:smallCaps/>
          <w:noProof/>
          <w:lang w:val="en-US"/>
        </w:rPr>
        <w:t>Aguirre</w:t>
      </w:r>
      <w:r w:rsidR="00BA68FC" w:rsidRPr="00BA68FC">
        <w:rPr>
          <w:i/>
          <w:noProof/>
          <w:lang w:val="en-US"/>
        </w:rPr>
        <w:t xml:space="preserve"> et al.</w:t>
      </w:r>
      <w:r w:rsidR="00BA68FC">
        <w:rPr>
          <w:noProof/>
          <w:lang w:val="en-US"/>
        </w:rPr>
        <w:t xml:space="preserve"> 2014; </w:t>
      </w:r>
      <w:r w:rsidR="00BA68FC" w:rsidRPr="00BA68FC">
        <w:rPr>
          <w:smallCaps/>
          <w:noProof/>
          <w:lang w:val="en-US"/>
        </w:rPr>
        <w:t>Careau</w:t>
      </w:r>
      <w:r w:rsidR="00BA68FC" w:rsidRPr="00BA68FC">
        <w:rPr>
          <w:i/>
          <w:noProof/>
          <w:lang w:val="en-US"/>
        </w:rPr>
        <w:t xml:space="preserve"> et al.</w:t>
      </w:r>
      <w:r w:rsidR="00BA68FC">
        <w:rPr>
          <w:noProof/>
          <w:lang w:val="en-US"/>
        </w:rPr>
        <w:t xml:space="preserve"> 2015)</w:t>
      </w:r>
      <w:r w:rsidR="00BA68FC">
        <w:rPr>
          <w:lang w:val="en-US"/>
        </w:rPr>
        <w:fldChar w:fldCharType="end"/>
      </w:r>
      <w:r w:rsidR="00EB3C50">
        <w:rPr>
          <w:lang w:val="en-US"/>
        </w:rPr>
        <w:t xml:space="preserve">, and hence it’s trajectory through time towards a phenotypic optimum. </w:t>
      </w:r>
      <w:r w:rsidR="009B1353">
        <w:rPr>
          <w:lang w:val="en-US"/>
        </w:rPr>
        <w:t xml:space="preserve">Although </w:t>
      </w:r>
      <w:r w:rsidR="00545C7E">
        <w:rPr>
          <w:lang w:val="en-US"/>
        </w:rPr>
        <w:t xml:space="preserve">a multitude of stochastic and deterministic processes </w:t>
      </w:r>
      <w:r w:rsidR="003E42BB">
        <w:rPr>
          <w:lang w:val="en-US"/>
        </w:rPr>
        <w:t>also contribute to the population’s total trait variability</w:t>
      </w:r>
      <w:r w:rsidR="006C35AB">
        <w:rPr>
          <w:lang w:val="en-US"/>
        </w:rPr>
        <w:t xml:space="preserve">, </w:t>
      </w:r>
      <w:r w:rsidR="003E02F0">
        <w:rPr>
          <w:lang w:val="en-US"/>
        </w:rPr>
        <w:t xml:space="preserve">additive genetic variance is heritable, and hence is </w:t>
      </w:r>
      <w:r w:rsidR="00F9643C">
        <w:rPr>
          <w:lang w:val="en-US"/>
        </w:rPr>
        <w:t xml:space="preserve">the component that can be </w:t>
      </w:r>
    </w:p>
    <w:p w14:paraId="56939890" w14:textId="466F2984" w:rsidR="006F0488" w:rsidRDefault="003E42BB" w:rsidP="006F0488">
      <w:pPr>
        <w:rPr>
          <w:lang w:val="en-US"/>
        </w:rPr>
      </w:pPr>
      <w:r>
        <w:rPr>
          <w:lang w:val="en-US"/>
        </w:rPr>
        <w:t xml:space="preserve"> </w:t>
      </w:r>
      <w:r w:rsidR="00545C7E">
        <w:rPr>
          <w:lang w:val="en-US"/>
        </w:rPr>
        <w:t>including genetic drift, selective pressures, additive effect sizes, between- and within-gene interactions, and heritability (SOURCES).</w:t>
      </w:r>
      <w:r w:rsidR="00F6621B">
        <w:rPr>
          <w:lang w:val="en-US"/>
        </w:rPr>
        <w:t xml:space="preserve"> </w:t>
      </w:r>
    </w:p>
    <w:p w14:paraId="6D8FA5FE" w14:textId="77777777" w:rsidR="006F0488" w:rsidRPr="006F0488" w:rsidRDefault="006F0488" w:rsidP="006F0488">
      <w:pPr>
        <w:rPr>
          <w:lang w:val="en-US"/>
        </w:rPr>
      </w:pPr>
    </w:p>
    <w:p w14:paraId="0F070C1F" w14:textId="62D32994" w:rsidR="00E11C3E" w:rsidRDefault="00E11C3E" w:rsidP="00E11C3E">
      <w:pPr>
        <w:pStyle w:val="ListParagraph"/>
        <w:numPr>
          <w:ilvl w:val="0"/>
          <w:numId w:val="1"/>
        </w:numPr>
      </w:pPr>
      <w:r>
        <w:t>Importance of genetic variability for adaptation</w:t>
      </w:r>
    </w:p>
    <w:p w14:paraId="217C8CF8" w14:textId="27EC6C26" w:rsidR="00E11C3E" w:rsidRDefault="00E11C3E" w:rsidP="00E11C3E">
      <w:pPr>
        <w:pStyle w:val="ListParagraph"/>
        <w:numPr>
          <w:ilvl w:val="0"/>
          <w:numId w:val="1"/>
        </w:numPr>
      </w:pPr>
      <w:r>
        <w:t>Redundancy and genetic pathways to polygenic adaptation</w:t>
      </w:r>
    </w:p>
    <w:p w14:paraId="7857FFE6" w14:textId="0873D70B" w:rsidR="00E11C3E" w:rsidRDefault="00E11C3E" w:rsidP="00E11C3E">
      <w:pPr>
        <w:pStyle w:val="ListParagraph"/>
        <w:numPr>
          <w:ilvl w:val="0"/>
          <w:numId w:val="1"/>
        </w:numPr>
      </w:pPr>
      <w:r>
        <w:t>Additive models of quantitative genetics, Fisher’s geometric model</w:t>
      </w:r>
    </w:p>
    <w:p w14:paraId="5F0D725F" w14:textId="5B5DB3BC" w:rsidR="00E11C3E" w:rsidRDefault="00E11C3E" w:rsidP="00E11C3E">
      <w:pPr>
        <w:pStyle w:val="ListParagraph"/>
        <w:numPr>
          <w:ilvl w:val="0"/>
          <w:numId w:val="1"/>
        </w:numPr>
      </w:pPr>
      <w:r>
        <w:t>Connection between quantitative and population genetics approaches (Geometric model, interaction of traditionally mutation-driven pop gen features (e.g. deleterious mutation, allele frequencies, selective sweeps) with more traits)</w:t>
      </w:r>
    </w:p>
    <w:p w14:paraId="19F6B0E1" w14:textId="46D1DBDA" w:rsidR="00E11C3E" w:rsidRDefault="00E11C3E" w:rsidP="00E11C3E">
      <w:pPr>
        <w:pStyle w:val="ListParagraph"/>
        <w:numPr>
          <w:ilvl w:val="0"/>
          <w:numId w:val="1"/>
        </w:numPr>
      </w:pPr>
      <w:r>
        <w:t>Effects of deleterious mutation on genetic variability, constraining adaptation</w:t>
      </w:r>
    </w:p>
    <w:p w14:paraId="63243B1E" w14:textId="3D78F1A1" w:rsidR="00E11C3E" w:rsidRDefault="00E11C3E" w:rsidP="00E11C3E">
      <w:pPr>
        <w:pStyle w:val="ListParagraph"/>
        <w:numPr>
          <w:ilvl w:val="0"/>
          <w:numId w:val="1"/>
        </w:numPr>
      </w:pPr>
      <w:r>
        <w:t>Recombination and linkage in the context of creating largely deleterious haplotypes with non-trait affecting deleterious mutations</w:t>
      </w:r>
    </w:p>
    <w:p w14:paraId="555C08FE" w14:textId="5B14B89A" w:rsidR="00E11C3E" w:rsidRDefault="00E11C3E" w:rsidP="00E11C3E">
      <w:pPr>
        <w:pStyle w:val="ListParagraph"/>
        <w:numPr>
          <w:ilvl w:val="0"/>
          <w:numId w:val="1"/>
        </w:numPr>
      </w:pPr>
      <w:r>
        <w:t>Effects of pleiotropy and the cost of complexity</w:t>
      </w:r>
    </w:p>
    <w:p w14:paraId="2D16B46E" w14:textId="427EDF74" w:rsidR="00E11C3E" w:rsidRDefault="00E11C3E" w:rsidP="00E11C3E">
      <w:pPr>
        <w:pStyle w:val="ListParagraph"/>
        <w:numPr>
          <w:ilvl w:val="0"/>
          <w:numId w:val="1"/>
        </w:numPr>
      </w:pPr>
      <w:r>
        <w:lastRenderedPageBreak/>
        <w:t>Deleterious mutation and pleiotropy as constraints on adaptation – expectations under geometric model</w:t>
      </w:r>
    </w:p>
    <w:p w14:paraId="507BBAE6" w14:textId="39AC905F" w:rsidR="00E11C3E" w:rsidRDefault="00E11C3E" w:rsidP="00E11C3E">
      <w:pPr>
        <w:pStyle w:val="ListParagraph"/>
        <w:numPr>
          <w:ilvl w:val="0"/>
          <w:numId w:val="1"/>
        </w:numPr>
      </w:pPr>
      <w:r>
        <w:t>Theories of adaptation in quantitative genetics – stabilising, disruptive, directional, squashed stabilising</w:t>
      </w:r>
    </w:p>
    <w:p w14:paraId="1A04BACC" w14:textId="4E0386D2" w:rsidR="00E11C3E" w:rsidRDefault="00E11C3E" w:rsidP="00E11C3E">
      <w:pPr>
        <w:pStyle w:val="ListParagraph"/>
        <w:numPr>
          <w:ilvl w:val="0"/>
          <w:numId w:val="1"/>
        </w:numPr>
      </w:pPr>
      <w:proofErr w:type="spellStart"/>
      <w:r>
        <w:t>SLiM</w:t>
      </w:r>
      <w:proofErr w:type="spellEnd"/>
      <w:r>
        <w:t xml:space="preserve"> as a tool to computationally study these effects over long time scales</w:t>
      </w:r>
    </w:p>
    <w:p w14:paraId="34C5287C" w14:textId="0086DA92" w:rsidR="00E11C3E" w:rsidRDefault="00E11C3E" w:rsidP="00E11C3E">
      <w:pPr>
        <w:pStyle w:val="ListParagraph"/>
        <w:numPr>
          <w:ilvl w:val="0"/>
          <w:numId w:val="1"/>
        </w:numPr>
      </w:pPr>
      <w:r>
        <w:t xml:space="preserve">Introduction of aims – to quantify the effects of deleterious mutation and pleiotropy on neutral evolution in an intermediate-sized population &amp; to quantify the effects of del </w:t>
      </w:r>
      <w:proofErr w:type="spellStart"/>
      <w:r>
        <w:t>muts</w:t>
      </w:r>
      <w:proofErr w:type="spellEnd"/>
      <w:r>
        <w:t xml:space="preserve"> and </w:t>
      </w:r>
      <w:proofErr w:type="spellStart"/>
      <w:r>
        <w:t>pleio</w:t>
      </w:r>
      <w:proofErr w:type="spellEnd"/>
      <w:r>
        <w:t xml:space="preserve"> on adaptation to an intermediate optimum</w:t>
      </w:r>
    </w:p>
    <w:p w14:paraId="2C2B4C21" w14:textId="269223D1" w:rsidR="00E11C3E" w:rsidRDefault="00E11C3E" w:rsidP="00E11C3E">
      <w:pPr>
        <w:pStyle w:val="ListParagraph"/>
        <w:numPr>
          <w:ilvl w:val="0"/>
          <w:numId w:val="1"/>
        </w:numPr>
      </w:pPr>
      <w:r>
        <w:t>Novelty: effects of deleterious mutation and recombination on multiple traits – do they behave the same way as with just one or two traits?</w:t>
      </w:r>
    </w:p>
    <w:p w14:paraId="766679CA" w14:textId="77777777" w:rsidR="00E11C3E" w:rsidRDefault="00E11C3E" w:rsidP="00E11C3E"/>
    <w:p w14:paraId="69AE8F7A" w14:textId="29486BA1" w:rsidR="004F0C57" w:rsidRDefault="004F0C57" w:rsidP="007836DB">
      <w:pPr>
        <w:pStyle w:val="Heading1"/>
      </w:pPr>
      <w:r>
        <w:t>Methods</w:t>
      </w:r>
    </w:p>
    <w:p w14:paraId="12785729" w14:textId="2317EDCE" w:rsidR="001746A2" w:rsidRPr="001746A2" w:rsidRDefault="001746A2" w:rsidP="001746A2">
      <w:pPr>
        <w:rPr>
          <w:lang w:val="en-US"/>
        </w:rPr>
      </w:pPr>
      <w:r>
        <w:rPr>
          <w:lang w:val="en-US"/>
        </w:rPr>
        <w:t xml:space="preserve">Using </w:t>
      </w:r>
      <w:r w:rsidR="00A879B2">
        <w:rPr>
          <w:lang w:val="en-US"/>
        </w:rPr>
        <w:t xml:space="preserve">the forward-genetics modelling package </w:t>
      </w:r>
      <w:proofErr w:type="spellStart"/>
      <w:r>
        <w:rPr>
          <w:lang w:val="en-US"/>
        </w:rPr>
        <w:t>SLiM</w:t>
      </w:r>
      <w:proofErr w:type="spellEnd"/>
      <w:r w:rsidR="00A879B2">
        <w:rPr>
          <w:lang w:val="en-US"/>
        </w:rPr>
        <w:t xml:space="preserve"> 3.4 </w:t>
      </w:r>
      <w:r w:rsidR="00A879B2">
        <w:rPr>
          <w:lang w:val="en-US"/>
        </w:rPr>
        <w:fldChar w:fldCharType="begin"/>
      </w:r>
      <w:r w:rsidR="00A879B2">
        <w:rPr>
          <w:lang w:val="en-US"/>
        </w:rPr>
        <w:instrText xml:space="preserve"> ADDIN EN.CITE &lt;EndNote&gt;&lt;Cite&gt;&lt;Author&gt;Haller&lt;/Author&gt;&lt;Year&gt;2019&lt;/Year&gt;&lt;RecNum&gt;19&lt;/RecNum&gt;&lt;DisplayText&gt;(&lt;style face="smallcaps"&gt;Haller and Messer&lt;/style&gt; 2019)&lt;/DisplayText&gt;&lt;record&gt;&lt;rec-number&gt;19&lt;/rec-number&gt;&lt;foreign-keys&gt;&lt;key app="EN" db-id="5ppvfvtxcxr5xnew0zqvex91vs0vv2wxd90d" timestamp="1582606517"&gt;19&lt;/key&gt;&lt;/foreign-keys&gt;&lt;ref-type name="Journal Article"&gt;17&lt;/ref-type&gt;&lt;contributors&gt;&lt;authors&gt;&lt;author&gt;Haller, B. C.&lt;/author&gt;&lt;author&gt;Messer, P. W.&lt;/author&gt;&lt;/authors&gt;&lt;/contributors&gt;&lt;auth-address&gt;Cornell Univ, Dept Biol Stat &amp;amp; Computat Biol, Ithaca, NY 14850 USA&lt;/auth-address&gt;&lt;titles&gt;&lt;title&gt;SLiM 3: Forward Genetic Simulations Beyond the Wright-Fisher Model&lt;/title&gt;&lt;secondary-title&gt;Molecular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Evol&lt;/abbr-1&gt;&lt;/alt-periodical&gt;&lt;pages&gt;632-637&lt;/pages&gt;&lt;volume&gt;36&lt;/volume&gt;&lt;number&gt;3&lt;/number&gt;&lt;keywords&gt;&lt;keyword&gt;eco-evolutionary dynamics&lt;/keyword&gt;&lt;keyword&gt;whole-population modeling&lt;/keyword&gt;&lt;keyword&gt;tree sequence recording&lt;/keyword&gt;&lt;keyword&gt;spatial population dynamics&lt;/keyword&gt;&lt;keyword&gt;landscape modeling&lt;/keyword&gt;&lt;keyword&gt;genealogy simulation&lt;/keyword&gt;&lt;keyword&gt;population&lt;/keyword&gt;&lt;keyword&gt;selection&lt;/keyword&gt;&lt;keyword&gt;evolution&lt;/keyword&gt;&lt;/keywords&gt;&lt;dates&gt;&lt;year&gt;2019&lt;/year&gt;&lt;pub-dates&gt;&lt;date&gt;Mar&lt;/date&gt;&lt;/pub-dates&gt;&lt;/dates&gt;&lt;isbn&gt;0737-4038&lt;/isbn&gt;&lt;accession-num&gt;WOS:000462585100017&lt;/accession-num&gt;&lt;urls&gt;&lt;related-urls&gt;&lt;url&gt;&amp;lt;Go to ISI&amp;gt;://WOS:000462585100017&lt;/url&gt;&lt;/related-urls&gt;&lt;/urls&gt;&lt;electronic-resource-num&gt;10.1093/molbev/msy228&lt;/electronic-resource-num&gt;&lt;language&gt;English&lt;/language&gt;&lt;/record&gt;&lt;/Cite&gt;&lt;/EndNote&gt;</w:instrText>
      </w:r>
      <w:r w:rsidR="00A879B2">
        <w:rPr>
          <w:lang w:val="en-US"/>
        </w:rPr>
        <w:fldChar w:fldCharType="separate"/>
      </w:r>
      <w:r w:rsidR="00A879B2">
        <w:rPr>
          <w:noProof/>
          <w:lang w:val="en-US"/>
        </w:rPr>
        <w:t>(</w:t>
      </w:r>
      <w:r w:rsidR="00A879B2" w:rsidRPr="00A879B2">
        <w:rPr>
          <w:smallCaps/>
          <w:noProof/>
          <w:lang w:val="en-US"/>
        </w:rPr>
        <w:t>Haller and Messer</w:t>
      </w:r>
      <w:r w:rsidR="00A879B2">
        <w:rPr>
          <w:noProof/>
          <w:lang w:val="en-US"/>
        </w:rPr>
        <w:t xml:space="preserve"> 2019)</w:t>
      </w:r>
      <w:r w:rsidR="00A879B2">
        <w:rPr>
          <w:lang w:val="en-US"/>
        </w:rPr>
        <w:fldChar w:fldCharType="end"/>
      </w:r>
      <w:r w:rsidR="00A879B2">
        <w:rPr>
          <w:lang w:val="en-US"/>
        </w:rPr>
        <w:t>, I constructed two models to explore a portion of the multivariate parameter space that explains genetic variability in natural populations</w:t>
      </w:r>
      <w:r w:rsidR="001775B8">
        <w:rPr>
          <w:lang w:val="en-US"/>
        </w:rPr>
        <w:t xml:space="preserve">. These parameters included genome wide recombination rate, the amount of deleterious mutation, the rate of universal pleiotropy, the mutational correlation between trait effects from a single pleiotropic mutation, the additive effect size distribution, and the selection strength multiplier, </w:t>
      </w:r>
      <m:oMath>
        <m:r>
          <w:rPr>
            <w:rFonts w:ascii="Cambria Math" w:eastAsiaTheme="minorEastAsia" w:hAnsi="Cambria Math"/>
            <w:lang w:val="en-US"/>
          </w:rPr>
          <m:t>τ</m:t>
        </m:r>
      </m:oMath>
      <w:r w:rsidR="00354519">
        <w:rPr>
          <w:rFonts w:eastAsiaTheme="minorEastAsia"/>
          <w:lang w:val="en-US"/>
        </w:rPr>
        <w:t xml:space="preserve"> (Table 1)</w:t>
      </w:r>
      <w:r w:rsidR="001775B8">
        <w:rPr>
          <w:rFonts w:eastAsiaTheme="minorEastAsia"/>
          <w:lang w:val="en-US"/>
        </w:rPr>
        <w:t>.</w:t>
      </w:r>
      <w:r w:rsidR="00F3005C">
        <w:rPr>
          <w:rFonts w:eastAsiaTheme="minorEastAsia"/>
          <w:lang w:val="en-US"/>
        </w:rPr>
        <w:t xml:space="preserve"> Among these models, multiple </w:t>
      </w:r>
      <w:r w:rsidR="00644A27">
        <w:rPr>
          <w:rFonts w:eastAsiaTheme="minorEastAsia"/>
          <w:lang w:val="en-US"/>
        </w:rPr>
        <w:t xml:space="preserve">conditions </w:t>
      </w:r>
      <w:r w:rsidR="004C63D1">
        <w:rPr>
          <w:rFonts w:eastAsiaTheme="minorEastAsia"/>
          <w:lang w:val="en-US"/>
        </w:rPr>
        <w:t xml:space="preserve">and assumptions </w:t>
      </w:r>
      <w:r w:rsidR="00F3005C">
        <w:rPr>
          <w:rFonts w:eastAsiaTheme="minorEastAsia"/>
          <w:lang w:val="en-US"/>
        </w:rPr>
        <w:t>are shared.</w:t>
      </w:r>
    </w:p>
    <w:p w14:paraId="68C319F4" w14:textId="3D38A9D3" w:rsidR="004F0C57" w:rsidRDefault="004F0C57" w:rsidP="004F0C57">
      <w:pPr>
        <w:pStyle w:val="Heading2"/>
      </w:pPr>
      <w:r w:rsidRPr="004F0C57">
        <w:t xml:space="preserve">Common model </w:t>
      </w:r>
      <w:r w:rsidR="00F731BF">
        <w:t>elements</w:t>
      </w:r>
    </w:p>
    <w:p w14:paraId="392485AE" w14:textId="4F62536D" w:rsidR="00862DBD" w:rsidRDefault="002C6592" w:rsidP="004F0C57">
      <w:pPr>
        <w:rPr>
          <w:lang w:val="en-US"/>
        </w:rPr>
      </w:pPr>
      <w:r>
        <w:rPr>
          <w:lang w:val="en-US"/>
        </w:rPr>
        <w:t xml:space="preserve">Both of my experimental models consisted of a </w:t>
      </w:r>
      <w:proofErr w:type="spellStart"/>
      <w:r>
        <w:rPr>
          <w:lang w:val="en-US"/>
        </w:rPr>
        <w:t>SLiM</w:t>
      </w:r>
      <w:proofErr w:type="spellEnd"/>
      <w:r>
        <w:rPr>
          <w:lang w:val="en-US"/>
        </w:rPr>
        <w:t xml:space="preserve"> 3.4 model simulating</w:t>
      </w:r>
      <w:r w:rsidR="00AC154F">
        <w:rPr>
          <w:lang w:val="en-US"/>
        </w:rPr>
        <w:t xml:space="preserve"> a Wright-Fisher population of 8000 diploid individuals evolving over 100,000</w:t>
      </w:r>
      <w:r>
        <w:rPr>
          <w:lang w:val="en-US"/>
        </w:rPr>
        <w:t xml:space="preserve"> </w:t>
      </w:r>
      <w:r w:rsidR="00AC154F">
        <w:rPr>
          <w:lang w:val="en-US"/>
        </w:rPr>
        <w:t>generations (with an additional 50,000 generations of burn-in</w:t>
      </w:r>
      <w:r w:rsidR="00101F4B">
        <w:rPr>
          <w:lang w:val="en-US"/>
        </w:rPr>
        <w:t xml:space="preserve"> (more information in </w:t>
      </w:r>
      <w:r w:rsidR="00101F4B" w:rsidRPr="00101F4B">
        <w:rPr>
          <w:highlight w:val="yellow"/>
          <w:lang w:val="en-US"/>
        </w:rPr>
        <w:t>figure S1</w:t>
      </w:r>
      <w:r w:rsidR="00101F4B">
        <w:rPr>
          <w:lang w:val="en-US"/>
        </w:rPr>
        <w:t xml:space="preserve"> – </w:t>
      </w:r>
      <w:r w:rsidR="00101F4B" w:rsidRPr="00354519">
        <w:rPr>
          <w:highlight w:val="yellow"/>
          <w:lang w:val="en-US"/>
        </w:rPr>
        <w:t>heterozygosity figure from burn-in test</w:t>
      </w:r>
      <w:r w:rsidR="00AC154F">
        <w:rPr>
          <w:lang w:val="en-US"/>
        </w:rPr>
        <w:t xml:space="preserve">). </w:t>
      </w:r>
      <w:r w:rsidR="00CA5672">
        <w:rPr>
          <w:lang w:val="en-US"/>
        </w:rPr>
        <w:t xml:space="preserve">Each individual is characterized by </w:t>
      </w:r>
      <w:r w:rsidR="003027A4">
        <w:rPr>
          <w:lang w:val="en-US"/>
        </w:rPr>
        <w:t xml:space="preserve">8 traits, </w:t>
      </w:r>
      <w:r w:rsidR="002D2218">
        <w:rPr>
          <w:lang w:val="en-US"/>
        </w:rPr>
        <w:t>controlled by 100 loci each, unless a pleiotropic treatment is applied which will randomly reduce this by an approximately uniform amount per trait</w:t>
      </w:r>
      <w:r w:rsidR="000148E6">
        <w:rPr>
          <w:lang w:val="en-US"/>
        </w:rPr>
        <w:t xml:space="preserve"> (further detail below)</w:t>
      </w:r>
      <w:r w:rsidR="002D2218">
        <w:rPr>
          <w:lang w:val="en-US"/>
        </w:rPr>
        <w:t xml:space="preserve">. </w:t>
      </w:r>
      <w:r>
        <w:rPr>
          <w:lang w:val="en-US"/>
        </w:rPr>
        <w:t xml:space="preserve">Each locus is assumed to have identical length, and each base pair within it is assumed to be mutationally </w:t>
      </w:r>
      <w:r w:rsidR="00615120">
        <w:rPr>
          <w:lang w:val="en-US"/>
        </w:rPr>
        <w:t xml:space="preserve">independent. This behavior seems reasonable, as a study by Thornton </w: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 </w:instrTex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EN.CITE.DATA </w:instrText>
      </w:r>
      <w:r w:rsidR="00615120">
        <w:rPr>
          <w:lang w:val="en-US"/>
        </w:rPr>
      </w:r>
      <w:r w:rsidR="00615120">
        <w:rPr>
          <w:lang w:val="en-US"/>
        </w:rPr>
        <w:fldChar w:fldCharType="end"/>
      </w:r>
      <w:r w:rsidR="00615120">
        <w:rPr>
          <w:lang w:val="en-US"/>
        </w:rPr>
      </w:r>
      <w:r w:rsidR="00615120">
        <w:rPr>
          <w:lang w:val="en-US"/>
        </w:rPr>
        <w:fldChar w:fldCharType="separate"/>
      </w:r>
      <w:r w:rsidR="00615120">
        <w:rPr>
          <w:noProof/>
          <w:lang w:val="en-US"/>
        </w:rPr>
        <w:t>(2019)</w:t>
      </w:r>
      <w:r w:rsidR="00615120">
        <w:rPr>
          <w:lang w:val="en-US"/>
        </w:rPr>
        <w:fldChar w:fldCharType="end"/>
      </w:r>
      <w:r w:rsidR="00615120">
        <w:rPr>
          <w:lang w:val="en-US"/>
        </w:rPr>
        <w:t xml:space="preserve"> found that within-locus differences in linkage had no average effect on either genetic variance or the mean trait value, indicating within-locus independence</w:t>
      </w:r>
      <w:r>
        <w:rPr>
          <w:lang w:val="en-US"/>
        </w:rPr>
        <w:t xml:space="preserve">. </w:t>
      </w:r>
      <w:r w:rsidR="002B6AEB">
        <w:rPr>
          <w:lang w:val="en-US"/>
        </w:rPr>
        <w:t>In addition, the average number of base pairs</w:t>
      </w:r>
      <w:r w:rsidR="00F56DE6">
        <w:rPr>
          <w:lang w:val="en-US"/>
        </w:rPr>
        <w:t xml:space="preserve"> per locus</w:t>
      </w:r>
      <w:r w:rsidR="002B6AEB">
        <w:rPr>
          <w:lang w:val="en-US"/>
        </w:rPr>
        <w:t xml:space="preserve"> is highly conserved </w:t>
      </w:r>
      <w:r w:rsidR="00F56DE6">
        <w:rPr>
          <w:lang w:val="en-US"/>
        </w:rPr>
        <w:t>within eukaryotes</w:t>
      </w:r>
      <w:r w:rsidR="00A63C6E">
        <w:rPr>
          <w:lang w:val="en-US"/>
        </w:rPr>
        <w:t xml:space="preserve"> </w:t>
      </w:r>
      <w:r w:rsidR="00A63C6E">
        <w:rPr>
          <w:lang w:val="en-US"/>
        </w:rPr>
        <w:fldChar w:fldCharType="begin"/>
      </w:r>
      <w:r w:rsidR="00A63C6E">
        <w:rPr>
          <w:lang w:val="en-US"/>
        </w:rPr>
        <w:instrText xml:space="preserve"> ADDIN EN.CITE &lt;EndNote&gt;&lt;Cite&gt;&lt;Author&gt;Xu&lt;/Author&gt;&lt;Year&gt;2006&lt;/Year&gt;&lt;RecNum&gt;97&lt;/RecNum&gt;&lt;DisplayText&gt;(&lt;style face="smallcaps"&gt;Xu&lt;/style&gt;&lt;style face="italic"&gt; et al.&lt;/style&gt; 2006)&lt;/DisplayText&gt;&lt;record&gt;&lt;rec-number&gt;97&lt;/rec-number&gt;&lt;foreign-keys&gt;&lt;key app="EN" db-id="5ppvfvtxcxr5xnew0zqvex91vs0vv2wxd90d" timestamp="1597043758"&gt;97&lt;/key&gt;&lt;/foreign-keys&gt;&lt;ref-type name="Journal Article"&gt;17&lt;/ref-type&gt;&lt;contributors&gt;&lt;authors&gt;&lt;author&gt;Xu, L.&lt;/author&gt;&lt;author&gt;Chen, H.&lt;/author&gt;&lt;author&gt;Hu, X.&lt;/author&gt;&lt;author&gt;Zhang, R.&lt;/author&gt;&lt;author&gt;Zhang, Z.&lt;/author&gt;&lt;author&gt;Luo, Z. W.&lt;/author&gt;&lt;/authors&gt;&lt;/contributors&gt;&lt;titles&gt;&lt;title&gt;Average gene length is highly conserved in prokaryotes and eukaryotes and diverges only between the two kingdoms&lt;/title&gt;&lt;secondary-title&gt;Mol Biol Evol&lt;/secondary-title&gt;&lt;/titles&gt;&lt;periodical&gt;&lt;full-title&gt;Molecular Biology and Evolution&lt;/full-title&gt;&lt;abbr-1&gt;Mol Biol Evol&lt;/abbr-1&gt;&lt;/periodical&gt;&lt;pages&gt;1107-8&lt;/pages&gt;&lt;volume&gt;23&lt;/volume&gt;&lt;number&gt;6&lt;/number&gt;&lt;keywords&gt;&lt;keyword&gt;*Eukaryotic Cells&lt;/keyword&gt;&lt;keyword&gt;*Evolution, Molecular&lt;/keyword&gt;&lt;keyword&gt;*Genes&lt;/keyword&gt;&lt;keyword&gt;Genome&lt;/keyword&gt;&lt;keyword&gt;*Prokaryotic Cells&lt;/keyword&gt;&lt;keyword&gt;Selection, Genetic&lt;/keyword&gt;&lt;keyword&gt;Sequence Analysis, DNA&lt;/keyword&gt;&lt;/keywords&gt;&lt;dates&gt;&lt;year&gt;2006&lt;/year&gt;&lt;pub-dates&gt;&lt;date&gt;Jun&lt;/date&gt;&lt;/pub-dates&gt;&lt;/dates&gt;&lt;isbn&gt;0737-4038 (Print)&amp;#xD;0737-4038 (Linking)&lt;/isbn&gt;&lt;accession-num&gt;16611645&lt;/accession-num&gt;&lt;urls&gt;&lt;related-urls&gt;&lt;url&gt;https://www.ncbi.nlm.nih.gov/pubmed/16611645&lt;/url&gt;&lt;/related-urls&gt;&lt;/urls&gt;&lt;electronic-resource-num&gt;10.1093/molbev/msk019&lt;/electronic-resource-num&gt;&lt;/record&gt;&lt;/Cite&gt;&lt;/EndNote&gt;</w:instrText>
      </w:r>
      <w:r w:rsidR="00A63C6E">
        <w:rPr>
          <w:lang w:val="en-US"/>
        </w:rPr>
        <w:fldChar w:fldCharType="separate"/>
      </w:r>
      <w:r w:rsidR="00A63C6E">
        <w:rPr>
          <w:noProof/>
          <w:lang w:val="en-US"/>
        </w:rPr>
        <w:t>(</w:t>
      </w:r>
      <w:r w:rsidR="00A63C6E" w:rsidRPr="00A63C6E">
        <w:rPr>
          <w:smallCaps/>
          <w:noProof/>
          <w:lang w:val="en-US"/>
        </w:rPr>
        <w:t>Xu</w:t>
      </w:r>
      <w:r w:rsidR="00A63C6E" w:rsidRPr="00A63C6E">
        <w:rPr>
          <w:i/>
          <w:noProof/>
          <w:lang w:val="en-US"/>
        </w:rPr>
        <w:t xml:space="preserve"> et al.</w:t>
      </w:r>
      <w:r w:rsidR="00A63C6E">
        <w:rPr>
          <w:noProof/>
          <w:lang w:val="en-US"/>
        </w:rPr>
        <w:t xml:space="preserve"> 2006)</w:t>
      </w:r>
      <w:r w:rsidR="00A63C6E">
        <w:rPr>
          <w:lang w:val="en-US"/>
        </w:rPr>
        <w:fldChar w:fldCharType="end"/>
      </w:r>
      <w:r w:rsidR="002C10C6">
        <w:rPr>
          <w:lang w:val="en-US"/>
        </w:rPr>
        <w:t>, indicating that the assumption of equal gene length is not</w:t>
      </w:r>
      <w:r w:rsidR="004E2F6B">
        <w:rPr>
          <w:lang w:val="en-US"/>
        </w:rPr>
        <w:t xml:space="preserve"> too</w:t>
      </w:r>
      <w:r w:rsidR="002C10C6">
        <w:rPr>
          <w:lang w:val="en-US"/>
        </w:rPr>
        <w:t xml:space="preserve"> far-fetched</w:t>
      </w:r>
      <w:r w:rsidR="00A63C6E">
        <w:rPr>
          <w:lang w:val="en-US"/>
        </w:rPr>
        <w:t xml:space="preserve">. </w:t>
      </w:r>
      <w:r w:rsidR="00EF4938">
        <w:rPr>
          <w:lang w:val="en-US"/>
        </w:rPr>
        <w:t xml:space="preserve">The mutation is modelled as occurring at an arbitrary position within the locus (or its regulatory regions) and is of arbitrary form. The effect of the mutation on chromosomal structure (e.g. effects of deletions, insertions etc.) is not explicitly modelled, but is implied via their effect on fitness and/or the trait. </w:t>
      </w:r>
      <w:r w:rsidR="00B7464A">
        <w:rPr>
          <w:lang w:val="en-US"/>
        </w:rPr>
        <w:t xml:space="preserve">Mutations are assumed to be completely additive in effect, with no dominance or epistatic interactions. </w:t>
      </w:r>
      <w:r w:rsidR="00AE502E">
        <w:rPr>
          <w:lang w:val="en-US"/>
        </w:rPr>
        <w:t>All</w:t>
      </w:r>
      <w:r w:rsidR="000E7C40">
        <w:rPr>
          <w:lang w:val="en-US"/>
        </w:rPr>
        <w:t xml:space="preserve"> loci are assumed to be on the </w:t>
      </w:r>
      <w:r w:rsidR="000E7C40">
        <w:rPr>
          <w:lang w:val="en-US"/>
        </w:rPr>
        <w:lastRenderedPageBreak/>
        <w:t>same chromosome</w:t>
      </w:r>
      <w:r w:rsidR="0089662F">
        <w:rPr>
          <w:lang w:val="en-US"/>
        </w:rPr>
        <w:t>, with genetic distance being determined by the recombination rate parameter, r</w:t>
      </w:r>
      <w:r w:rsidR="00DB3C2C">
        <w:rPr>
          <w:lang w:val="en-US"/>
        </w:rPr>
        <w:t xml:space="preserve"> (Table 1)</w:t>
      </w:r>
      <w:r w:rsidR="000E7C40">
        <w:rPr>
          <w:lang w:val="en-US"/>
        </w:rPr>
        <w:t xml:space="preserve">. </w:t>
      </w:r>
      <w:r>
        <w:rPr>
          <w:lang w:val="en-US"/>
        </w:rPr>
        <w:t xml:space="preserve">Both models have a </w:t>
      </w:r>
      <w:r w:rsidR="00086730">
        <w:rPr>
          <w:lang w:val="en-US"/>
        </w:rPr>
        <w:t>genome-wide</w:t>
      </w:r>
      <w:r>
        <w:rPr>
          <w:lang w:val="en-US"/>
        </w:rPr>
        <w:t xml:space="preserve"> germline mutation rate of </w:t>
      </w:r>
      <w:r w:rsidRPr="002C6592">
        <w:rPr>
          <w:lang w:val="en-US"/>
        </w:rPr>
        <w:t>8.045</w:t>
      </w:r>
      <w:r>
        <w:rPr>
          <w:lang w:val="en-US"/>
        </w:rPr>
        <w:t>x10</w:t>
      </w:r>
      <w:r>
        <w:rPr>
          <w:vertAlign w:val="superscript"/>
          <w:lang w:val="en-US"/>
        </w:rPr>
        <w:t>-6</w:t>
      </w:r>
      <w:r>
        <w:rPr>
          <w:lang w:val="en-US"/>
        </w:rPr>
        <w:t xml:space="preserve"> per locus per generation, based on an average of five groups </w:t>
      </w:r>
      <w:r w:rsidR="00F120DB">
        <w:rPr>
          <w:lang w:val="en-US"/>
        </w:rPr>
        <w:t xml:space="preserve">of eukaryotes </w: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 </w:instrTex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EN.CITE.DATA </w:instrText>
      </w:r>
      <w:r w:rsidR="00684609">
        <w:rPr>
          <w:lang w:val="en-US"/>
        </w:rPr>
      </w:r>
      <w:r w:rsidR="00684609">
        <w:rPr>
          <w:lang w:val="en-US"/>
        </w:rPr>
        <w:fldChar w:fldCharType="end"/>
      </w:r>
      <w:r w:rsidR="00684609">
        <w:rPr>
          <w:lang w:val="en-US"/>
        </w:rPr>
      </w:r>
      <w:r w:rsidR="00684609">
        <w:rPr>
          <w:lang w:val="en-US"/>
        </w:rPr>
        <w:fldChar w:fldCharType="separate"/>
      </w:r>
      <w:r w:rsidR="00684609">
        <w:rPr>
          <w:noProof/>
          <w:lang w:val="en-US"/>
        </w:rPr>
        <w:t>(</w:t>
      </w:r>
      <w:r w:rsidR="00684609" w:rsidRPr="00684609">
        <w:rPr>
          <w:smallCaps/>
          <w:noProof/>
          <w:lang w:val="en-US"/>
        </w:rPr>
        <w:t>Aston</w:t>
      </w:r>
      <w:r w:rsidR="00684609" w:rsidRPr="00684609">
        <w:rPr>
          <w:i/>
          <w:noProof/>
          <w:lang w:val="en-US"/>
        </w:rPr>
        <w:t xml:space="preserve"> et al.</w:t>
      </w:r>
      <w:r w:rsidR="00684609">
        <w:rPr>
          <w:noProof/>
          <w:lang w:val="en-US"/>
        </w:rPr>
        <w:t xml:space="preserve"> 2017)</w:t>
      </w:r>
      <w:r w:rsidR="00684609">
        <w:rPr>
          <w:lang w:val="en-US"/>
        </w:rPr>
        <w:fldChar w:fldCharType="end"/>
      </w:r>
      <w:r>
        <w:rPr>
          <w:lang w:val="en-US"/>
        </w:rPr>
        <w:t>.</w:t>
      </w:r>
      <w:r w:rsidR="00013167">
        <w:rPr>
          <w:lang w:val="en-US"/>
        </w:rPr>
        <w:t xml:space="preserve"> </w:t>
      </w:r>
    </w:p>
    <w:p w14:paraId="48202CF7" w14:textId="49293CED" w:rsidR="00564ED3" w:rsidRDefault="00D175F6" w:rsidP="004F0C57">
      <w:pPr>
        <w:rPr>
          <w:lang w:val="en-US"/>
        </w:rPr>
      </w:pPr>
      <w:r>
        <w:rPr>
          <w:lang w:val="en-US"/>
        </w:rPr>
        <w:t>The chosen</w:t>
      </w:r>
      <w:r w:rsidR="00013167">
        <w:rPr>
          <w:lang w:val="en-US"/>
        </w:rPr>
        <w:t xml:space="preserve"> effective </w:t>
      </w:r>
      <w:r w:rsidR="007E383D">
        <w:rPr>
          <w:lang w:val="en-US"/>
        </w:rPr>
        <w:t>populat</w:t>
      </w:r>
      <w:r>
        <w:rPr>
          <w:lang w:val="en-US"/>
        </w:rPr>
        <w:t xml:space="preserve">ion size, </w:t>
      </w:r>
      <w:r w:rsidR="007E383D">
        <w:rPr>
          <w:lang w:val="en-US"/>
        </w:rPr>
        <w:t>N</w:t>
      </w:r>
      <w:r w:rsidR="00013167" w:rsidRPr="00013167">
        <w:rPr>
          <w:vertAlign w:val="subscript"/>
          <w:lang w:val="en-US"/>
        </w:rPr>
        <w:t>e</w:t>
      </w:r>
      <w:r w:rsidR="00CE02EC">
        <w:rPr>
          <w:lang w:val="en-US"/>
        </w:rPr>
        <w:t xml:space="preserve"> = 8000</w:t>
      </w:r>
      <w:r w:rsidR="00862DBD">
        <w:rPr>
          <w:lang w:val="en-US"/>
        </w:rPr>
        <w:t>,</w:t>
      </w:r>
      <w:r w:rsidR="00CE02EC">
        <w:rPr>
          <w:lang w:val="en-US"/>
        </w:rPr>
        <w:t xml:space="preserve"> was chosen to compromise between computational performance and</w:t>
      </w:r>
      <w:r w:rsidR="00137A3B">
        <w:rPr>
          <w:lang w:val="en-US"/>
        </w:rPr>
        <w:t xml:space="preserve"> the effect of genetic drift on populations under stabilizing selection</w:t>
      </w:r>
      <w:r w:rsidR="00013167">
        <w:rPr>
          <w:lang w:val="en-US"/>
        </w:rPr>
        <w:t xml:space="preserve">. </w:t>
      </w:r>
      <w:r w:rsidR="008703C8">
        <w:rPr>
          <w:lang w:val="en-US"/>
        </w:rPr>
        <w:t xml:space="preserve">This value results in weak genetic drift in comparison </w:t>
      </w:r>
      <w:r w:rsidR="00CE02EC">
        <w:rPr>
          <w:lang w:val="en-US"/>
        </w:rPr>
        <w:t xml:space="preserve">with the strength of selection, and appropriate standing genetic variation following burn-in </w:t>
      </w:r>
      <w:r w:rsidR="00FA6E19">
        <w:rPr>
          <w:lang w:val="en-US"/>
        </w:rPr>
        <w:t xml:space="preserve">to allow for adaptation </w:t>
      </w:r>
      <w:r w:rsidR="00CE02EC">
        <w:rPr>
          <w:lang w:val="en-US"/>
        </w:rPr>
        <w:fldChar w:fldCharType="begin"/>
      </w:r>
      <w:r w:rsidR="00CE02EC">
        <w:rPr>
          <w:lang w:val="en-US"/>
        </w:rPr>
        <w:instrText xml:space="preserve"> ADDIN EN.CITE &lt;EndNote&gt;&lt;Cite&gt;&lt;Author&gt;Lynch&lt;/Author&gt;&lt;Year&gt;1998&lt;/Year&gt;&lt;RecNum&gt;154&lt;/RecNum&gt;&lt;DisplayText&gt;(&lt;style face="smallcaps"&gt;Lynch and Lande&lt;/style&gt; 1998)&lt;/DisplayText&gt;&lt;record&gt;&lt;rec-number&gt;154&lt;/rec-number&gt;&lt;foreign-keys&gt;&lt;key app="EN" db-id="5ppvfvtxcxr5xnew0zqvex91vs0vv2wxd90d" timestamp="1598846721"&gt;154&lt;/key&gt;&lt;/foreign-keys&gt;&lt;ref-type name="Journal Article"&gt;17&lt;/ref-type&gt;&lt;contributors&gt;&lt;authors&gt;&lt;author&gt;Lynch, M.&lt;/author&gt;&lt;author&gt;Lande, R.&lt;/author&gt;&lt;/authors&gt;&lt;/contributors&gt;&lt;auth-address&gt;Univ Oregon, Dept Biol, Eugene, OR 97403 USA&lt;/auth-address&gt;&lt;titles&gt;&lt;title&gt;The critical effective size for a genetically secure population&lt;/title&gt;&lt;secondary-title&gt;Animal Conservation&lt;/secondary-title&gt;&lt;alt-title&gt;Anim Conserv&lt;/alt-title&gt;&lt;/titles&gt;&lt;periodical&gt;&lt;full-title&gt;Animal Conservation&lt;/full-title&gt;&lt;abbr-1&gt;Anim Conserv&lt;/abbr-1&gt;&lt;/periodical&gt;&lt;alt-periodical&gt;&lt;full-title&gt;Animal Conservation&lt;/full-title&gt;&lt;abbr-1&gt;Anim Conserv&lt;/abbr-1&gt;&lt;/alt-periodical&gt;&lt;pages&gt;70-72&lt;/pages&gt;&lt;volume&gt;1&lt;/volume&gt;&lt;number&gt;1&lt;/number&gt;&lt;dates&gt;&lt;year&gt;1998&lt;/year&gt;&lt;pub-dates&gt;&lt;date&gt;Feb&lt;/date&gt;&lt;/pub-dates&gt;&lt;/dates&gt;&lt;isbn&gt;1367-9430&lt;/isbn&gt;&lt;accession-num&gt;WOS:000204810200011&lt;/accession-num&gt;&lt;urls&gt;&lt;related-urls&gt;&lt;url&gt;&amp;lt;Go to ISI&amp;gt;://WOS:000204810200011&lt;/url&gt;&lt;/related-urls&gt;&lt;/urls&gt;&lt;electronic-resource-num&gt;10.1111/j.1469-1795.1998.tb00229.x&lt;/electronic-resource-num&gt;&lt;language&gt;English&lt;/language&gt;&lt;/record&gt;&lt;/Cite&gt;&lt;/EndNote&gt;</w:instrText>
      </w:r>
      <w:r w:rsidR="00CE02EC">
        <w:rPr>
          <w:lang w:val="en-US"/>
        </w:rPr>
        <w:fldChar w:fldCharType="separate"/>
      </w:r>
      <w:r w:rsidR="00CE02EC">
        <w:rPr>
          <w:noProof/>
          <w:lang w:val="en-US"/>
        </w:rPr>
        <w:t>(</w:t>
      </w:r>
      <w:r w:rsidR="00CE02EC" w:rsidRPr="00CE02EC">
        <w:rPr>
          <w:smallCaps/>
          <w:noProof/>
          <w:lang w:val="en-US"/>
        </w:rPr>
        <w:t>Lynch and Lande</w:t>
      </w:r>
      <w:r w:rsidR="00CE02EC">
        <w:rPr>
          <w:noProof/>
          <w:lang w:val="en-US"/>
        </w:rPr>
        <w:t xml:space="preserve"> 1998)</w:t>
      </w:r>
      <w:r w:rsidR="00CE02EC">
        <w:rPr>
          <w:lang w:val="en-US"/>
        </w:rPr>
        <w:fldChar w:fldCharType="end"/>
      </w:r>
      <w:r w:rsidR="008703C8">
        <w:rPr>
          <w:lang w:val="en-US"/>
        </w:rPr>
        <w:t>.</w:t>
      </w:r>
    </w:p>
    <w:p w14:paraId="2C67177B" w14:textId="77777777" w:rsidR="007F39D0" w:rsidRDefault="00BB7422" w:rsidP="004F0C57">
      <w:pPr>
        <w:rPr>
          <w:lang w:val="en-US"/>
        </w:rPr>
      </w:pPr>
      <w:r>
        <w:rPr>
          <w:lang w:val="en-US"/>
        </w:rPr>
        <w:t xml:space="preserve">Mutational effects on trait values </w:t>
      </w:r>
      <w:r w:rsidR="00D035BE">
        <w:rPr>
          <w:lang w:val="en-US"/>
        </w:rPr>
        <w:t>were</w:t>
      </w:r>
      <w:r>
        <w:rPr>
          <w:lang w:val="en-US"/>
        </w:rPr>
        <w:t xml:space="preserve"> sampled from a normal distribution, </w:t>
      </w:r>
    </w:p>
    <w:p w14:paraId="5C321D10" w14:textId="19CCF19D" w:rsidR="007F39D0" w:rsidRPr="00467A73" w:rsidRDefault="007F39D0" w:rsidP="007F39D0">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0, 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3EBB9514" w14:textId="77777777" w:rsidR="00185B2B" w:rsidRDefault="00BB7422" w:rsidP="004F0C57">
      <w:pPr>
        <w:rPr>
          <w:lang w:val="en-US"/>
        </w:rPr>
      </w:pPr>
      <w:r>
        <w:rPr>
          <w:lang w:val="en-US"/>
        </w:rPr>
        <w:t>where λ is the additive effect size (Table 1).</w:t>
      </w:r>
      <w:r w:rsidR="00BE7E96">
        <w:rPr>
          <w:lang w:val="en-US"/>
        </w:rPr>
        <w:t xml:space="preserve"> In the case of pleiotropy, a multivariate normal distribution </w:t>
      </w:r>
      <w:r w:rsidR="00D54DC2">
        <w:rPr>
          <w:lang w:val="en-US"/>
        </w:rPr>
        <w:t>was</w:t>
      </w:r>
      <w:r w:rsidR="00BE7E96">
        <w:rPr>
          <w:lang w:val="en-US"/>
        </w:rPr>
        <w:t xml:space="preserve"> used, where n = 8, and </w:t>
      </w:r>
    </w:p>
    <w:p w14:paraId="42FB18E8" w14:textId="33589912" w:rsidR="00185B2B" w:rsidRPr="00185B2B" w:rsidRDefault="00185B2B"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 xml:space="preserve">0, </m:t>
              </m:r>
              <m:r>
                <m:rPr>
                  <m:sty m:val="b"/>
                </m:rPr>
                <w:rPr>
                  <w:rFonts w:ascii="Cambria Math" w:hAnsi="Cambria Math"/>
                  <w:lang w:val="en-US"/>
                </w:rPr>
                <m:t>Σ</m:t>
              </m:r>
            </m:e>
          </m:d>
          <m:r>
            <w:rPr>
              <w:rFonts w:ascii="Cambria Math" w:hAnsi="Cambria Math"/>
              <w:lang w:val="en-US"/>
            </w:rPr>
            <m:t>,</m:t>
          </m:r>
        </m:oMath>
      </m:oMathPara>
    </w:p>
    <w:p w14:paraId="54923E91" w14:textId="32D03A89" w:rsidR="00467A73" w:rsidRDefault="00BE7E96" w:rsidP="00185B2B">
      <w:pPr>
        <w:rPr>
          <w:lang w:val="en-US"/>
        </w:rPr>
      </w:pPr>
      <w:r>
        <w:rPr>
          <w:lang w:val="en-US"/>
        </w:rPr>
        <w:t xml:space="preserve">where </w:t>
      </w:r>
      <w:r w:rsidRPr="00BE7E96">
        <w:rPr>
          <w:b/>
          <w:bCs/>
          <w:lang w:val="en-US"/>
        </w:rPr>
        <w:t>Σ</w:t>
      </w:r>
      <w:r>
        <w:rPr>
          <w:b/>
          <w:bCs/>
          <w:lang w:val="en-US"/>
        </w:rPr>
        <w:t xml:space="preserve"> </w:t>
      </w:r>
      <w:r>
        <w:rPr>
          <w:lang w:val="en-US"/>
        </w:rPr>
        <w:t>is a covariance matrix with diagonal values equal to λ and non-diagonals pulled from a normal distribution</w:t>
      </w:r>
      <w:r w:rsidR="00467A73">
        <w:rPr>
          <w:lang w:val="en-US"/>
        </w:rPr>
        <w:t xml:space="preserve">: </w:t>
      </w:r>
    </w:p>
    <w:p w14:paraId="44CEB318" w14:textId="7BA75EA2" w:rsidR="00467A73" w:rsidRPr="00467A73" w:rsidRDefault="00467A73"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mλ, 0.2mλ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28FFFC50" w14:textId="38090C2D" w:rsidR="00BB7422" w:rsidRDefault="00BE7E96" w:rsidP="004F0C57">
      <w:pPr>
        <w:rPr>
          <w:lang w:val="en-US"/>
        </w:rPr>
      </w:pPr>
      <w:proofErr w:type="gramStart"/>
      <w:r>
        <w:rPr>
          <w:lang w:val="en-US"/>
        </w:rPr>
        <w:t>where</w:t>
      </w:r>
      <w:proofErr w:type="gramEnd"/>
      <w:r>
        <w:rPr>
          <w:lang w:val="en-US"/>
        </w:rPr>
        <w:t xml:space="preserve"> </w:t>
      </w:r>
      <m:oMath>
        <m:r>
          <w:rPr>
            <w:rFonts w:ascii="Cambria Math" w:hAnsi="Cambria Math"/>
            <w:lang w:val="en-US"/>
          </w:rPr>
          <m:t>m</m:t>
        </m:r>
      </m:oMath>
      <w:r>
        <w:rPr>
          <w:lang w:val="en-US"/>
        </w:rPr>
        <w:t xml:space="preserve"> is the parameter value of mutation correlation.</w:t>
      </w:r>
      <w:r w:rsidR="00293F52">
        <w:rPr>
          <w:lang w:val="en-US"/>
        </w:rPr>
        <w:t xml:space="preserve"> </w:t>
      </w:r>
      <w:r w:rsidR="00293F52" w:rsidRPr="00BE7E96">
        <w:rPr>
          <w:b/>
          <w:bCs/>
          <w:lang w:val="en-US"/>
        </w:rPr>
        <w:t>Σ</w:t>
      </w:r>
      <w:r w:rsidR="00293F52">
        <w:rPr>
          <w:b/>
          <w:bCs/>
          <w:lang w:val="en-US"/>
        </w:rPr>
        <w:t xml:space="preserve"> </w:t>
      </w:r>
      <w:r w:rsidR="00811DD4">
        <w:rPr>
          <w:lang w:val="en-US"/>
        </w:rPr>
        <w:t>was</w:t>
      </w:r>
      <w:r w:rsidR="00293F52">
        <w:rPr>
          <w:lang w:val="en-US"/>
        </w:rPr>
        <w:t xml:space="preserve"> ensured to be positive definite by multiplication with its transpose.</w:t>
      </w:r>
    </w:p>
    <w:p w14:paraId="173A7DD7" w14:textId="6960389B" w:rsidR="004270CD" w:rsidRDefault="0029447D" w:rsidP="004F0C57">
      <w:pPr>
        <w:rPr>
          <w:lang w:val="en-US"/>
        </w:rPr>
      </w:pPr>
      <w:r>
        <w:rPr>
          <w:lang w:val="en-US"/>
        </w:rPr>
        <w:t xml:space="preserve">All models were subject to 50,000 generations of burn-in, where mutations accumulate until the population reaches </w:t>
      </w:r>
      <w:r w:rsidR="006614CA">
        <w:rPr>
          <w:lang w:val="en-US"/>
        </w:rPr>
        <w:t xml:space="preserve">mutation-drift equilibrium. This is </w:t>
      </w:r>
      <w:r w:rsidR="004270CD">
        <w:rPr>
          <w:lang w:val="en-US"/>
        </w:rPr>
        <w:t>tracked as heterozygosity through</w:t>
      </w:r>
      <w:r w:rsidR="00AD62A5">
        <w:rPr>
          <w:lang w:val="en-US"/>
        </w:rPr>
        <w:t xml:space="preserve"> the simulation, where mutation-</w:t>
      </w:r>
      <w:r w:rsidR="004270CD">
        <w:rPr>
          <w:lang w:val="en-US"/>
        </w:rPr>
        <w:t>drift equilibrium occurs when:</w:t>
      </w:r>
    </w:p>
    <w:p w14:paraId="5BC9EE1B" w14:textId="445EA541" w:rsidR="00DB3412" w:rsidRPr="00DB3412" w:rsidRDefault="00023792" w:rsidP="00890206">
      <w:pPr>
        <w:jc w:val="cente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ϴ=4</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μ #(1)</m:t>
              </m:r>
            </m:e>
          </m:eqArr>
        </m:oMath>
      </m:oMathPara>
    </w:p>
    <w:p w14:paraId="00A52ABD" w14:textId="77777777" w:rsidR="00994321" w:rsidRDefault="004270CD" w:rsidP="004270CD">
      <w:pPr>
        <w:rPr>
          <w:lang w:val="en-US"/>
        </w:rPr>
      </w:pPr>
      <w:r>
        <w:rPr>
          <w:lang w:val="en-US"/>
        </w:rPr>
        <w:t>where µ represents the per-locus mutation rate</w:t>
      </w:r>
      <w:r w:rsidR="006D2E7D">
        <w:rPr>
          <w:lang w:val="en-US"/>
        </w:rPr>
        <w:t xml:space="preserve"> per generation</w:t>
      </w:r>
      <w:r w:rsidR="00806FBF">
        <w:rPr>
          <w:lang w:val="en-US"/>
        </w:rPr>
        <w:t xml:space="preserve"> </w:t>
      </w:r>
      <w:r w:rsidR="00806FBF">
        <w:rPr>
          <w:lang w:val="en-US"/>
        </w:rPr>
        <w:fldChar w:fldCharType="begin"/>
      </w:r>
      <w:r w:rsidR="00806FBF">
        <w:rPr>
          <w:lang w:val="en-US"/>
        </w:rPr>
        <w:instrText xml:space="preserve"> ADDIN EN.CITE &lt;EndNote&gt;&lt;Cite&gt;&lt;Author&gt;Kimura&lt;/Author&gt;&lt;Year&gt;1964&lt;/Year&gt;&lt;RecNum&gt;155&lt;/RecNum&gt;&lt;DisplayText&gt;(&lt;style face="smallcaps"&gt;Kimura and Crow&lt;/style&gt; 1964)&lt;/DisplayText&gt;&lt;record&gt;&lt;rec-number&gt;155&lt;/rec-number&gt;&lt;foreign-keys&gt;&lt;key app="EN" db-id="5ppvfvtxcxr5xnew0zqvex91vs0vv2wxd90d" timestamp="1600752387"&gt;155&lt;/key&gt;&lt;/foreign-keys&gt;&lt;ref-type name="Journal Article"&gt;17&lt;/ref-type&gt;&lt;contributors&gt;&lt;authors&gt;&lt;author&gt;Kimura, M.&lt;/author&gt;&lt;author&gt;Crow, J. F.&lt;/author&gt;&lt;/authors&gt;&lt;/contributors&gt;&lt;titles&gt;&lt;title&gt;The Number of Alleles That Can Be Maintained in a Finite Population&lt;/title&gt;&lt;secondary-title&gt;Genetics&lt;/secondary-title&gt;&lt;/titles&gt;&lt;periodical&gt;&lt;full-title&gt;Genetics&lt;/full-title&gt;&lt;abbr-1&gt;Genetics&lt;/abbr-1&gt;&lt;/periodical&gt;&lt;pages&gt;725-38&lt;/pages&gt;&lt;volume&gt;49&lt;/volume&gt;&lt;edition&gt;1964/04/01&lt;/edition&gt;&lt;keywords&gt;&lt;keyword&gt;*Alleles&lt;/keyword&gt;&lt;keyword&gt;*Chromosomes&lt;/keyword&gt;&lt;keyword&gt;*Genetics&lt;/keyword&gt;&lt;keyword&gt;Humans&lt;/keyword&gt;&lt;keyword&gt;*Mutation&lt;/keyword&gt;&lt;keyword&gt;*Population&lt;/keyword&gt;&lt;/keywords&gt;&lt;dates&gt;&lt;year&gt;1964&lt;/year&gt;&lt;pub-dates&gt;&lt;date&gt;Apr&lt;/date&gt;&lt;/pub-dates&gt;&lt;/dates&gt;&lt;isbn&gt;0016-6731 (Print)&amp;#xD;0016-6731 (Linking)&lt;/isbn&gt;&lt;accession-num&gt;14156929&lt;/accession-num&gt;&lt;urls&gt;&lt;related-urls&gt;&lt;url&gt;https://www.ncbi.nlm.nih.gov/pubmed/14156929&lt;/url&gt;&lt;/related-urls&gt;&lt;/urls&gt;&lt;custom2&gt;PMC1210609&lt;/custom2&gt;&lt;/record&gt;&lt;/Cite&gt;&lt;/EndNote&gt;</w:instrText>
      </w:r>
      <w:r w:rsidR="00806FBF">
        <w:rPr>
          <w:lang w:val="en-US"/>
        </w:rPr>
        <w:fldChar w:fldCharType="separate"/>
      </w:r>
      <w:r w:rsidR="00806FBF">
        <w:rPr>
          <w:noProof/>
          <w:lang w:val="en-US"/>
        </w:rPr>
        <w:t>(</w:t>
      </w:r>
      <w:r w:rsidR="00806FBF" w:rsidRPr="00806FBF">
        <w:rPr>
          <w:smallCaps/>
          <w:noProof/>
          <w:lang w:val="en-US"/>
        </w:rPr>
        <w:t>Kimura and Crow</w:t>
      </w:r>
      <w:r w:rsidR="00806FBF">
        <w:rPr>
          <w:noProof/>
          <w:lang w:val="en-US"/>
        </w:rPr>
        <w:t xml:space="preserve"> 1964)</w:t>
      </w:r>
      <w:r w:rsidR="00806FBF">
        <w:rPr>
          <w:lang w:val="en-US"/>
        </w:rPr>
        <w:fldChar w:fldCharType="end"/>
      </w:r>
      <w:r>
        <w:rPr>
          <w:lang w:val="en-US"/>
        </w:rPr>
        <w:t>.</w:t>
      </w:r>
      <w:r w:rsidR="005B324A">
        <w:rPr>
          <w:lang w:val="en-US"/>
        </w:rPr>
        <w:t xml:space="preserve"> </w:t>
      </w:r>
      <w:r w:rsidR="008D078B">
        <w:rPr>
          <w:lang w:val="en-US"/>
        </w:rPr>
        <w:t>A population at equilibrium was assumed sufficiently burnt-in. Trials indicated that 50,000 generations was sufficient for our population size (FIGURE S1</w:t>
      </w:r>
      <w:r w:rsidR="0061349B">
        <w:rPr>
          <w:lang w:val="en-US"/>
        </w:rPr>
        <w:t>: Plot of heterozygosity</w:t>
      </w:r>
      <w:r w:rsidR="008D078B">
        <w:rPr>
          <w:lang w:val="en-US"/>
        </w:rPr>
        <w:t xml:space="preserve">). </w:t>
      </w:r>
      <w:r w:rsidR="00140D67">
        <w:rPr>
          <w:lang w:val="en-US"/>
        </w:rPr>
        <w:t xml:space="preserve">Deleterious mutation (δ) lowered the value of </w:t>
      </w:r>
      <m:oMath>
        <m:r>
          <w:rPr>
            <w:rFonts w:ascii="Cambria Math" w:hAnsi="Cambria Math"/>
            <w:lang w:val="en-US"/>
          </w:rPr>
          <m:t>ϴ</m:t>
        </m:r>
      </m:oMath>
      <w:r w:rsidR="00140D67">
        <w:rPr>
          <w:rFonts w:eastAsiaTheme="minorEastAsia"/>
          <w:lang w:val="en-US"/>
        </w:rPr>
        <w:t xml:space="preserve"> away from expectation in initial burn-in tests, however an alternative equilibrium</w:t>
      </w:r>
      <w:r w:rsidR="00140D67">
        <w:rPr>
          <w:lang w:val="en-US"/>
        </w:rPr>
        <w:t xml:space="preserve"> was reached, satisfying the requirements of burn-in (Figure S1). </w:t>
      </w:r>
    </w:p>
    <w:p w14:paraId="59CEFE64" w14:textId="77777777" w:rsidR="00994321" w:rsidRDefault="00994321" w:rsidP="004270CD">
      <w:pPr>
        <w:rPr>
          <w:lang w:val="en-US"/>
        </w:rPr>
      </w:pPr>
    </w:p>
    <w:p w14:paraId="750236D7" w14:textId="77777777" w:rsidR="00994321" w:rsidRDefault="00994321" w:rsidP="004270CD">
      <w:pPr>
        <w:rPr>
          <w:lang w:val="en-US"/>
        </w:rPr>
      </w:pPr>
    </w:p>
    <w:p w14:paraId="70FEC140" w14:textId="77777777" w:rsidR="00994321" w:rsidRDefault="00994321" w:rsidP="004270CD">
      <w:pPr>
        <w:rPr>
          <w:lang w:val="en-US"/>
        </w:rPr>
      </w:pPr>
    </w:p>
    <w:p w14:paraId="7848AADC" w14:textId="4769D16B" w:rsidR="00994321" w:rsidRDefault="00994321" w:rsidP="00994321">
      <w:pPr>
        <w:pStyle w:val="Heading2"/>
      </w:pPr>
      <w:r>
        <w:lastRenderedPageBreak/>
        <w:t>Model specific characteristics</w:t>
      </w:r>
    </w:p>
    <w:p w14:paraId="758A0F2B" w14:textId="5E7E1327" w:rsidR="004270CD" w:rsidRDefault="00140D67" w:rsidP="004270CD">
      <w:pPr>
        <w:rPr>
          <w:lang w:val="en-US"/>
        </w:rPr>
      </w:pPr>
      <w:r>
        <w:rPr>
          <w:lang w:val="en-US"/>
        </w:rPr>
        <w:t>After reaching equilibrium</w:t>
      </w:r>
      <w:r w:rsidR="005B324A">
        <w:rPr>
          <w:lang w:val="en-US"/>
        </w:rPr>
        <w:t>,</w:t>
      </w:r>
      <w:r>
        <w:rPr>
          <w:lang w:val="en-US"/>
        </w:rPr>
        <w:t xml:space="preserve"> populations evolved for</w:t>
      </w:r>
      <w:r w:rsidR="005B324A">
        <w:rPr>
          <w:lang w:val="en-US"/>
        </w:rPr>
        <w:t xml:space="preserve"> 100,000 generations of neutral drift or stabilizing selection, depending on the tre</w:t>
      </w:r>
      <w:bookmarkStart w:id="0" w:name="_GoBack"/>
      <w:bookmarkEnd w:id="0"/>
      <w:r w:rsidR="005B324A">
        <w:rPr>
          <w:lang w:val="en-US"/>
        </w:rPr>
        <w:t xml:space="preserve">atment. </w:t>
      </w:r>
      <w:r w:rsidR="00994321">
        <w:rPr>
          <w:lang w:val="en-US"/>
        </w:rPr>
        <w:t>Neutral drift entailed</w:t>
      </w:r>
      <w:r w:rsidR="00B31E46">
        <w:rPr>
          <w:lang w:val="en-US"/>
        </w:rPr>
        <w:t xml:space="preserve"> no change from the properties of the burn-in, wherea</w:t>
      </w:r>
      <w:r w:rsidR="00994321">
        <w:rPr>
          <w:lang w:val="en-US"/>
        </w:rPr>
        <w:t>s stabilizing selection imposed</w:t>
      </w:r>
      <w:r w:rsidR="00B31E46">
        <w:rPr>
          <w:lang w:val="en-US"/>
        </w:rPr>
        <w:t xml:space="preserve"> a fitness function on phenotypes, invoking a multivariate optimum a fixed distance from the population mean phenotype post-burn-in. </w:t>
      </w:r>
      <w:r w:rsidR="006278B7">
        <w:rPr>
          <w:lang w:val="en-US"/>
        </w:rPr>
        <w:t>The position of the optimum</w:t>
      </w:r>
      <w:r w:rsidR="00B31E46">
        <w:rPr>
          <w:lang w:val="en-US"/>
        </w:rPr>
        <w:t xml:space="preserve"> is defined as:</w:t>
      </w:r>
    </w:p>
    <w:p w14:paraId="01751915" w14:textId="044FDCF3" w:rsidR="00DB3412" w:rsidRPr="00DB3412" w:rsidRDefault="00023792" w:rsidP="00DB3412">
      <w:pPr>
        <w:jc w:val="center"/>
        <w:rPr>
          <w:rFonts w:eastAsiaTheme="minorEastAsia"/>
          <w:b/>
          <w:lang w:val="en-US"/>
        </w:rPr>
      </w:pPr>
      <m:oMathPara>
        <m:oMath>
          <m:eqArr>
            <m:eqArrPr>
              <m:maxDist m:val="1"/>
              <m:ctrlPr>
                <w:rPr>
                  <w:rFonts w:ascii="Cambria Math" w:hAnsi="Cambria Math"/>
                  <w:i/>
                  <w:lang w:val="en-US"/>
                </w:rPr>
              </m:ctrlPr>
            </m:eqArrPr>
            <m:e>
              <m:r>
                <m:rPr>
                  <m:sty m:val="bi"/>
                </m:rPr>
                <w:rPr>
                  <w:rFonts w:ascii="Cambria Math" w:hAnsi="Cambria Math" w:cs="Times New Roman"/>
                  <w:lang w:val="en-US"/>
                </w:rPr>
                <m:t>Ω</m:t>
              </m:r>
              <m:r>
                <w:rPr>
                  <w:rFonts w:ascii="Cambria Math" w:hAnsi="Cambria Math"/>
                  <w:lang w:val="en-US"/>
                </w:rPr>
                <m:t>=</m:t>
              </m:r>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d>
                <m:dPr>
                  <m:ctrlPr>
                    <w:rPr>
                      <w:rFonts w:ascii="Cambria Math" w:hAnsi="Cambria Math"/>
                      <w:i/>
                      <w:lang w:val="en-US"/>
                    </w:rPr>
                  </m:ctrlPr>
                </m:dPr>
                <m:e>
                  <m:r>
                    <w:rPr>
                      <w:rFonts w:ascii="Cambria Math" w:hAnsi="Cambria Math"/>
                      <w:lang w:val="en-US"/>
                    </w:rPr>
                    <m:t>μ</m:t>
                  </m:r>
                  <m:r>
                    <w:rPr>
                      <w:rFonts w:ascii="Cambria Math" w:eastAsiaTheme="minorEastAsia" w:hAnsi="Cambria Math"/>
                      <w:lang w:val="en-US"/>
                    </w:rPr>
                    <m:t>γρ</m:t>
                  </m:r>
                  <m:ctrlPr>
                    <w:rPr>
                      <w:rFonts w:ascii="Cambria Math" w:eastAsiaTheme="minorEastAsia" w:hAnsi="Cambria Math"/>
                      <w:i/>
                      <w:lang w:val="en-US"/>
                    </w:rPr>
                  </m:ctrlPr>
                </m:e>
              </m:d>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 xml:space="preserve"> </m:t>
              </m:r>
              <m:r>
                <m:rPr>
                  <m:sty m:val="bi"/>
                </m:rPr>
                <w:rPr>
                  <w:rFonts w:ascii="Cambria Math" w:hAnsi="Cambria Math" w:cs="Times New Roman"/>
                  <w:lang w:val="en-US"/>
                </w:rPr>
                <m:t>#</m:t>
              </m:r>
              <m:d>
                <m:dPr>
                  <m:ctrlPr>
                    <w:rPr>
                      <w:rFonts w:ascii="Cambria Math" w:hAnsi="Cambria Math"/>
                      <w:i/>
                      <w:lang w:val="en-US"/>
                    </w:rPr>
                  </m:ctrlPr>
                </m:dPr>
                <m:e>
                  <m:r>
                    <w:rPr>
                      <w:rFonts w:ascii="Cambria Math" w:hAnsi="Cambria Math"/>
                      <w:lang w:val="en-US"/>
                    </w:rPr>
                    <m:t>2</m:t>
                  </m:r>
                </m:e>
              </m:d>
              <m:ctrlPr>
                <w:rPr>
                  <w:rFonts w:ascii="Cambria Math" w:hAnsi="Cambria Math" w:cs="Times New Roman"/>
                  <w:b/>
                  <w:i/>
                  <w:lang w:val="en-US"/>
                </w:rPr>
              </m:ctrlPr>
            </m:e>
          </m:eqArr>
        </m:oMath>
      </m:oMathPara>
    </w:p>
    <w:p w14:paraId="0604BCF1" w14:textId="7ED12E98" w:rsidR="007B2B62" w:rsidRDefault="00B31E46" w:rsidP="00B31E46">
      <w:pPr>
        <w:rPr>
          <w:rFonts w:eastAsiaTheme="minorEastAsia"/>
          <w:lang w:val="en-US"/>
        </w:rPr>
      </w:pPr>
      <w:r>
        <w:rPr>
          <w:rFonts w:eastAsiaTheme="minorEastAsia"/>
          <w:lang w:val="en-US"/>
        </w:rPr>
        <w:t xml:space="preserve">Where </w:t>
      </w:r>
      <m:oMath>
        <m:acc>
          <m:accPr>
            <m:chr m:val="̅"/>
            <m:ctrlPr>
              <w:rPr>
                <w:rFonts w:ascii="Cambria Math" w:hAnsi="Cambria Math"/>
                <w:i/>
                <w:lang w:val="en-US"/>
              </w:rPr>
            </m:ctrlPr>
          </m:accPr>
          <m:e>
            <m:r>
              <m:rPr>
                <m:sty m:val="bi"/>
              </m:rPr>
              <w:rPr>
                <w:rFonts w:ascii="Cambria Math" w:hAnsi="Cambria Math"/>
                <w:lang w:val="en-US"/>
              </w:rPr>
              <m:t>x</m:t>
            </m:r>
          </m:e>
        </m:acc>
      </m:oMath>
      <w:r w:rsidR="00C95F6B">
        <w:rPr>
          <w:rFonts w:eastAsiaTheme="minorEastAsia"/>
          <w:lang w:val="en-US"/>
        </w:rPr>
        <w:t xml:space="preserve"> is the vector of phenotype means, </w:t>
      </w:r>
      <m:oMath>
        <m:r>
          <w:rPr>
            <w:rFonts w:ascii="Cambria Math" w:hAnsi="Cambria Math"/>
            <w:lang w:val="en-US"/>
          </w:rPr>
          <m:t>μ</m:t>
        </m:r>
      </m:oMath>
      <w:r w:rsidR="00C95F6B">
        <w:rPr>
          <w:rFonts w:eastAsiaTheme="minorEastAsia"/>
          <w:lang w:val="en-US"/>
        </w:rPr>
        <w:t xml:space="preserve"> is the </w:t>
      </w:r>
      <w:r w:rsidR="0061349B">
        <w:rPr>
          <w:rFonts w:eastAsiaTheme="minorEastAsia"/>
          <w:lang w:val="en-US"/>
        </w:rPr>
        <w:t xml:space="preserve">per-locus, per-generation </w:t>
      </w:r>
      <w:r w:rsidR="00C95F6B">
        <w:rPr>
          <w:rFonts w:eastAsiaTheme="minorEastAsia"/>
          <w:lang w:val="en-US"/>
        </w:rPr>
        <w:t xml:space="preserve">mutation rate, </w:t>
      </w:r>
      <m:oMath>
        <m:r>
          <w:rPr>
            <w:rFonts w:ascii="Cambria Math" w:eastAsiaTheme="minorEastAsia" w:hAnsi="Cambria Math"/>
            <w:lang w:val="en-US"/>
          </w:rPr>
          <m:t>γ</m:t>
        </m:r>
      </m:oMath>
      <w:r w:rsidR="00C95F6B">
        <w:rPr>
          <w:rFonts w:eastAsiaTheme="minorEastAsia"/>
          <w:lang w:val="en-US"/>
        </w:rPr>
        <w:t xml:space="preserve">, is the number of </w:t>
      </w:r>
      <w:r w:rsidR="00334741">
        <w:rPr>
          <w:rFonts w:eastAsiaTheme="minorEastAsia"/>
          <w:lang w:val="en-US"/>
        </w:rPr>
        <w:t>mutation</w:t>
      </w:r>
      <w:r w:rsidR="0061349B">
        <w:rPr>
          <w:rFonts w:eastAsiaTheme="minorEastAsia"/>
          <w:lang w:val="en-US"/>
        </w:rPr>
        <w:t>al</w:t>
      </w:r>
      <w:r w:rsidR="00334741">
        <w:rPr>
          <w:rFonts w:eastAsiaTheme="minorEastAsia"/>
          <w:lang w:val="en-US"/>
        </w:rPr>
        <w:t xml:space="preserve"> steps to reach the optimum</w:t>
      </w:r>
      <w:r w:rsidR="00C95F6B">
        <w:rPr>
          <w:rFonts w:eastAsiaTheme="minorEastAsia"/>
          <w:lang w:val="en-US"/>
        </w:rPr>
        <w:t xml:space="preserve">, </w:t>
      </w:r>
      <w:r w:rsidR="007836DB">
        <w:rPr>
          <w:rFonts w:eastAsiaTheme="minorEastAsia"/>
          <w:lang w:val="en-US"/>
        </w:rPr>
        <w:t xml:space="preserve">and </w:t>
      </w:r>
      <m:oMath>
        <m:r>
          <w:rPr>
            <w:rFonts w:ascii="Cambria Math" w:eastAsiaTheme="minorEastAsia" w:hAnsi="Cambria Math"/>
            <w:lang w:val="en-US"/>
          </w:rPr>
          <m:t>ρ</m:t>
        </m:r>
      </m:oMath>
      <w:r w:rsidR="00C95F6B">
        <w:rPr>
          <w:rFonts w:eastAsiaTheme="minorEastAsia"/>
          <w:lang w:val="en-US"/>
        </w:rPr>
        <w:t xml:space="preserve"> is the number of generations of burn-in</w:t>
      </w:r>
      <w:r w:rsidR="006278B7">
        <w:rPr>
          <w:rFonts w:eastAsiaTheme="minorEastAsia"/>
          <w:lang w:val="en-US"/>
        </w:rPr>
        <w:t>.</w:t>
      </w:r>
      <w:r w:rsidR="002236D4">
        <w:rPr>
          <w:rFonts w:eastAsiaTheme="minorEastAsia"/>
          <w:lang w:val="en-US"/>
        </w:rPr>
        <w:t xml:space="preserve"> For our purposes, </w:t>
      </w:r>
      <m:oMath>
        <m:r>
          <w:rPr>
            <w:rFonts w:ascii="Cambria Math" w:hAnsi="Cambria Math"/>
            <w:lang w:val="en-US"/>
          </w:rPr>
          <m:t>μ=8.045∙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r>
          <w:rPr>
            <w:rFonts w:ascii="Cambria Math" w:eastAsiaTheme="minorEastAsia" w:hAnsi="Cambria Math"/>
            <w:lang w:val="en-US"/>
          </w:rPr>
          <m:t xml:space="preserve">γ=100; </m:t>
        </m:r>
      </m:oMath>
      <w:r w:rsidR="001A09EB">
        <w:rPr>
          <w:rFonts w:eastAsiaTheme="minorEastAsia"/>
          <w:lang w:val="en-US"/>
        </w:rPr>
        <w:t xml:space="preserve">and </w:t>
      </w:r>
      <m:oMath>
        <m:r>
          <w:rPr>
            <w:rFonts w:ascii="Cambria Math" w:eastAsiaTheme="minorEastAsia" w:hAnsi="Cambria Math"/>
            <w:lang w:val="en-US"/>
          </w:rPr>
          <m:t>ρ=50000</m:t>
        </m:r>
      </m:oMath>
      <w:r w:rsidR="002236D4">
        <w:rPr>
          <w:rFonts w:eastAsiaTheme="minorEastAsia"/>
          <w:lang w:val="en-US"/>
        </w:rPr>
        <w:t>.</w:t>
      </w:r>
    </w:p>
    <w:p w14:paraId="26B5D8BC" w14:textId="2BBA5735" w:rsidR="007836DB" w:rsidRDefault="007836DB" w:rsidP="00B31E46">
      <w:pPr>
        <w:rPr>
          <w:lang w:val="en-US"/>
        </w:rPr>
      </w:pPr>
      <w:r>
        <w:rPr>
          <w:lang w:val="en-US"/>
        </w:rPr>
        <w:t>The fitness of a</w:t>
      </w:r>
      <w:r w:rsidR="00994321">
        <w:rPr>
          <w:lang w:val="en-US"/>
        </w:rPr>
        <w:t>n individual in the population wa</w:t>
      </w:r>
      <w:r>
        <w:rPr>
          <w:lang w:val="en-US"/>
        </w:rPr>
        <w:t>s defined as:</w:t>
      </w:r>
    </w:p>
    <w:p w14:paraId="00FEF83E" w14:textId="3083DD8F" w:rsidR="007836DB" w:rsidRPr="00DB3412" w:rsidRDefault="00023792" w:rsidP="007836DB">
      <w:pPr>
        <w:jc w:val="cente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ω</m:t>
              </m:r>
              <m:d>
                <m:dPr>
                  <m:ctrlPr>
                    <w:rPr>
                      <w:rFonts w:ascii="Cambria Math" w:hAnsi="Cambria Math"/>
                      <w:i/>
                      <w:lang w:val="en-US"/>
                    </w:rPr>
                  </m:ctrlPr>
                </m:dPr>
                <m:e>
                  <m:r>
                    <w:rPr>
                      <w:rFonts w:ascii="Cambria Math" w:hAnsi="Cambria Math"/>
                      <w:lang w:val="en-US"/>
                    </w:rPr>
                    <m:t>i</m:t>
                  </m:r>
                </m:e>
              </m:d>
              <m:r>
                <w:rPr>
                  <w:rFonts w:ascii="Cambria Math" w:hAnsi="Cambria Math"/>
                  <w:lang w:val="en-US"/>
                </w:rPr>
                <m:t>=1-s</m:t>
              </m:r>
              <m:d>
                <m:dPr>
                  <m:ctrlPr>
                    <w:rPr>
                      <w:rFonts w:ascii="Cambria Math"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τ</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e>
                      </m:nary>
                    </m:sup>
                  </m:sSup>
                  <m:ctrlPr>
                    <w:rPr>
                      <w:rFonts w:ascii="Cambria Math" w:eastAsiaTheme="minorEastAsia" w:hAnsi="Cambria Math"/>
                      <w:i/>
                      <w:lang w:val="en-US"/>
                    </w:rPr>
                  </m:ctrlP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m:t>
                  </m:r>
                </m:e>
              </m:d>
              <m:ctrlPr>
                <w:rPr>
                  <w:rFonts w:ascii="Cambria Math" w:hAnsi="Cambria Math"/>
                  <w:i/>
                  <w:lang w:val="en-US"/>
                </w:rPr>
              </m:ctrlPr>
            </m:e>
          </m:eqArr>
        </m:oMath>
      </m:oMathPara>
    </w:p>
    <w:p w14:paraId="4DD77789" w14:textId="77777777" w:rsidR="00DB3412" w:rsidRPr="00DB3412" w:rsidRDefault="00DB3412" w:rsidP="007836DB">
      <w:pPr>
        <w:jc w:val="center"/>
        <w:rPr>
          <w:rFonts w:eastAsiaTheme="minorEastAsia"/>
          <w:lang w:val="en-US"/>
        </w:rPr>
      </w:pPr>
    </w:p>
    <w:p w14:paraId="7F1B89C6" w14:textId="2996FB26" w:rsidR="00C121FD" w:rsidRDefault="007836DB" w:rsidP="00C121FD">
      <w:pPr>
        <w:rPr>
          <w:rFonts w:eastAsiaTheme="minorEastAsia"/>
          <w:lang w:val="en-US"/>
        </w:rPr>
      </w:pPr>
      <w:r>
        <w:rPr>
          <w:rFonts w:eastAsiaTheme="minorEastAsia"/>
          <w:lang w:val="en-US"/>
        </w:rPr>
        <w:t xml:space="preserve">Where s represents strength of selection, </w:t>
      </w:r>
      <m:oMath>
        <m:r>
          <w:rPr>
            <w:rFonts w:ascii="Cambria Math" w:eastAsiaTheme="minorEastAsia" w:hAnsi="Cambria Math"/>
            <w:lang w:val="en-US"/>
          </w:rPr>
          <m:t>τ</m:t>
        </m:r>
      </m:oMath>
      <w:r>
        <w:rPr>
          <w:rFonts w:eastAsiaTheme="minorEastAsia"/>
          <w:lang w:val="en-US"/>
        </w:rPr>
        <w:t xml:space="preserve"> represents the </w:t>
      </w:r>
      <w:r w:rsidR="00494E5C">
        <w:rPr>
          <w:rFonts w:eastAsiaTheme="minorEastAsia"/>
          <w:lang w:val="en-US"/>
        </w:rPr>
        <w:t>gradient</w:t>
      </w:r>
      <w:r>
        <w:rPr>
          <w:rFonts w:eastAsiaTheme="minorEastAsia"/>
          <w:lang w:val="en-US"/>
        </w:rPr>
        <w:t xml:space="preserve"> of </w:t>
      </w:r>
      <w:r w:rsidR="007B2B62">
        <w:rPr>
          <w:rFonts w:eastAsiaTheme="minorEastAsia"/>
          <w:lang w:val="en-US"/>
        </w:rPr>
        <w:t xml:space="preserve">the </w:t>
      </w:r>
      <w:r>
        <w:rPr>
          <w:rFonts w:eastAsiaTheme="minorEastAsia"/>
          <w:lang w:val="en-US"/>
        </w:rPr>
        <w:t>selection</w:t>
      </w:r>
      <w:r w:rsidR="007B2B62">
        <w:rPr>
          <w:rFonts w:eastAsiaTheme="minorEastAsia"/>
          <w:lang w:val="en-US"/>
        </w:rPr>
        <w:t xml:space="preserve"> curve</w:t>
      </w:r>
      <w:r w:rsidR="00D46F7A">
        <w:rPr>
          <w:rFonts w:eastAsiaTheme="minorEastAsia"/>
          <w:lang w:val="en-US"/>
        </w:rPr>
        <w:t xml:space="preserve">, n is the number of traits, and </w:t>
      </w:r>
      <w:proofErr w:type="spellStart"/>
      <w:r w:rsidR="00D46F7A">
        <w:rPr>
          <w:rFonts w:eastAsiaTheme="minorEastAsia"/>
          <w:lang w:val="en-US"/>
        </w:rPr>
        <w:t>x</w:t>
      </w:r>
      <w:r w:rsidR="00D46F7A">
        <w:rPr>
          <w:rFonts w:eastAsiaTheme="minorEastAsia"/>
          <w:vertAlign w:val="subscript"/>
          <w:lang w:val="en-US"/>
        </w:rPr>
        <w:t>n</w:t>
      </w:r>
      <w:proofErr w:type="spellEnd"/>
      <w:r w:rsidR="00D46F7A">
        <w:rPr>
          <w:rFonts w:eastAsiaTheme="minorEastAsia"/>
          <w:lang w:val="en-US"/>
        </w:rPr>
        <w:t xml:space="preserve"> is the phenotype for trait n. </w:t>
      </w:r>
      <w:r w:rsidR="00E545B1">
        <w:rPr>
          <w:rFonts w:eastAsiaTheme="minorEastAsia"/>
          <w:lang w:val="en-US"/>
        </w:rPr>
        <w:t>For my experiments, s was fixed at s = 0.9, ensuring minimum fitness was 0.1, and maximum fitness was 1. This results in individuals at the optimum being</w:t>
      </w:r>
      <w:r w:rsidR="00ED2FDB">
        <w:rPr>
          <w:rFonts w:eastAsiaTheme="minorEastAsia"/>
          <w:lang w:val="en-US"/>
        </w:rPr>
        <w:t xml:space="preserve"> at most</w:t>
      </w:r>
      <w:r w:rsidR="00E545B1">
        <w:rPr>
          <w:rFonts w:eastAsiaTheme="minorEastAsia"/>
          <w:lang w:val="en-US"/>
        </w:rPr>
        <w:t xml:space="preserve"> ten times as fit as those infinitely far from the optimum.</w:t>
      </w:r>
      <w:r w:rsidR="00AD62A5">
        <w:rPr>
          <w:rFonts w:eastAsiaTheme="minorEastAsia"/>
          <w:lang w:val="en-US"/>
        </w:rPr>
        <w:t xml:space="preserve"> </w:t>
      </w:r>
      <w:r w:rsidR="00ED2FDB">
        <w:rPr>
          <w:rFonts w:eastAsiaTheme="minorEastAsia"/>
          <w:lang w:val="en-US"/>
        </w:rPr>
        <w:t xml:space="preserve">This value differs depending </w:t>
      </w:r>
      <w:r w:rsidR="00B81C6E">
        <w:rPr>
          <w:rFonts w:eastAsiaTheme="minorEastAsia"/>
          <w:lang w:val="en-US"/>
        </w:rPr>
        <w:t>on</w:t>
      </w:r>
      <m:oMath>
        <m:r>
          <w:rPr>
            <w:rFonts w:ascii="Cambria Math" w:eastAsiaTheme="minorEastAsia" w:hAnsi="Cambria Math"/>
            <w:lang w:val="en-US"/>
          </w:rPr>
          <m:t xml:space="preserve"> τ</m:t>
        </m:r>
      </m:oMath>
      <w:r w:rsidR="00ED2FDB">
        <w:rPr>
          <w:rFonts w:eastAsiaTheme="minorEastAsia"/>
          <w:lang w:val="en-US"/>
        </w:rPr>
        <w:t xml:space="preserve">, which adjusts the realized fitness </w:t>
      </w:r>
      <w:r w:rsidR="00231959">
        <w:rPr>
          <w:rFonts w:eastAsiaTheme="minorEastAsia"/>
          <w:lang w:val="en-US"/>
        </w:rPr>
        <w:t>gradient</w:t>
      </w:r>
      <w:r w:rsidR="00ED2FDB">
        <w:rPr>
          <w:rFonts w:eastAsiaTheme="minorEastAsia"/>
          <w:lang w:val="en-US"/>
        </w:rPr>
        <w:t>.</w:t>
      </w:r>
      <w:r w:rsidR="009C2C14">
        <w:rPr>
          <w:rFonts w:eastAsiaTheme="minorEastAsia"/>
          <w:lang w:val="en-US"/>
        </w:rPr>
        <w:t xml:space="preserve"> </w:t>
      </w:r>
    </w:p>
    <w:p w14:paraId="51196DC5" w14:textId="77777777" w:rsidR="00994321" w:rsidRPr="00C121FD" w:rsidRDefault="00994321" w:rsidP="00C121FD">
      <w:pPr>
        <w:rPr>
          <w:rFonts w:eastAsiaTheme="minorEastAsia"/>
          <w:lang w:val="en-US"/>
        </w:rPr>
      </w:pPr>
    </w:p>
    <w:p w14:paraId="67AB585A" w14:textId="2F71E380" w:rsidR="007836DB" w:rsidRPr="00B31E46" w:rsidRDefault="00F731BF" w:rsidP="00F731BF">
      <w:pPr>
        <w:pStyle w:val="Heading2"/>
      </w:pPr>
      <w:r>
        <w:t>Model Parameterization</w:t>
      </w:r>
    </w:p>
    <w:p w14:paraId="0010347D" w14:textId="32B7D92B" w:rsidR="004B4692" w:rsidRDefault="00BD0A45" w:rsidP="004F0C57">
      <w:pPr>
        <w:rPr>
          <w:lang w:val="en-US"/>
        </w:rPr>
      </w:pPr>
      <w:r>
        <w:rPr>
          <w:lang w:val="en-US"/>
        </w:rPr>
        <w:t>F</w:t>
      </w:r>
      <w:r w:rsidR="002C6592">
        <w:rPr>
          <w:lang w:val="en-US"/>
        </w:rPr>
        <w:t>ive parameters</w:t>
      </w:r>
      <w:r>
        <w:rPr>
          <w:lang w:val="en-US"/>
        </w:rPr>
        <w:t xml:space="preserve"> were shared between models</w:t>
      </w:r>
      <w:r w:rsidR="002C6592">
        <w:rPr>
          <w:lang w:val="en-US"/>
        </w:rPr>
        <w:t>, with a sixth for testing selection (Table 1).</w:t>
      </w:r>
      <w:r w:rsidR="008703C8">
        <w:rPr>
          <w:lang w:val="en-US"/>
        </w:rPr>
        <w:t xml:space="preserve"> These were sampled using a Latin hypercube sampling design, with 1024 </w:t>
      </w:r>
      <w:r w:rsidR="006220DA">
        <w:rPr>
          <w:lang w:val="en-US"/>
        </w:rPr>
        <w:t>parameter combinations</w:t>
      </w:r>
      <w:r w:rsidR="008703C8">
        <w:rPr>
          <w:lang w:val="en-US"/>
        </w:rPr>
        <w:t xml:space="preserve"> testing the null model, and </w:t>
      </w:r>
      <w:r w:rsidR="006220DA">
        <w:rPr>
          <w:lang w:val="en-US"/>
        </w:rPr>
        <w:t>192</w:t>
      </w:r>
      <w:r w:rsidR="002B3D60" w:rsidRPr="002B3D60">
        <w:rPr>
          <w:lang w:val="en-US"/>
        </w:rPr>
        <w:t xml:space="preserve"> </w:t>
      </w:r>
      <w:r w:rsidR="008703C8">
        <w:rPr>
          <w:lang w:val="en-US"/>
        </w:rPr>
        <w:t>for the selection model</w:t>
      </w:r>
      <w:r>
        <w:rPr>
          <w:lang w:val="en-US"/>
        </w:rPr>
        <w:t>.</w:t>
      </w:r>
      <w:r w:rsidR="008703C8">
        <w:rPr>
          <w:lang w:val="en-US"/>
        </w:rPr>
        <w:t xml:space="preserve"> These samples were generated using the R packages ‘</w:t>
      </w:r>
      <w:proofErr w:type="spellStart"/>
      <w:r w:rsidR="008703C8">
        <w:rPr>
          <w:lang w:val="en-US"/>
        </w:rPr>
        <w:t>DoE.Wrapper</w:t>
      </w:r>
      <w:proofErr w:type="spellEnd"/>
      <w:r w:rsidR="008703C8">
        <w:rPr>
          <w:lang w:val="en-US"/>
        </w:rPr>
        <w:t>’ and ‘LHS</w:t>
      </w:r>
      <w:r w:rsidR="00AD62A5">
        <w:rPr>
          <w:lang w:val="en-US"/>
        </w:rPr>
        <w:t xml:space="preserve">’, using the maximin algorithm </w: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 </w:instrTex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EN.CITE.DATA </w:instrText>
      </w:r>
      <w:r w:rsidR="00AD62A5">
        <w:rPr>
          <w:lang w:val="en-US"/>
        </w:rPr>
      </w:r>
      <w:r w:rsidR="00AD62A5">
        <w:rPr>
          <w:lang w:val="en-US"/>
        </w:rPr>
        <w:fldChar w:fldCharType="end"/>
      </w:r>
      <w:r w:rsidR="00AD62A5">
        <w:rPr>
          <w:lang w:val="en-US"/>
        </w:rPr>
      </w:r>
      <w:r w:rsidR="00AD62A5">
        <w:rPr>
          <w:lang w:val="en-US"/>
        </w:rPr>
        <w:fldChar w:fldCharType="separate"/>
      </w:r>
      <w:r w:rsidR="00AD62A5">
        <w:rPr>
          <w:noProof/>
          <w:lang w:val="en-US"/>
        </w:rPr>
        <w:t>(</w:t>
      </w:r>
      <w:r w:rsidR="00AD62A5" w:rsidRPr="00AD62A5">
        <w:rPr>
          <w:smallCaps/>
          <w:noProof/>
          <w:lang w:val="en-US"/>
        </w:rPr>
        <w:t>Melo</w:t>
      </w:r>
      <w:r w:rsidR="00AD62A5" w:rsidRPr="00AD62A5">
        <w:rPr>
          <w:i/>
          <w:noProof/>
          <w:lang w:val="en-US"/>
        </w:rPr>
        <w:t xml:space="preserve"> et al.</w:t>
      </w:r>
      <w:r w:rsidR="00AD62A5">
        <w:rPr>
          <w:noProof/>
          <w:lang w:val="en-US"/>
        </w:rPr>
        <w:t xml:space="preserve"> 2015; </w:t>
      </w:r>
      <w:r w:rsidR="00AD62A5" w:rsidRPr="00AD62A5">
        <w:rPr>
          <w:smallCaps/>
          <w:noProof/>
          <w:lang w:val="en-US"/>
        </w:rPr>
        <w:t>R Developmental Core Team</w:t>
      </w:r>
      <w:r w:rsidR="00AD62A5">
        <w:rPr>
          <w:noProof/>
          <w:lang w:val="en-US"/>
        </w:rPr>
        <w:t xml:space="preserve"> 2019)</w:t>
      </w:r>
      <w:r w:rsidR="00AD62A5">
        <w:rPr>
          <w:lang w:val="en-US"/>
        </w:rPr>
        <w:fldChar w:fldCharType="end"/>
      </w:r>
      <w:r w:rsidR="008703C8">
        <w:rPr>
          <w:lang w:val="en-US"/>
        </w:rPr>
        <w:t xml:space="preserve">. </w:t>
      </w:r>
      <w:r w:rsidR="00A22B5B">
        <w:rPr>
          <w:lang w:val="en-US"/>
        </w:rPr>
        <w:t xml:space="preserve">Each model was repeated 100 times, using 100 seed values fed to </w:t>
      </w:r>
      <w:proofErr w:type="spellStart"/>
      <w:r w:rsidR="00A22B5B">
        <w:rPr>
          <w:lang w:val="en-US"/>
        </w:rPr>
        <w:t>SLiM</w:t>
      </w:r>
      <w:proofErr w:type="spellEnd"/>
      <w:r w:rsidR="00A22B5B">
        <w:rPr>
          <w:lang w:val="en-US"/>
        </w:rPr>
        <w:t>.</w:t>
      </w:r>
      <w:r w:rsidR="006C2FF1">
        <w:rPr>
          <w:lang w:val="en-US"/>
        </w:rPr>
        <w:t xml:space="preserve"> These seeds were </w:t>
      </w:r>
      <w:r w:rsidR="00742DB2">
        <w:rPr>
          <w:lang w:val="en-US"/>
        </w:rPr>
        <w:t xml:space="preserve">randomly sampled from a uniform distribution of the total range of </w:t>
      </w:r>
      <w:r w:rsidR="009D4A51">
        <w:rPr>
          <w:lang w:val="en-US"/>
        </w:rPr>
        <w:t xml:space="preserve">unsigned </w:t>
      </w:r>
      <w:r w:rsidR="00742DB2">
        <w:rPr>
          <w:lang w:val="en-US"/>
        </w:rPr>
        <w:t>32 bit integers</w:t>
      </w:r>
      <w:r w:rsidR="00F9461E">
        <w:rPr>
          <w:lang w:val="en-US"/>
        </w:rPr>
        <w:t xml:space="preserve"> (1 to 2</w:t>
      </w:r>
      <w:r w:rsidR="00F9461E">
        <w:rPr>
          <w:vertAlign w:val="superscript"/>
          <w:lang w:val="en-US"/>
        </w:rPr>
        <w:t xml:space="preserve">32 </w:t>
      </w:r>
      <w:r w:rsidR="00F9461E">
        <w:rPr>
          <w:lang w:val="en-US"/>
        </w:rPr>
        <w:t>– 1)</w:t>
      </w:r>
      <w:r w:rsidR="006C2FF1">
        <w:rPr>
          <w:lang w:val="en-US"/>
        </w:rPr>
        <w:t xml:space="preserve"> using the </w:t>
      </w:r>
      <w:proofErr w:type="spellStart"/>
      <w:r w:rsidR="006C2FF1">
        <w:rPr>
          <w:lang w:val="en-US"/>
        </w:rPr>
        <w:t>r</w:t>
      </w:r>
      <w:r w:rsidR="00742DB2">
        <w:rPr>
          <w:lang w:val="en-US"/>
        </w:rPr>
        <w:t>unif</w:t>
      </w:r>
      <w:proofErr w:type="spellEnd"/>
      <w:r w:rsidR="00E13A54">
        <w:rPr>
          <w:lang w:val="en-US"/>
        </w:rPr>
        <w:t xml:space="preserve">() function in base R </w:t>
      </w:r>
      <w:r w:rsidR="00E13A54">
        <w:rPr>
          <w:lang w:val="en-US"/>
        </w:rPr>
        <w:fldChar w:fldCharType="begin"/>
      </w:r>
      <w:r w:rsidR="00E13A54">
        <w:rPr>
          <w:lang w:val="en-US"/>
        </w:rPr>
        <w:instrText xml:space="preserve"> ADDIN EN.CITE &lt;EndNote&gt;&lt;Cite&gt;&lt;Author&gt;R Developmental Core Team&lt;/Author&gt;&lt;Year&gt;2019&lt;/Year&gt;&lt;RecNum&gt;70&lt;/RecNum&gt;&lt;DisplayText&gt;(&lt;style face="smallcaps"&gt;R Developmental Core Team&lt;/style&gt; 2019)&lt;/DisplayText&gt;&lt;record&gt;&lt;rec-number&gt;70&lt;/rec-number&gt;&lt;foreign-keys&gt;&lt;key app="EN" db-id="5ppvfvtxcxr5xnew0zqvex91vs0vv2wxd90d" timestamp="1585021339"&gt;70&lt;/key&gt;&lt;/foreign-keys&gt;&lt;ref-type name="Computer Program"&gt;9&lt;/ref-type&gt;&lt;contributors&gt;&lt;authors&gt;&lt;author&gt;R Developmental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E13A54">
        <w:rPr>
          <w:lang w:val="en-US"/>
        </w:rPr>
        <w:fldChar w:fldCharType="separate"/>
      </w:r>
      <w:r w:rsidR="00E13A54">
        <w:rPr>
          <w:noProof/>
          <w:lang w:val="en-US"/>
        </w:rPr>
        <w:t>(</w:t>
      </w:r>
      <w:r w:rsidR="00E13A54" w:rsidRPr="00E13A54">
        <w:rPr>
          <w:smallCaps/>
          <w:noProof/>
          <w:lang w:val="en-US"/>
        </w:rPr>
        <w:t>R Developmental Core Team</w:t>
      </w:r>
      <w:r w:rsidR="00E13A54">
        <w:rPr>
          <w:noProof/>
          <w:lang w:val="en-US"/>
        </w:rPr>
        <w:t xml:space="preserve"> 2019)</w:t>
      </w:r>
      <w:r w:rsidR="00E13A54">
        <w:rPr>
          <w:lang w:val="en-US"/>
        </w:rPr>
        <w:fldChar w:fldCharType="end"/>
      </w:r>
      <w:r w:rsidR="006C2FF1">
        <w:rPr>
          <w:lang w:val="en-US"/>
        </w:rPr>
        <w:t>.</w:t>
      </w:r>
      <w:r w:rsidR="00A22B5B">
        <w:rPr>
          <w:lang w:val="en-US"/>
        </w:rPr>
        <w:t xml:space="preserve"> </w:t>
      </w:r>
      <w:r w:rsidR="00E13A54">
        <w:rPr>
          <w:lang w:val="en-US"/>
        </w:rPr>
        <w:t xml:space="preserve">The array of parameter </w:t>
      </w:r>
      <w:r w:rsidR="001463EA">
        <w:rPr>
          <w:lang w:val="en-US"/>
        </w:rPr>
        <w:t>combinations</w:t>
      </w:r>
      <w:r w:rsidR="00E13A54">
        <w:rPr>
          <w:lang w:val="en-US"/>
        </w:rPr>
        <w:t xml:space="preserve"> and replicates </w:t>
      </w:r>
      <w:r w:rsidR="00F147D5">
        <w:rPr>
          <w:lang w:val="en-US"/>
        </w:rPr>
        <w:t xml:space="preserve">was </w:t>
      </w:r>
      <w:r w:rsidR="003F73C8">
        <w:rPr>
          <w:lang w:val="en-US"/>
        </w:rPr>
        <w:t>processed</w:t>
      </w:r>
      <w:r w:rsidR="006220DA">
        <w:rPr>
          <w:lang w:val="en-US"/>
        </w:rPr>
        <w:t xml:space="preserve"> across 1152</w:t>
      </w:r>
      <w:r w:rsidR="001525A9">
        <w:rPr>
          <w:lang w:val="en-US"/>
        </w:rPr>
        <w:t xml:space="preserve"> cores on the University of Queensland’s Tinaroo </w:t>
      </w:r>
      <w:r w:rsidR="0062262A">
        <w:rPr>
          <w:lang w:val="en-US"/>
        </w:rPr>
        <w:t>high performance computing (HPC)</w:t>
      </w:r>
      <w:r w:rsidR="001525A9">
        <w:rPr>
          <w:lang w:val="en-US"/>
        </w:rPr>
        <w:t xml:space="preserve"> system, using embedded Nimrod scripts to feed </w:t>
      </w:r>
      <w:r w:rsidR="00026414">
        <w:rPr>
          <w:lang w:val="en-US"/>
        </w:rPr>
        <w:t xml:space="preserve">parameter/seed </w:t>
      </w:r>
      <w:r w:rsidR="00C81D6D">
        <w:rPr>
          <w:lang w:val="en-US"/>
        </w:rPr>
        <w:t>combinations</w:t>
      </w:r>
      <w:r w:rsidR="0050335C">
        <w:rPr>
          <w:lang w:val="en-US"/>
        </w:rPr>
        <w:t xml:space="preserve"> to </w:t>
      </w:r>
      <w:r w:rsidR="004E5966">
        <w:rPr>
          <w:lang w:val="en-US"/>
        </w:rPr>
        <w:t>individual</w:t>
      </w:r>
      <w:r w:rsidR="00661621">
        <w:rPr>
          <w:lang w:val="en-US"/>
        </w:rPr>
        <w:t xml:space="preserve"> </w:t>
      </w:r>
      <w:proofErr w:type="spellStart"/>
      <w:r w:rsidR="0050335C">
        <w:rPr>
          <w:lang w:val="en-US"/>
        </w:rPr>
        <w:t>SLiM</w:t>
      </w:r>
      <w:proofErr w:type="spellEnd"/>
      <w:r w:rsidR="00C168CB">
        <w:rPr>
          <w:lang w:val="en-US"/>
        </w:rPr>
        <w:t xml:space="preserve"> process</w:t>
      </w:r>
      <w:r w:rsidR="004E5966">
        <w:rPr>
          <w:lang w:val="en-US"/>
        </w:rPr>
        <w:t>es</w:t>
      </w:r>
      <w:r w:rsidR="001525A9">
        <w:rPr>
          <w:lang w:val="en-US"/>
        </w:rPr>
        <w:t>.</w:t>
      </w:r>
    </w:p>
    <w:p w14:paraId="57950D76" w14:textId="77777777" w:rsidR="00994321" w:rsidRDefault="00994321" w:rsidP="004F0C57">
      <w:pPr>
        <w:rPr>
          <w:lang w:val="en-US"/>
        </w:rPr>
      </w:pPr>
    </w:p>
    <w:p w14:paraId="6EC2C35E" w14:textId="351A99ED" w:rsidR="004B4692" w:rsidRDefault="00994321" w:rsidP="008F235D">
      <w:pPr>
        <w:pStyle w:val="Heading2"/>
      </w:pPr>
      <w:r>
        <w:t>Null model analysis</w:t>
      </w:r>
    </w:p>
    <w:p w14:paraId="6F8E7FC7" w14:textId="643A6A3D" w:rsidR="00D33077" w:rsidRDefault="00670465" w:rsidP="004F0C57">
      <w:pPr>
        <w:rPr>
          <w:lang w:val="en-US"/>
        </w:rPr>
      </w:pPr>
      <w:r>
        <w:rPr>
          <w:lang w:val="en-US"/>
        </w:rPr>
        <w:t xml:space="preserve">Despite not all data conforming to normality, no data </w:t>
      </w:r>
      <w:r w:rsidR="000A5207">
        <w:rPr>
          <w:lang w:val="en-US"/>
        </w:rPr>
        <w:t xml:space="preserve">was transformed </w:t>
      </w:r>
      <w:r w:rsidR="00876045">
        <w:rPr>
          <w:lang w:val="en-US"/>
        </w:rPr>
        <w:t>owing to the large sample sizes.</w:t>
      </w:r>
      <w:r w:rsidR="000A5207">
        <w:rPr>
          <w:lang w:val="en-US"/>
        </w:rPr>
        <w:t xml:space="preserve"> </w:t>
      </w:r>
      <w:r w:rsidR="00876045">
        <w:rPr>
          <w:lang w:val="en-US"/>
        </w:rPr>
        <w:t xml:space="preserve">Previous work into the robustness of regression modelling, t-tests, and F-tests have shown that departures from normality can usually still provide reliable estimates, provided the number of observations is large enough that </w:t>
      </w:r>
      <w:r w:rsidR="000A5207">
        <w:rPr>
          <w:lang w:val="en-US"/>
        </w:rPr>
        <w:t>coefficient estimates are approximately normally distributed</w:t>
      </w:r>
      <w:r w:rsidR="005D5C1F">
        <w:rPr>
          <w:lang w:val="en-US"/>
        </w:rPr>
        <w:t xml:space="preserve"> due to the central limit theorem </w:t>
      </w:r>
      <w:r w:rsidR="000A5207">
        <w:rPr>
          <w:lang w:val="en-US"/>
        </w:rPr>
        <w:fldChar w:fldCharType="begin"/>
      </w:r>
      <w:r w:rsidR="000A5207">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sidR="000A5207">
        <w:rPr>
          <w:lang w:val="en-US"/>
        </w:rPr>
        <w:fldChar w:fldCharType="separate"/>
      </w:r>
      <w:r w:rsidR="000A5207">
        <w:rPr>
          <w:noProof/>
          <w:lang w:val="en-US"/>
        </w:rPr>
        <w:t>(</w:t>
      </w:r>
      <w:r w:rsidR="000A5207" w:rsidRPr="000A5207">
        <w:rPr>
          <w:smallCaps/>
          <w:noProof/>
          <w:lang w:val="en-US"/>
        </w:rPr>
        <w:t>Lumley</w:t>
      </w:r>
      <w:r w:rsidR="000A5207" w:rsidRPr="000A5207">
        <w:rPr>
          <w:i/>
          <w:noProof/>
          <w:lang w:val="en-US"/>
        </w:rPr>
        <w:t xml:space="preserve"> et al.</w:t>
      </w:r>
      <w:r w:rsidR="000A5207">
        <w:rPr>
          <w:noProof/>
          <w:lang w:val="en-US"/>
        </w:rPr>
        <w:t xml:space="preserve"> 2002)</w:t>
      </w:r>
      <w:r w:rsidR="000A5207">
        <w:rPr>
          <w:lang w:val="en-US"/>
        </w:rPr>
        <w:fldChar w:fldCharType="end"/>
      </w:r>
      <w:r w:rsidR="000A5207">
        <w:rPr>
          <w:lang w:val="en-US"/>
        </w:rPr>
        <w:t>.</w:t>
      </w:r>
      <w:r w:rsidR="0069389C">
        <w:rPr>
          <w:lang w:val="en-US"/>
        </w:rPr>
        <w:t xml:space="preserve"> This was verified with diagnostic tools in the R package “</w:t>
      </w:r>
      <w:proofErr w:type="spellStart"/>
      <w:r w:rsidR="0069389C">
        <w:rPr>
          <w:lang w:val="en-US"/>
        </w:rPr>
        <w:t>jtools</w:t>
      </w:r>
      <w:proofErr w:type="spellEnd"/>
      <w:r w:rsidR="0069389C">
        <w:rPr>
          <w:lang w:val="en-US"/>
        </w:rPr>
        <w:t xml:space="preserve">” </w:t>
      </w:r>
      <w:r w:rsidR="0069389C">
        <w:rPr>
          <w:lang w:val="en-US"/>
        </w:rPr>
        <w:fldChar w:fldCharType="begin"/>
      </w:r>
      <w:r w:rsidR="0069389C">
        <w:rPr>
          <w:lang w:val="en-US"/>
        </w:rPr>
        <w:instrText xml:space="preserve"> ADDIN EN.CITE &lt;EndNote&gt;&lt;Cite&gt;&lt;Author&gt;Long&lt;/Author&gt;&lt;Year&gt;2020&lt;/Year&gt;&lt;RecNum&gt;157&lt;/RecNum&gt;&lt;DisplayText&gt;(&lt;style face="smallcaps" size="10"&gt;Long&lt;/style&gt; 2020)&lt;/DisplayText&gt;&lt;record&gt;&lt;rec-number&gt;157&lt;/rec-number&gt;&lt;foreign-keys&gt;&lt;key app="EN" db-id="5ppvfvtxcxr5xnew0zqvex91vs0vv2wxd90d" timestamp="1601526316"&gt;157&lt;/key&gt;&lt;/foreign-keys&gt;&lt;ref-type name="Journal Article"&gt;17&lt;/ref-type&gt;&lt;contributors&gt;&lt;authors&gt;&lt;author&gt;&lt;style face="normal" font="default" size="10"&gt;Long, J. A.&lt;/style&gt;&lt;/author&gt;&lt;/authors&gt;&lt;/contributors&gt;&lt;titles&gt;&lt;title&gt;jtools: Analysis and Presentation of Social Scientific Data&amp;#xD;&lt;/title&gt;&lt;/titles&gt;&lt;dates&gt;&lt;year&gt;2020&lt;/year&gt;&lt;/dates&gt;&lt;urls&gt;&lt;/urls&gt;&lt;/record&gt;&lt;/Cite&gt;&lt;/EndNote&gt;</w:instrText>
      </w:r>
      <w:r w:rsidR="0069389C">
        <w:rPr>
          <w:lang w:val="en-US"/>
        </w:rPr>
        <w:fldChar w:fldCharType="separate"/>
      </w:r>
      <w:r w:rsidR="0069389C">
        <w:rPr>
          <w:noProof/>
          <w:lang w:val="en-US"/>
        </w:rPr>
        <w:t>(</w:t>
      </w:r>
      <w:r w:rsidR="0069389C" w:rsidRPr="0069389C">
        <w:rPr>
          <w:smallCaps/>
          <w:noProof/>
          <w:sz w:val="20"/>
          <w:lang w:val="en-US"/>
        </w:rPr>
        <w:t>Long</w:t>
      </w:r>
      <w:r w:rsidR="0069389C">
        <w:rPr>
          <w:noProof/>
          <w:lang w:val="en-US"/>
        </w:rPr>
        <w:t xml:space="preserve"> 2020)</w:t>
      </w:r>
      <w:r w:rsidR="0069389C">
        <w:rPr>
          <w:lang w:val="en-US"/>
        </w:rPr>
        <w:fldChar w:fldCharType="end"/>
      </w:r>
      <w:r w:rsidR="00F840E0">
        <w:rPr>
          <w:lang w:val="en-US"/>
        </w:rPr>
        <w:t xml:space="preserve">. Heteroscedasticity was accounted for using </w:t>
      </w:r>
      <w:proofErr w:type="spellStart"/>
      <w:r w:rsidR="00F840E0">
        <w:rPr>
          <w:lang w:val="en-US"/>
        </w:rPr>
        <w:t>Eicker</w:t>
      </w:r>
      <w:proofErr w:type="spellEnd"/>
      <w:r w:rsidR="00F840E0">
        <w:rPr>
          <w:lang w:val="en-US"/>
        </w:rPr>
        <w:t>-Hubert-White</w:t>
      </w:r>
      <w:r w:rsidR="003E72C0">
        <w:rPr>
          <w:lang w:val="en-US"/>
        </w:rPr>
        <w:t xml:space="preserve"> (EHW)</w:t>
      </w:r>
      <w:r w:rsidR="00F840E0">
        <w:rPr>
          <w:lang w:val="en-US"/>
        </w:rPr>
        <w:t xml:space="preserve"> robust standard errors</w:t>
      </w:r>
      <w:r w:rsidR="005D5C1F">
        <w:rPr>
          <w:lang w:val="en-US"/>
        </w:rPr>
        <w:t xml:space="preserve">, although owing to the large </w:t>
      </w:r>
      <w:r w:rsidR="00743ED1">
        <w:rPr>
          <w:lang w:val="en-US"/>
        </w:rPr>
        <w:t>sample size, this adjustment had minimal effect on t-statistics</w:t>
      </w:r>
      <w:r w:rsidR="00F840E0">
        <w:rPr>
          <w:lang w:val="en-US"/>
        </w:rPr>
        <w:t xml:space="preserve"> </w:t>
      </w:r>
      <w:r w:rsidR="00F840E0">
        <w:rPr>
          <w:lang w:val="en-US"/>
        </w:rPr>
        <w:fldChar w:fldCharType="begin">
          <w:fldData xml:space="preserve">PEVuZE5vdGU+PENpdGU+PEF1dGhvcj5FaWNrZXI8L0F1dGhvcj48WWVhcj4xOTY3PC9ZZWFyPjxS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</w:fldData>
        </w:fldChar>
      </w:r>
      <w:r w:rsidR="00F840E0">
        <w:rPr>
          <w:lang w:val="en-US"/>
        </w:rPr>
        <w:instrText xml:space="preserve"> ADDIN EN.CITE </w:instrText>
      </w:r>
      <w:r w:rsidR="00F840E0">
        <w:rPr>
          <w:lang w:val="en-US"/>
        </w:rPr>
        <w:fldChar w:fldCharType="begin">
          <w:fldData xml:space="preserve">PEVuZE5vdGU+PENpdGU+PEF1dGhvcj5FaWNrZXI8L0F1dGhvcj48WWVhcj4xOTY3PC9ZZWFyPjxS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</w:fldData>
        </w:fldChar>
      </w:r>
      <w:r w:rsidR="00F840E0">
        <w:rPr>
          <w:lang w:val="en-US"/>
        </w:rPr>
        <w:instrText xml:space="preserve"> ADDIN EN.CITE.DATA </w:instrText>
      </w:r>
      <w:r w:rsidR="00F840E0">
        <w:rPr>
          <w:lang w:val="en-US"/>
        </w:rPr>
      </w:r>
      <w:r w:rsidR="00F840E0">
        <w:rPr>
          <w:lang w:val="en-US"/>
        </w:rPr>
        <w:fldChar w:fldCharType="end"/>
      </w:r>
      <w:r w:rsidR="00F840E0">
        <w:rPr>
          <w:lang w:val="en-US"/>
        </w:rPr>
      </w:r>
      <w:r w:rsidR="00F840E0">
        <w:rPr>
          <w:lang w:val="en-US"/>
        </w:rPr>
        <w:fldChar w:fldCharType="separate"/>
      </w:r>
      <w:r w:rsidR="00F840E0">
        <w:rPr>
          <w:noProof/>
          <w:lang w:val="en-US"/>
        </w:rPr>
        <w:t>(</w:t>
      </w:r>
      <w:r w:rsidR="00F840E0" w:rsidRPr="00F840E0">
        <w:rPr>
          <w:smallCaps/>
          <w:noProof/>
          <w:lang w:val="en-US"/>
        </w:rPr>
        <w:t>Eicker</w:t>
      </w:r>
      <w:r w:rsidR="00F840E0">
        <w:rPr>
          <w:noProof/>
          <w:lang w:val="en-US"/>
        </w:rPr>
        <w:t xml:space="preserve"> 1967; </w:t>
      </w:r>
      <w:r w:rsidR="00F840E0" w:rsidRPr="00F840E0">
        <w:rPr>
          <w:smallCaps/>
          <w:noProof/>
          <w:lang w:val="en-US"/>
        </w:rPr>
        <w:t>Huber</w:t>
      </w:r>
      <w:r w:rsidR="00F840E0">
        <w:rPr>
          <w:noProof/>
          <w:lang w:val="en-US"/>
        </w:rPr>
        <w:t xml:space="preserve"> 1967; </w:t>
      </w:r>
      <w:r w:rsidR="00F840E0" w:rsidRPr="00F840E0">
        <w:rPr>
          <w:smallCaps/>
          <w:noProof/>
          <w:lang w:val="en-US"/>
        </w:rPr>
        <w:t>White</w:t>
      </w:r>
      <w:r w:rsidR="00F840E0">
        <w:rPr>
          <w:noProof/>
          <w:lang w:val="en-US"/>
        </w:rPr>
        <w:t xml:space="preserve"> 1980)</w:t>
      </w:r>
      <w:r w:rsidR="00F840E0">
        <w:rPr>
          <w:lang w:val="en-US"/>
        </w:rPr>
        <w:fldChar w:fldCharType="end"/>
      </w:r>
      <w:r w:rsidR="00F840E0">
        <w:rPr>
          <w:lang w:val="en-US"/>
        </w:rPr>
        <w:t>.</w:t>
      </w:r>
    </w:p>
    <w:p w14:paraId="5D052254" w14:textId="70F0E92F" w:rsidR="00FB0206" w:rsidRPr="002A417C" w:rsidRDefault="00BB3CA6" w:rsidP="00FB0206">
      <w:pPr>
        <w:rPr>
          <w:b/>
          <w:lang w:val="en-US"/>
        </w:rPr>
      </w:pPr>
      <w:r>
        <w:rPr>
          <w:lang w:val="en-US"/>
        </w:rPr>
        <w:t xml:space="preserve">To compare the complete range of variance and covariance via </w:t>
      </w:r>
      <w:r w:rsidR="000A5207">
        <w:rPr>
          <w:lang w:val="en-US"/>
        </w:rPr>
        <w:t>principal components analysis (PCA)</w:t>
      </w:r>
      <w:r>
        <w:rPr>
          <w:lang w:val="en-US"/>
        </w:rPr>
        <w:t xml:space="preserve">, I binned each parameter into </w:t>
      </w:r>
      <w:r w:rsidR="00576558">
        <w:rPr>
          <w:lang w:val="en-US"/>
        </w:rPr>
        <w:t>three</w:t>
      </w:r>
      <w:r>
        <w:rPr>
          <w:lang w:val="en-US"/>
        </w:rPr>
        <w:t xml:space="preserve"> equidistant factor levels</w:t>
      </w:r>
      <w:r w:rsidR="00576558">
        <w:rPr>
          <w:lang w:val="en-US"/>
        </w:rPr>
        <w:t>, representing high, medium, and low factor levels for each variable</w:t>
      </w:r>
      <w:r w:rsidR="000A5207">
        <w:rPr>
          <w:lang w:val="en-US"/>
        </w:rPr>
        <w:t xml:space="preserve">. </w:t>
      </w:r>
      <w:r w:rsidR="00B00A38">
        <w:rPr>
          <w:lang w:val="en-US"/>
        </w:rPr>
        <w:t xml:space="preserve">From the population variances and covariances, I extracted </w:t>
      </w:r>
      <w:r w:rsidR="00B00A38" w:rsidRPr="00A444BB">
        <w:rPr>
          <w:b/>
          <w:lang w:val="en-US"/>
        </w:rPr>
        <w:t>G</w:t>
      </w:r>
      <w:r w:rsidR="00B00A38">
        <w:rPr>
          <w:lang w:val="en-US"/>
        </w:rPr>
        <w:t xml:space="preserve"> matrices and performed </w:t>
      </w:r>
      <w:r w:rsidR="000A5207">
        <w:rPr>
          <w:lang w:val="en-US"/>
        </w:rPr>
        <w:t>PCA</w:t>
      </w:r>
      <w:r w:rsidR="00B00A38">
        <w:rPr>
          <w:lang w:val="en-US"/>
        </w:rPr>
        <w:t xml:space="preserve"> </w:t>
      </w:r>
      <w:r w:rsidR="00370DEA">
        <w:rPr>
          <w:lang w:val="en-US"/>
        </w:rPr>
        <w:t xml:space="preserve">on them, </w:t>
      </w:r>
      <w:r w:rsidR="00B00A38">
        <w:rPr>
          <w:lang w:val="en-US"/>
        </w:rPr>
        <w:t>construct</w:t>
      </w:r>
      <w:r w:rsidR="00370DEA">
        <w:rPr>
          <w:lang w:val="en-US"/>
        </w:rPr>
        <w:t>ing</w:t>
      </w:r>
      <w:r w:rsidR="00B00A38">
        <w:rPr>
          <w:lang w:val="en-US"/>
        </w:rPr>
        <w:t xml:space="preserve"> </w:t>
      </w:r>
      <w:r w:rsidR="00B00A38" w:rsidRPr="00A444BB">
        <w:rPr>
          <w:b/>
          <w:lang w:val="en-US"/>
        </w:rPr>
        <w:t>G</w:t>
      </w:r>
      <w:r w:rsidR="00B00A38">
        <w:rPr>
          <w:lang w:val="en-US"/>
        </w:rPr>
        <w:t xml:space="preserve"> ellipses from the first two traits</w:t>
      </w:r>
      <w:r w:rsidR="0090468E">
        <w:rPr>
          <w:lang w:val="en-US"/>
        </w:rPr>
        <w:t xml:space="preserve"> and </w:t>
      </w:r>
      <w:r w:rsidR="00D72F80">
        <w:rPr>
          <w:lang w:val="en-US"/>
        </w:rPr>
        <w:t>principal components</w:t>
      </w:r>
      <w:r w:rsidR="00981368">
        <w:rPr>
          <w:lang w:val="en-US"/>
        </w:rPr>
        <w:t xml:space="preserve"> for each </w:t>
      </w:r>
      <w:r w:rsidR="002A417C">
        <w:rPr>
          <w:lang w:val="en-US"/>
        </w:rPr>
        <w:t xml:space="preserve">parameter </w:t>
      </w:r>
      <w:r w:rsidR="00981368">
        <w:rPr>
          <w:lang w:val="en-US"/>
        </w:rPr>
        <w:t>factor level</w:t>
      </w:r>
      <w:r w:rsidR="00B00A38">
        <w:rPr>
          <w:lang w:val="en-US"/>
        </w:rPr>
        <w:t>.</w:t>
      </w:r>
      <w:r w:rsidR="00FB0206">
        <w:rPr>
          <w:lang w:val="en-US"/>
        </w:rPr>
        <w:t xml:space="preserve"> Using </w:t>
      </w:r>
      <w:r w:rsidR="003E72C0">
        <w:rPr>
          <w:lang w:val="en-US"/>
        </w:rPr>
        <w:t>multiple regression with EHW errors</w:t>
      </w:r>
      <w:r w:rsidR="00641FB8">
        <w:rPr>
          <w:lang w:val="en-US"/>
        </w:rPr>
        <w:t xml:space="preserve"> (comparing only first-order interactions between predictor variables)</w:t>
      </w:r>
      <w:r w:rsidR="00FB0206">
        <w:rPr>
          <w:lang w:val="en-US"/>
        </w:rPr>
        <w:t>, I com</w:t>
      </w:r>
      <w:r w:rsidR="002A417C">
        <w:rPr>
          <w:lang w:val="en-US"/>
        </w:rPr>
        <w:t xml:space="preserve">pared the areas of each ellipse, </w:t>
      </w:r>
      <w:r w:rsidR="00915125">
        <w:rPr>
          <w:lang w:val="en-US"/>
        </w:rPr>
        <w:t xml:space="preserve">the ratio of </w:t>
      </w:r>
      <w:r w:rsidR="001E2A26">
        <w:rPr>
          <w:lang w:val="en-US"/>
        </w:rPr>
        <w:t>the major and minor axes of variation</w:t>
      </w:r>
      <w:r w:rsidR="00915125">
        <w:rPr>
          <w:lang w:val="en-US"/>
        </w:rPr>
        <w:t>, and the angle of rotation of the ellipse around its center</w:t>
      </w:r>
      <w:r w:rsidR="009B3896">
        <w:rPr>
          <w:lang w:val="en-US"/>
        </w:rPr>
        <w:t xml:space="preserve"> (the two-trait mean)</w:t>
      </w:r>
      <w:r w:rsidR="00915125">
        <w:rPr>
          <w:lang w:val="en-US"/>
        </w:rPr>
        <w:t>.</w:t>
      </w:r>
      <w:r w:rsidR="002E28E0">
        <w:rPr>
          <w:lang w:val="en-US"/>
        </w:rPr>
        <w:t xml:space="preserve"> I then </w:t>
      </w:r>
      <w:r w:rsidR="00C115D2">
        <w:rPr>
          <w:lang w:val="en-US"/>
        </w:rPr>
        <w:t xml:space="preserve">performed post-hoc </w:t>
      </w:r>
      <w:r w:rsidR="003E72C0">
        <w:rPr>
          <w:lang w:val="en-US"/>
        </w:rPr>
        <w:t>least-square</w:t>
      </w:r>
      <w:r w:rsidR="00576558">
        <w:rPr>
          <w:lang w:val="en-US"/>
        </w:rPr>
        <w:t xml:space="preserve"> means</w:t>
      </w:r>
      <w:r w:rsidR="00C115D2">
        <w:rPr>
          <w:lang w:val="en-US"/>
        </w:rPr>
        <w:t xml:space="preserve"> tests</w:t>
      </w:r>
      <w:r w:rsidR="00576558">
        <w:rPr>
          <w:lang w:val="en-US"/>
        </w:rPr>
        <w:t xml:space="preserve"> (adjusted for multiple comparisons with Tukey’s correction)</w:t>
      </w:r>
      <w:r w:rsidR="00C115D2">
        <w:rPr>
          <w:lang w:val="en-US"/>
        </w:rPr>
        <w:t xml:space="preserve"> to determine which groups were significantly different.</w:t>
      </w:r>
      <w:r w:rsidR="002E28E0">
        <w:rPr>
          <w:lang w:val="en-US"/>
        </w:rPr>
        <w:t xml:space="preserve"> </w:t>
      </w:r>
    </w:p>
    <w:p w14:paraId="52111282" w14:textId="2B6B079F" w:rsidR="00867601" w:rsidRDefault="00AD4B13" w:rsidP="00FB0206">
      <w:pPr>
        <w:rPr>
          <w:lang w:val="en-US"/>
        </w:rPr>
      </w:pPr>
      <w:r>
        <w:rPr>
          <w:lang w:val="en-US"/>
        </w:rPr>
        <w:t xml:space="preserve">To describe the total structure of differences between </w:t>
      </w:r>
      <w:r>
        <w:rPr>
          <w:b/>
          <w:lang w:val="en-US"/>
        </w:rPr>
        <w:t>G</w:t>
      </w:r>
      <w:r>
        <w:rPr>
          <w:lang w:val="en-US"/>
        </w:rPr>
        <w:t xml:space="preserve"> matr</w:t>
      </w:r>
      <w:r w:rsidR="00034011">
        <w:rPr>
          <w:lang w:val="en-US"/>
        </w:rPr>
        <w:t>ices</w:t>
      </w:r>
      <w:r w:rsidR="00976B70">
        <w:rPr>
          <w:lang w:val="en-US"/>
        </w:rPr>
        <w:t xml:space="preserve"> across all eight traits</w:t>
      </w:r>
      <w:r w:rsidR="00034011">
        <w:rPr>
          <w:lang w:val="en-US"/>
        </w:rPr>
        <w:t xml:space="preserve">, I used relative </w:t>
      </w:r>
      <w:r w:rsidR="00AC307C">
        <w:rPr>
          <w:lang w:val="en-US"/>
        </w:rPr>
        <w:t>PCA</w:t>
      </w:r>
      <w:r w:rsidR="00034011">
        <w:rPr>
          <w:lang w:val="en-US"/>
        </w:rPr>
        <w:t xml:space="preserve">, comparing differences in variance-covariance structure </w:t>
      </w:r>
      <w:r w:rsidR="00131663">
        <w:rPr>
          <w:lang w:val="en-US"/>
        </w:rPr>
        <w:t xml:space="preserve">both </w:t>
      </w:r>
      <w:r w:rsidR="00225F14">
        <w:rPr>
          <w:lang w:val="en-US"/>
        </w:rPr>
        <w:t>within</w:t>
      </w:r>
      <w:r w:rsidR="00034011">
        <w:rPr>
          <w:lang w:val="en-US"/>
        </w:rPr>
        <w:t xml:space="preserve"> </w:t>
      </w:r>
      <w:r w:rsidR="00225F14">
        <w:rPr>
          <w:lang w:val="en-US"/>
        </w:rPr>
        <w:t xml:space="preserve">and between </w:t>
      </w:r>
      <w:r w:rsidR="009C4CC6">
        <w:rPr>
          <w:lang w:val="en-US"/>
        </w:rPr>
        <w:t>levels</w:t>
      </w:r>
      <w:r w:rsidR="00AE015D">
        <w:rPr>
          <w:lang w:val="en-US"/>
        </w:rPr>
        <w:t xml:space="preserve"> of each </w:t>
      </w:r>
      <w:r w:rsidR="009C4CC6">
        <w:rPr>
          <w:lang w:val="en-US"/>
        </w:rPr>
        <w:t>predictor variable</w:t>
      </w:r>
      <w:r w:rsidR="00034011">
        <w:rPr>
          <w:lang w:val="en-US"/>
        </w:rPr>
        <w:t>.</w:t>
      </w:r>
      <w:r w:rsidR="00131663">
        <w:rPr>
          <w:lang w:val="en-US"/>
        </w:rPr>
        <w:t xml:space="preserve"> </w:t>
      </w:r>
      <w:r w:rsidR="00AE015D">
        <w:rPr>
          <w:lang w:val="en-US"/>
        </w:rPr>
        <w:t xml:space="preserve">This was done using </w:t>
      </w:r>
      <w:r w:rsidR="002B286E">
        <w:rPr>
          <w:lang w:val="en-US"/>
        </w:rPr>
        <w:t>the ‘</w:t>
      </w:r>
      <w:proofErr w:type="spellStart"/>
      <w:r w:rsidR="002B286E">
        <w:rPr>
          <w:lang w:val="en-US"/>
        </w:rPr>
        <w:t>vcvComp</w:t>
      </w:r>
      <w:proofErr w:type="spellEnd"/>
      <w:r w:rsidR="002B286E">
        <w:rPr>
          <w:lang w:val="en-US"/>
        </w:rPr>
        <w:t xml:space="preserve">’ package for R </w:t>
      </w:r>
      <w:r w:rsidR="002B286E">
        <w:rPr>
          <w:lang w:val="en-US"/>
        </w:rPr>
        <w:fldChar w:fldCharType="begin"/>
      </w:r>
      <w:r w:rsidR="002B286E">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2B286E">
        <w:rPr>
          <w:lang w:val="en-US"/>
        </w:rPr>
        <w:fldChar w:fldCharType="separate"/>
      </w:r>
      <w:r w:rsidR="002B286E">
        <w:rPr>
          <w:noProof/>
          <w:lang w:val="en-US"/>
        </w:rPr>
        <w:t>(</w:t>
      </w:r>
      <w:r w:rsidR="002B286E" w:rsidRPr="002B286E">
        <w:rPr>
          <w:smallCaps/>
          <w:noProof/>
          <w:lang w:val="en-US"/>
        </w:rPr>
        <w:t>Le Maître and Mitteroecker</w:t>
      </w:r>
      <w:r w:rsidR="002B286E">
        <w:rPr>
          <w:noProof/>
          <w:lang w:val="en-US"/>
        </w:rPr>
        <w:t xml:space="preserve"> 2019)</w:t>
      </w:r>
      <w:r w:rsidR="002B286E">
        <w:rPr>
          <w:lang w:val="en-US"/>
        </w:rPr>
        <w:fldChar w:fldCharType="end"/>
      </w:r>
      <w:r w:rsidR="002B286E">
        <w:rPr>
          <w:lang w:val="en-US"/>
        </w:rPr>
        <w:t xml:space="preserve">. </w:t>
      </w:r>
      <w:r w:rsidR="004D4A4F">
        <w:rPr>
          <w:lang w:val="en-US"/>
        </w:rPr>
        <w:t xml:space="preserve">Relative principal components analysis produces the generalized variances between </w:t>
      </w:r>
      <w:r w:rsidR="003E72C0">
        <w:rPr>
          <w:lang w:val="en-US"/>
        </w:rPr>
        <w:t>pairs of</w:t>
      </w:r>
      <w:r w:rsidR="004D4A4F">
        <w:rPr>
          <w:lang w:val="en-US"/>
        </w:rPr>
        <w:t xml:space="preserve"> tested models, which is the product of all relative eigenvalues </w:t>
      </w:r>
      <w:r w:rsidR="004D4A4F">
        <w:rPr>
          <w:lang w:val="en-US"/>
        </w:rPr>
        <w:fldChar w:fldCharType="begin"/>
      </w:r>
      <w:r w:rsidR="004D4A4F">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4D4A4F">
        <w:rPr>
          <w:lang w:val="en-US"/>
        </w:rPr>
        <w:fldChar w:fldCharType="separate"/>
      </w:r>
      <w:r w:rsidR="004D4A4F">
        <w:rPr>
          <w:noProof/>
          <w:lang w:val="en-US"/>
        </w:rPr>
        <w:t>(</w:t>
      </w:r>
      <w:r w:rsidR="004D4A4F" w:rsidRPr="004D4A4F">
        <w:rPr>
          <w:smallCaps/>
          <w:noProof/>
          <w:lang w:val="en-US"/>
        </w:rPr>
        <w:t>Le Maître and Mitteroecker</w:t>
      </w:r>
      <w:r w:rsidR="004D4A4F">
        <w:rPr>
          <w:noProof/>
          <w:lang w:val="en-US"/>
        </w:rPr>
        <w:t xml:space="preserve"> 2019)</w:t>
      </w:r>
      <w:r w:rsidR="004D4A4F">
        <w:rPr>
          <w:lang w:val="en-US"/>
        </w:rPr>
        <w:fldChar w:fldCharType="end"/>
      </w:r>
      <w:r w:rsidR="004D4A4F">
        <w:rPr>
          <w:lang w:val="en-US"/>
        </w:rPr>
        <w:t xml:space="preserve">. </w:t>
      </w:r>
      <w:r w:rsidR="006661CB">
        <w:rPr>
          <w:lang w:val="en-US"/>
        </w:rPr>
        <w:t>This is equivalent to the ratio of the determinants of the two covariance matrices</w:t>
      </w:r>
      <w:r w:rsidR="00175EF6">
        <w:rPr>
          <w:lang w:val="en-US"/>
        </w:rPr>
        <w:t xml:space="preserve"> (or models)</w:t>
      </w:r>
      <w:r w:rsidR="006661CB">
        <w:rPr>
          <w:lang w:val="en-US"/>
        </w:rPr>
        <w:t xml:space="preserve"> being compared</w:t>
      </w:r>
      <w:r w:rsidR="00175EF6">
        <w:rPr>
          <w:lang w:val="en-US"/>
        </w:rPr>
        <w:t xml:space="preserve">. The log generalized variance is a useful metric for comparing the magnitude of variation across all traits between the two groups </w:t>
      </w:r>
      <w:r w:rsidR="00175EF6">
        <w:rPr>
          <w:lang w:val="en-US"/>
        </w:rPr>
        <w:fldChar w:fldCharType="begin"/>
      </w:r>
      <w:r w:rsidR="00175EF6">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175EF6">
        <w:rPr>
          <w:lang w:val="en-US"/>
        </w:rPr>
        <w:fldChar w:fldCharType="separate"/>
      </w:r>
      <w:r w:rsidR="00175EF6">
        <w:rPr>
          <w:noProof/>
          <w:lang w:val="en-US"/>
        </w:rPr>
        <w:t>(</w:t>
      </w:r>
      <w:r w:rsidR="00175EF6" w:rsidRPr="00175EF6">
        <w:rPr>
          <w:smallCaps/>
          <w:noProof/>
          <w:lang w:val="en-US"/>
        </w:rPr>
        <w:t>Le Maître and Mitteroecker</w:t>
      </w:r>
      <w:r w:rsidR="00175EF6">
        <w:rPr>
          <w:noProof/>
          <w:lang w:val="en-US"/>
        </w:rPr>
        <w:t xml:space="preserve"> 2019)</w:t>
      </w:r>
      <w:r w:rsidR="00175EF6">
        <w:rPr>
          <w:lang w:val="en-US"/>
        </w:rPr>
        <w:fldChar w:fldCharType="end"/>
      </w:r>
      <w:r w:rsidR="002F00AC">
        <w:rPr>
          <w:lang w:val="en-US"/>
        </w:rPr>
        <w:t xml:space="preserve">. </w:t>
      </w:r>
      <w:r w:rsidR="00FF0D0C">
        <w:rPr>
          <w:lang w:val="en-US"/>
        </w:rPr>
        <w:t xml:space="preserve">I sampled 128 models of the </w:t>
      </w:r>
      <w:r w:rsidR="003C13A0">
        <w:rPr>
          <w:lang w:val="en-US"/>
        </w:rPr>
        <w:t xml:space="preserve">total </w:t>
      </w:r>
      <w:r w:rsidR="00FF0D0C">
        <w:rPr>
          <w:lang w:val="en-US"/>
        </w:rPr>
        <w:t>1024 for 812,800 pairwise comparisons between models (8128 comparisons replicated 100 times)</w:t>
      </w:r>
      <w:r w:rsidR="00AC307C">
        <w:rPr>
          <w:lang w:val="en-US"/>
        </w:rPr>
        <w:t>, computing a relative</w:t>
      </w:r>
      <w:r w:rsidR="009D0D47">
        <w:rPr>
          <w:lang w:val="en-US"/>
        </w:rPr>
        <w:t xml:space="preserve"> PCA for each comparison</w:t>
      </w:r>
      <w:r w:rsidR="00055CC2">
        <w:rPr>
          <w:lang w:val="en-US"/>
        </w:rPr>
        <w:t>.</w:t>
      </w:r>
      <w:r w:rsidR="001C6F41">
        <w:rPr>
          <w:lang w:val="en-US"/>
        </w:rPr>
        <w:t xml:space="preserve"> </w:t>
      </w:r>
    </w:p>
    <w:p w14:paraId="7C1418B0" w14:textId="77777777" w:rsidR="00984986" w:rsidRDefault="00984986" w:rsidP="00FB0206">
      <w:pPr>
        <w:rPr>
          <w:lang w:val="en-US"/>
        </w:rPr>
      </w:pPr>
    </w:p>
    <w:p w14:paraId="4EEBBB34" w14:textId="77777777" w:rsidR="00576558" w:rsidRDefault="00576558" w:rsidP="00FB0206">
      <w:pPr>
        <w:rPr>
          <w:lang w:val="en-US"/>
        </w:rPr>
      </w:pPr>
    </w:p>
    <w:p w14:paraId="44799860" w14:textId="77777777" w:rsidR="00576558" w:rsidRDefault="00576558" w:rsidP="00FB0206">
      <w:pPr>
        <w:rPr>
          <w:lang w:val="en-US"/>
        </w:rPr>
      </w:pPr>
    </w:p>
    <w:p w14:paraId="306F2267" w14:textId="72E22A20" w:rsidR="001E2A26" w:rsidRDefault="00576558" w:rsidP="00FB0206">
      <w:pPr>
        <w:rPr>
          <w:lang w:val="en-US"/>
        </w:rPr>
      </w:pPr>
      <w:r>
        <w:rPr>
          <w:lang w:val="en-US"/>
        </w:rPr>
        <w:t xml:space="preserve">Using a similar methodology to my ellipse analysis, I used </w:t>
      </w:r>
      <w:r w:rsidR="003E72C0">
        <w:rPr>
          <w:lang w:val="en-US"/>
        </w:rPr>
        <w:t xml:space="preserve">multiple regression </w:t>
      </w:r>
      <w:r>
        <w:rPr>
          <w:lang w:val="en-US"/>
        </w:rPr>
        <w:t>to compare log generalized variances between groups. I then</w:t>
      </w:r>
      <w:r w:rsidR="0001140F">
        <w:rPr>
          <w:lang w:val="en-US"/>
        </w:rPr>
        <w:t xml:space="preserve"> computed post-hoc least-square</w:t>
      </w:r>
      <w:r>
        <w:rPr>
          <w:lang w:val="en-US"/>
        </w:rPr>
        <w:t xml:space="preserve"> means tests, adjusting for multiple comparisons with Tukey’s correction</w:t>
      </w:r>
      <w:r w:rsidR="001C6F41">
        <w:rPr>
          <w:lang w:val="en-US"/>
        </w:rPr>
        <w:t xml:space="preserve">. </w:t>
      </w:r>
      <w:r w:rsidR="00055CC2">
        <w:rPr>
          <w:lang w:val="en-US"/>
        </w:rPr>
        <w:t xml:space="preserve">I </w:t>
      </w:r>
      <w:r w:rsidR="00867601">
        <w:rPr>
          <w:lang w:val="en-US"/>
        </w:rPr>
        <w:t xml:space="preserve">then </w:t>
      </w:r>
      <w:r w:rsidR="00055CC2">
        <w:rPr>
          <w:lang w:val="en-US"/>
        </w:rPr>
        <w:t xml:space="preserve">compared the distributions of log generalized variances between groups </w:t>
      </w:r>
      <w:r w:rsidR="0001140F">
        <w:rPr>
          <w:lang w:val="en-US"/>
        </w:rPr>
        <w:t>using Kolmogorov-Smirnov tests</w:t>
      </w:r>
      <w:r w:rsidR="00AC70B0">
        <w:rPr>
          <w:lang w:val="en-US"/>
        </w:rPr>
        <w:t>.</w:t>
      </w:r>
      <w:r w:rsidR="00B32810">
        <w:rPr>
          <w:lang w:val="en-US"/>
        </w:rPr>
        <w:t xml:space="preserve"> </w:t>
      </w:r>
    </w:p>
    <w:p w14:paraId="4551C588" w14:textId="77777777" w:rsidR="00994321" w:rsidRDefault="00994321" w:rsidP="00FB0206">
      <w:pPr>
        <w:rPr>
          <w:lang w:val="en-US"/>
        </w:rPr>
      </w:pPr>
    </w:p>
    <w:p w14:paraId="328799AB" w14:textId="588FFB2D" w:rsidR="001E2A26" w:rsidRDefault="00994321" w:rsidP="00994321">
      <w:pPr>
        <w:pStyle w:val="Heading2"/>
      </w:pPr>
      <w:r>
        <w:t>Selection model analysis</w:t>
      </w:r>
    </w:p>
    <w:p w14:paraId="59372E41" w14:textId="76CAD7DC" w:rsidR="00316740" w:rsidRDefault="00994321" w:rsidP="00FB0206">
      <w:pPr>
        <w:rPr>
          <w:rFonts w:eastAsiaTheme="minorEastAsia"/>
          <w:lang w:val="en-US"/>
        </w:rPr>
      </w:pPr>
      <w:r>
        <w:rPr>
          <w:lang w:val="en-US"/>
        </w:rPr>
        <w:t xml:space="preserve">I repeated the above analyses on the selection model, this time including the sixth predictor, </w:t>
      </w:r>
      <m:oMath>
        <m:r>
          <w:rPr>
            <w:rFonts w:ascii="Cambria Math" w:eastAsiaTheme="minorEastAsia" w:hAnsi="Cambria Math"/>
            <w:lang w:val="en-US"/>
          </w:rPr>
          <m:t>τ</m:t>
        </m:r>
      </m:oMath>
      <w:r>
        <w:rPr>
          <w:rFonts w:eastAsiaTheme="minorEastAsia"/>
          <w:lang w:val="en-US"/>
        </w:rPr>
        <w:t xml:space="preserve">, in statistical models. </w:t>
      </w:r>
      <w:r w:rsidR="00316740">
        <w:rPr>
          <w:rFonts w:eastAsiaTheme="minorEastAsia"/>
          <w:lang w:val="en-US"/>
        </w:rPr>
        <w:t xml:space="preserve">I grouped the five predictors into bins as with the null model, but included selection strength as another parameter to compare these parameters against. </w:t>
      </w:r>
    </w:p>
    <w:p w14:paraId="318FAE5C" w14:textId="77777777" w:rsidR="00316740" w:rsidRDefault="00316740" w:rsidP="00FB0206">
      <w:pPr>
        <w:rPr>
          <w:rFonts w:eastAsiaTheme="minorEastAsia"/>
          <w:lang w:val="en-US"/>
        </w:rPr>
      </w:pPr>
    </w:p>
    <w:p w14:paraId="300A83BF" w14:textId="1E6D0B35" w:rsidR="0043696D" w:rsidRDefault="00316740" w:rsidP="0043696D">
      <w:pPr>
        <w:pStyle w:val="Heading2"/>
      </w:pPr>
      <w:r>
        <w:t>Null/selection comparisons</w:t>
      </w:r>
    </w:p>
    <w:p w14:paraId="5853BB68" w14:textId="1530B762" w:rsidR="0043696D" w:rsidRDefault="0043696D" w:rsidP="0043696D">
      <w:pPr>
        <w:rPr>
          <w:lang w:val="en-US"/>
        </w:rPr>
      </w:pPr>
      <w:r>
        <w:rPr>
          <w:lang w:val="en-US"/>
        </w:rPr>
        <w:t xml:space="preserve">For analysis, each parameter was grouped into three categories: low, medium, and high, with each bin containing a third of the total data. </w:t>
      </w:r>
      <m:oMath>
        <m:r>
          <w:rPr>
            <w:rFonts w:ascii="Cambria Math" w:eastAsiaTheme="minorEastAsia" w:hAnsi="Cambria Math"/>
            <w:lang w:val="en-US"/>
          </w:rPr>
          <m:t>τ</m:t>
        </m:r>
        <m:r>
          <w:rPr>
            <w:rFonts w:ascii="Cambria Math" w:eastAsiaTheme="minorEastAsia" w:hAnsi="Cambria Math"/>
            <w:lang w:val="en-US"/>
          </w:rPr>
          <m:t xml:space="preserve"> </m:t>
        </m:r>
      </m:oMath>
      <w:proofErr w:type="gramStart"/>
      <w:r w:rsidR="00261DAC">
        <w:rPr>
          <w:rFonts w:eastAsiaTheme="minorEastAsia"/>
          <w:lang w:val="en-US"/>
        </w:rPr>
        <w:t>was</w:t>
      </w:r>
      <w:proofErr w:type="gramEnd"/>
      <w:r w:rsidR="00261DAC">
        <w:rPr>
          <w:rFonts w:eastAsiaTheme="minorEastAsia"/>
          <w:lang w:val="en-US"/>
        </w:rPr>
        <w:t xml:space="preserve"> the exception to this, with a </w:t>
      </w:r>
      <w:r>
        <w:rPr>
          <w:rFonts w:eastAsiaTheme="minorEastAsia"/>
          <w:lang w:val="en-US"/>
        </w:rPr>
        <w:t xml:space="preserve">fourth bin, null, describing the neutral models with no </w:t>
      </w:r>
      <m:oMath>
        <m:r>
          <w:rPr>
            <w:rFonts w:ascii="Cambria Math" w:eastAsiaTheme="minorEastAsia" w:hAnsi="Cambria Math"/>
            <w:lang w:val="en-US"/>
          </w:rPr>
          <m:t>τ</m:t>
        </m:r>
        <m:r>
          <w:rPr>
            <w:rFonts w:ascii="Cambria Math" w:eastAsiaTheme="minorEastAsia" w:hAnsi="Cambria Math"/>
            <w:lang w:val="en-US"/>
          </w:rPr>
          <m:t xml:space="preserve"> </m:t>
        </m:r>
      </m:oMath>
      <w:r>
        <w:rPr>
          <w:rFonts w:eastAsiaTheme="minorEastAsia"/>
          <w:lang w:val="en-US"/>
        </w:rPr>
        <w:t>value at all.</w:t>
      </w:r>
      <w:r>
        <w:rPr>
          <w:lang w:val="en-US"/>
        </w:rPr>
        <w:t xml:space="preserve"> I used </w:t>
      </w:r>
      <w:proofErr w:type="spellStart"/>
      <w:r>
        <w:rPr>
          <w:lang w:val="en-US"/>
        </w:rPr>
        <w:t>eigentensor</w:t>
      </w:r>
      <w:proofErr w:type="spellEnd"/>
      <w:r>
        <w:rPr>
          <w:lang w:val="en-US"/>
        </w:rPr>
        <w:t xml:space="preserve"> analysis to determine which levels of parameters were responsible for the most divergence in a set </w:t>
      </w:r>
      <w:r w:rsidR="00261DAC">
        <w:rPr>
          <w:lang w:val="en-US"/>
        </w:rPr>
        <w:t>of matrices binned by selection strength.</w:t>
      </w:r>
    </w:p>
    <w:p w14:paraId="7A63593E" w14:textId="19A34BDA" w:rsidR="00ED73A8" w:rsidRDefault="00261DAC" w:rsidP="0043696D">
      <w:pPr>
        <w:rPr>
          <w:lang w:val="en-US"/>
        </w:rPr>
      </w:pPr>
      <w:proofErr w:type="spellStart"/>
      <w:r>
        <w:rPr>
          <w:lang w:val="en-US"/>
        </w:rPr>
        <w:t>Eigentensor</w:t>
      </w:r>
      <w:proofErr w:type="spellEnd"/>
      <w:r>
        <w:rPr>
          <w:lang w:val="en-US"/>
        </w:rPr>
        <w:t xml:space="preserve"> analysis involves the construction of a fourth-order tensor: an array of variance-covariance matrices</w:t>
      </w:r>
      <w:r w:rsidR="0064752F">
        <w:rPr>
          <w:lang w:val="en-US"/>
        </w:rPr>
        <w:t xml:space="preserve">. In this case, these are </w:t>
      </w:r>
      <w:r w:rsidR="0064752F">
        <w:rPr>
          <w:b/>
          <w:lang w:val="en-US"/>
        </w:rPr>
        <w:t>G</w:t>
      </w:r>
      <w:r w:rsidR="0064752F">
        <w:rPr>
          <w:lang w:val="en-US"/>
        </w:rPr>
        <w:t xml:space="preserve"> matrices</w:t>
      </w:r>
      <w:r>
        <w:rPr>
          <w:lang w:val="en-US"/>
        </w:rPr>
        <w:t xml:space="preserve">. This is followed by a ‘flattening’ of this tensor into its </w:t>
      </w:r>
      <w:r>
        <w:rPr>
          <w:b/>
          <w:lang w:val="en-US"/>
        </w:rPr>
        <w:t>S</w:t>
      </w:r>
      <w:r>
        <w:rPr>
          <w:lang w:val="en-US"/>
        </w:rPr>
        <w:t xml:space="preserve"> matrix: a second-order representation of the fourth-order tensor describing the variances and covariances of the elements of the set of matrices </w:t>
      </w:r>
      <w:r>
        <w:rPr>
          <w:lang w:val="en-US"/>
        </w:rPr>
        <w:fldChar w:fldCharType="begin">
          <w:fldData xml:space="preserve">PEVuZE5vdGU+PENpdGU+PEF1dGhvcj5XYWx0ZXI8L0F1dGhvcj48WWVhcj4yMDE4PC9ZZWFyPjxS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</w:fldData>
        </w:fldChar>
      </w:r>
      <w:r>
        <w:rPr>
          <w:lang w:val="en-US"/>
        </w:rPr>
        <w:instrText xml:space="preserve"> ADDIN EN.CITE </w:instrText>
      </w:r>
      <w:r>
        <w:rPr>
          <w:lang w:val="en-US"/>
        </w:rPr>
        <w:fldChar w:fldCharType="begin">
          <w:fldData xml:space="preserve">PEVuZE5vdGU+PENpdGU+PEF1dGhvcj5XYWx0ZXI8L0F1dGhvcj48WWVhcj4yMDE4PC9ZZWFyPjxS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</w:fldData>
        </w:fldChar>
      </w:r>
      <w:r>
        <w:rPr>
          <w:lang w:val="en-US"/>
        </w:rPr>
        <w:instrText xml:space="preserve"> ADDIN EN.CITE.DATA </w:instrText>
      </w:r>
      <w:r>
        <w:rPr>
          <w:lang w:val="en-US"/>
        </w:rPr>
      </w:r>
      <w:r>
        <w:rPr>
          <w:lang w:val="en-US"/>
        </w:rPr>
        <w:fldChar w:fldCharType="end"/>
      </w:r>
      <w:r>
        <w:rPr>
          <w:lang w:val="en-US"/>
        </w:rPr>
        <w:fldChar w:fldCharType="separate"/>
      </w:r>
      <w:r>
        <w:rPr>
          <w:noProof/>
          <w:lang w:val="en-US"/>
        </w:rPr>
        <w:t>(</w:t>
      </w:r>
      <w:r w:rsidRPr="00261DAC">
        <w:rPr>
          <w:smallCaps/>
          <w:noProof/>
          <w:lang w:val="en-US"/>
        </w:rPr>
        <w:t>Hine</w:t>
      </w:r>
      <w:r w:rsidRPr="00261DAC">
        <w:rPr>
          <w:i/>
          <w:noProof/>
          <w:lang w:val="en-US"/>
        </w:rPr>
        <w:t xml:space="preserve"> et al.</w:t>
      </w:r>
      <w:r>
        <w:rPr>
          <w:noProof/>
          <w:lang w:val="en-US"/>
        </w:rPr>
        <w:t xml:space="preserve"> 2009; </w:t>
      </w:r>
      <w:r w:rsidRPr="00261DAC">
        <w:rPr>
          <w:smallCaps/>
          <w:noProof/>
          <w:lang w:val="en-US"/>
        </w:rPr>
        <w:t>Aguirre</w:t>
      </w:r>
      <w:r w:rsidRPr="00261DAC">
        <w:rPr>
          <w:i/>
          <w:noProof/>
          <w:lang w:val="en-US"/>
        </w:rPr>
        <w:t xml:space="preserve"> et al.</w:t>
      </w:r>
      <w:r>
        <w:rPr>
          <w:noProof/>
          <w:lang w:val="en-US"/>
        </w:rPr>
        <w:t xml:space="preserve"> 2014; </w:t>
      </w:r>
      <w:r w:rsidRPr="00261DAC">
        <w:rPr>
          <w:smallCaps/>
          <w:noProof/>
          <w:lang w:val="en-US"/>
        </w:rPr>
        <w:t>Walter</w:t>
      </w:r>
      <w:r w:rsidRPr="00261DAC">
        <w:rPr>
          <w:i/>
          <w:noProof/>
          <w:lang w:val="en-US"/>
        </w:rPr>
        <w:t xml:space="preserve"> et al.</w:t>
      </w:r>
      <w:r>
        <w:rPr>
          <w:noProof/>
          <w:lang w:val="en-US"/>
        </w:rPr>
        <w:t xml:space="preserve"> 2018)</w:t>
      </w:r>
      <w:r>
        <w:rPr>
          <w:lang w:val="en-US"/>
        </w:rPr>
        <w:fldChar w:fldCharType="end"/>
      </w:r>
      <w:r>
        <w:rPr>
          <w:lang w:val="en-US"/>
        </w:rPr>
        <w:t xml:space="preserve">. </w:t>
      </w:r>
      <w:proofErr w:type="spellStart"/>
      <w:r w:rsidR="009348D8">
        <w:rPr>
          <w:lang w:val="en-US"/>
        </w:rPr>
        <w:t>Eigenanalysis</w:t>
      </w:r>
      <w:proofErr w:type="spellEnd"/>
      <w:r w:rsidR="009348D8">
        <w:rPr>
          <w:lang w:val="en-US"/>
        </w:rPr>
        <w:t xml:space="preserve"> of the </w:t>
      </w:r>
      <w:r w:rsidR="009348D8">
        <w:rPr>
          <w:b/>
          <w:lang w:val="en-US"/>
        </w:rPr>
        <w:t xml:space="preserve">S </w:t>
      </w:r>
      <w:r w:rsidR="009348D8">
        <w:rPr>
          <w:lang w:val="en-US"/>
        </w:rPr>
        <w:t xml:space="preserve">matrix </w:t>
      </w:r>
      <w:r w:rsidR="00195473">
        <w:rPr>
          <w:lang w:val="en-US"/>
        </w:rPr>
        <w:t>reveals</w:t>
      </w:r>
      <w:r w:rsidR="009348D8">
        <w:rPr>
          <w:lang w:val="en-US"/>
        </w:rPr>
        <w:t xml:space="preserve"> the rotations in </w:t>
      </w:r>
      <w:r w:rsidR="00195473">
        <w:rPr>
          <w:lang w:val="en-US"/>
        </w:rPr>
        <w:t>tensor</w:t>
      </w:r>
      <w:r w:rsidR="009348D8">
        <w:rPr>
          <w:lang w:val="en-US"/>
        </w:rPr>
        <w:t xml:space="preserve"> space that describe the most variation in the </w:t>
      </w:r>
      <w:r w:rsidR="00195473">
        <w:rPr>
          <w:lang w:val="en-US"/>
        </w:rPr>
        <w:t xml:space="preserve">set of matrices. Hence, the first </w:t>
      </w:r>
      <w:proofErr w:type="spellStart"/>
      <w:r w:rsidR="00195473">
        <w:rPr>
          <w:lang w:val="en-US"/>
        </w:rPr>
        <w:t>eigentensor</w:t>
      </w:r>
      <w:proofErr w:type="spellEnd"/>
      <w:r w:rsidR="00195473">
        <w:rPr>
          <w:lang w:val="en-US"/>
        </w:rPr>
        <w:t xml:space="preserve"> is a linear combination of matrices describing the most variation in the original set of matrices </w:t>
      </w:r>
      <w:r w:rsidR="00195473">
        <w:rPr>
          <w:lang w:val="en-US"/>
        </w:rPr>
        <w:fldChar w:fldCharType="begin"/>
      </w:r>
      <w:r w:rsidR="00195473">
        <w:rPr>
          <w:lang w:val="en-US"/>
        </w:rPr>
        <w:instrText xml:space="preserve"> ADDIN EN.CITE &lt;EndNote&gt;&lt;Cite&gt;&lt;Author&gt;Hine&lt;/Author&gt;&lt;Year&gt;2009&lt;/Year&gt;&lt;RecNum&gt;161&lt;/RecNum&gt;&lt;DisplayText&gt;(&lt;style face="smallcaps"&gt;Hine&lt;/style&gt;&lt;style face="italic"&gt; et al.&lt;/style&gt; 2009)&lt;/DisplayText&gt;&lt;record&gt;&lt;rec-number&gt;161&lt;/rec-number&gt;&lt;foreign-keys&gt;&lt;key app="EN" db-id="5ppvfvtxcxr5xnew0zqvex91vs0vv2wxd90d" timestamp="1602561137"&gt;161&lt;/key&gt;&lt;/foreign-keys&gt;&lt;ref-type name="Journal Article"&gt;17&lt;/ref-type&gt;&lt;contributors&gt;&lt;authors&gt;&lt;author&gt;Hine, E.&lt;/author&gt;&lt;author&gt;Chenoweth, S. F.&lt;/author&gt;&lt;author&gt;Rundle, H. D.&lt;/author&gt;&lt;author&gt;Blows, M. W.&lt;/author&gt;&lt;/authors&gt;&lt;/contributors&gt;&lt;auth-address&gt;School of Integrative Biology, University of Queensland, Brisbane, Queensland 4072, Australia. e.hine@uq.edu.au&lt;/auth-address&gt;&lt;titles&gt;&lt;title&gt;Characterizing the evolution of genetic variance using genetic covariance tensors&lt;/title&gt;&lt;secondary-title&gt;Philos Trans R Soc Lond B Biol Sci&lt;/secondary-title&gt;&lt;/titles&gt;&lt;periodical&gt;&lt;full-title&gt;Philos Trans R Soc Lond B Biol Sci&lt;/full-title&gt;&lt;/periodical&gt;&lt;pages&gt;1567-78&lt;/pages&gt;&lt;volume&gt;364&lt;/volume&gt;&lt;number&gt;1523&lt;/number&gt;&lt;edition&gt;2009/05/06&lt;/edition&gt;&lt;keywords&gt;&lt;keyword&gt;Analysis of Variance&lt;/keyword&gt;&lt;keyword&gt;Animals&lt;/keyword&gt;&lt;keyword&gt;Drosophila/*genetics&lt;/keyword&gt;&lt;keyword&gt;*Evolution, Molecular&lt;/keyword&gt;&lt;keyword&gt;*Genetic Variation&lt;/keyword&gt;&lt;keyword&gt;*Genetics, Population&lt;/keyword&gt;&lt;keyword&gt;Male&lt;/keyword&gt;&lt;keyword&gt;*Models, Genetic&lt;/keyword&gt;&lt;keyword&gt;Selection, Genetic&lt;/keyword&gt;&lt;/keywords&gt;&lt;dates&gt;&lt;year&gt;2009&lt;/year&gt;&lt;pub-dates&gt;&lt;date&gt;Jun 12&lt;/date&gt;&lt;/pub-dates&gt;&lt;/dates&gt;&lt;isbn&gt;1471-2970 (Electronic)&amp;#xD;0962-8436 (Linking)&lt;/isbn&gt;&lt;accession-num&gt;19414471&lt;/accession-num&gt;&lt;urls&gt;&lt;related-urls&gt;&lt;url&gt;https://www.ncbi.nlm.nih.gov/pubmed/19414471&lt;/url&gt;&lt;/related-urls&gt;&lt;/urls&gt;&lt;custom2&gt;PMC2691006&lt;/custom2&gt;&lt;electronic-resource-num&gt;10.1098/rstb.2008.0313&lt;/electronic-resource-num&gt;&lt;/record&gt;&lt;/Cite&gt;&lt;/EndNote&gt;</w:instrText>
      </w:r>
      <w:r w:rsidR="00195473">
        <w:rPr>
          <w:lang w:val="en-US"/>
        </w:rPr>
        <w:fldChar w:fldCharType="separate"/>
      </w:r>
      <w:r w:rsidR="00195473">
        <w:rPr>
          <w:noProof/>
          <w:lang w:val="en-US"/>
        </w:rPr>
        <w:t>(</w:t>
      </w:r>
      <w:r w:rsidR="00195473" w:rsidRPr="00195473">
        <w:rPr>
          <w:smallCaps/>
          <w:noProof/>
          <w:lang w:val="en-US"/>
        </w:rPr>
        <w:t>Hine</w:t>
      </w:r>
      <w:r w:rsidR="00195473" w:rsidRPr="00195473">
        <w:rPr>
          <w:i/>
          <w:noProof/>
          <w:lang w:val="en-US"/>
        </w:rPr>
        <w:t xml:space="preserve"> et al.</w:t>
      </w:r>
      <w:r w:rsidR="00195473">
        <w:rPr>
          <w:noProof/>
          <w:lang w:val="en-US"/>
        </w:rPr>
        <w:t xml:space="preserve"> 2009)</w:t>
      </w:r>
      <w:r w:rsidR="00195473">
        <w:rPr>
          <w:lang w:val="en-US"/>
        </w:rPr>
        <w:fldChar w:fldCharType="end"/>
      </w:r>
      <w:r w:rsidR="00195473">
        <w:rPr>
          <w:lang w:val="en-US"/>
        </w:rPr>
        <w:t xml:space="preserve">. </w:t>
      </w:r>
      <w:r w:rsidR="00ED73A8">
        <w:rPr>
          <w:lang w:val="en-US"/>
        </w:rPr>
        <w:t xml:space="preserve">To determine the contribution of a particular matrix to the total </w:t>
      </w:r>
      <w:proofErr w:type="spellStart"/>
      <w:r w:rsidR="00ED73A8">
        <w:rPr>
          <w:lang w:val="en-US"/>
        </w:rPr>
        <w:t>hypervolume</w:t>
      </w:r>
      <w:proofErr w:type="spellEnd"/>
      <w:r w:rsidR="00ED73A8">
        <w:rPr>
          <w:lang w:val="en-US"/>
        </w:rPr>
        <w:t xml:space="preserve"> of matrix differences, the original </w:t>
      </w:r>
      <w:r w:rsidR="0064752F" w:rsidRPr="0064752F">
        <w:rPr>
          <w:b/>
          <w:lang w:val="en-US"/>
        </w:rPr>
        <w:t>G</w:t>
      </w:r>
      <w:r w:rsidR="0064752F">
        <w:rPr>
          <w:lang w:val="en-US"/>
        </w:rPr>
        <w:t xml:space="preserve"> </w:t>
      </w:r>
      <w:r w:rsidR="00ED73A8" w:rsidRPr="0064752F">
        <w:rPr>
          <w:lang w:val="en-US"/>
        </w:rPr>
        <w:t>matrices</w:t>
      </w:r>
      <w:r w:rsidR="00ED73A8">
        <w:rPr>
          <w:lang w:val="en-US"/>
        </w:rPr>
        <w:t xml:space="preserve"> can be projected through an </w:t>
      </w:r>
      <w:proofErr w:type="spellStart"/>
      <w:r w:rsidR="00ED73A8">
        <w:rPr>
          <w:lang w:val="en-US"/>
        </w:rPr>
        <w:t>eigentensor</w:t>
      </w:r>
      <w:proofErr w:type="spellEnd"/>
      <w:r w:rsidR="00ED73A8">
        <w:rPr>
          <w:lang w:val="en-US"/>
        </w:rPr>
        <w:t xml:space="preserve"> via the </w:t>
      </w:r>
      <w:proofErr w:type="spellStart"/>
      <w:r w:rsidR="00ED73A8">
        <w:rPr>
          <w:lang w:val="en-US"/>
        </w:rPr>
        <w:t>Frobenius</w:t>
      </w:r>
      <w:proofErr w:type="spellEnd"/>
      <w:r w:rsidR="00ED73A8">
        <w:rPr>
          <w:lang w:val="en-US"/>
        </w:rPr>
        <w:t xml:space="preserve"> product of the </w:t>
      </w:r>
      <w:r w:rsidR="0064752F">
        <w:rPr>
          <w:lang w:val="en-US"/>
        </w:rPr>
        <w:t xml:space="preserve">matrix and the </w:t>
      </w:r>
      <w:proofErr w:type="spellStart"/>
      <w:r w:rsidR="0064752F">
        <w:rPr>
          <w:lang w:val="en-US"/>
        </w:rPr>
        <w:t>eigentensor</w:t>
      </w:r>
      <w:proofErr w:type="spellEnd"/>
      <w:r w:rsidR="00ED73A8">
        <w:rPr>
          <w:lang w:val="en-US"/>
        </w:rPr>
        <w:t xml:space="preserve"> </w:t>
      </w:r>
      <w:r w:rsidR="00ED73A8">
        <w:rPr>
          <w:lang w:val="en-US"/>
        </w:rPr>
        <w:fldChar w:fldCharType="begin"/>
      </w:r>
      <w:r w:rsidR="00ED73A8">
        <w:rPr>
          <w:lang w:val="en-US"/>
        </w:rPr>
        <w:instrText xml:space="preserve"> ADDIN EN.CITE &lt;EndNote&gt;&lt;Cite&gt;&lt;Author&gt;Walter&lt;/Author&gt;&lt;Year&gt;2018&lt;/Year&gt;&lt;RecNum&gt;29&lt;/RecNum&gt;&lt;DisplayText&gt;(&lt;style face="smallcaps"&gt;Walter&lt;/style&gt;&lt;style face="italic"&gt; et al.&lt;/style&gt; 2018)&lt;/DisplayText&gt;&lt;record&gt;&lt;rec-number&gt;29&lt;/rec-number&gt;&lt;foreign-keys&gt;&lt;key app="EN" db-id="5ppvfvtxcxr5xnew0zqvex91vs0vv2wxd90d" timestamp="1584268996"&gt;29&lt;/key&gt;&lt;/foreign-keys&gt;&lt;ref-type name="Journal Article"&gt;17&lt;/ref-type&gt;&lt;contributors&gt;&lt;authors&gt;&lt;author&gt;Greg M. Walter&lt;/author&gt;&lt;author&gt;J. David Aguirre&lt;/author&gt;&lt;author&gt;Mark W. Blows&lt;/author&gt;&lt;author&gt;Daniel Ortiz-Barrientos&lt;/author&gt;&lt;/authors&gt;&lt;/contributors&gt;&lt;titles&gt;&lt;title&gt;Evolution of Genetic Variance during Adaptive Radiation&lt;/title&gt;&lt;secondary-title&gt;The American Naturalist&lt;/secondary-title&gt;&lt;/titles&gt;&lt;periodical&gt;&lt;full-title&gt;The American Naturalist&lt;/full-title&gt;&lt;/periodical&gt;&lt;pages&gt;E108-E128&lt;/pages&gt;&lt;volume&gt;191&lt;/volume&gt;&lt;number&gt;4&lt;/number&gt;&lt;keywords&gt;&lt;keyword&gt;adaptive radiation,genetic constraint,additive genetic variance,phenotypic divergence,covariance tensor&lt;/keyword&gt;&lt;/keywords&gt;&lt;dates&gt;&lt;year&gt;2018&lt;/year&gt;&lt;/dates&gt;&lt;accession-num&gt;29570402&lt;/accession-num&gt;&lt;urls&gt;&lt;related-urls&gt;&lt;url&gt;https://www.journals.uchicago.edu/doi/abs/10.1086/696123&lt;/url&gt;&lt;/related-urls&gt;&lt;/urls&gt;&lt;electronic-resource-num&gt;10.1086/696123&lt;/electronic-resource-num&gt;&lt;/record&gt;&lt;/Cite&gt;&lt;/EndNote&gt;</w:instrText>
      </w:r>
      <w:r w:rsidR="00ED73A8">
        <w:rPr>
          <w:lang w:val="en-US"/>
        </w:rPr>
        <w:fldChar w:fldCharType="separate"/>
      </w:r>
      <w:r w:rsidR="00ED73A8">
        <w:rPr>
          <w:noProof/>
          <w:lang w:val="en-US"/>
        </w:rPr>
        <w:t>(</w:t>
      </w:r>
      <w:r w:rsidR="00ED73A8" w:rsidRPr="00ED73A8">
        <w:rPr>
          <w:smallCaps/>
          <w:noProof/>
          <w:lang w:val="en-US"/>
        </w:rPr>
        <w:t>Walter</w:t>
      </w:r>
      <w:r w:rsidR="00ED73A8" w:rsidRPr="00ED73A8">
        <w:rPr>
          <w:i/>
          <w:noProof/>
          <w:lang w:val="en-US"/>
        </w:rPr>
        <w:t xml:space="preserve"> et al.</w:t>
      </w:r>
      <w:r w:rsidR="00ED73A8">
        <w:rPr>
          <w:noProof/>
          <w:lang w:val="en-US"/>
        </w:rPr>
        <w:t xml:space="preserve"> 2018)</w:t>
      </w:r>
      <w:r w:rsidR="00ED73A8">
        <w:rPr>
          <w:lang w:val="en-US"/>
        </w:rPr>
        <w:fldChar w:fldCharType="end"/>
      </w:r>
      <w:r w:rsidR="00ED73A8">
        <w:rPr>
          <w:lang w:val="en-US"/>
        </w:rPr>
        <w:t xml:space="preserve">. The result is a coordinate of the matrix relative to the others in the set, with the absolute magnitude of the coordinates describing </w:t>
      </w:r>
      <w:r w:rsidR="002C408E">
        <w:rPr>
          <w:lang w:val="en-US"/>
        </w:rPr>
        <w:t xml:space="preserve">the size of differences of a given matrix relative to the total differences in the fourth-order tensor, and the sign of the coordinate giving the direction of differences (i.e. if two matrices in a set have opposite-signed coordinates, this implies differences are in opposite directions for the given </w:t>
      </w:r>
      <w:proofErr w:type="spellStart"/>
      <w:r w:rsidR="002C408E">
        <w:rPr>
          <w:lang w:val="en-US"/>
        </w:rPr>
        <w:t>eigentensor</w:t>
      </w:r>
      <w:proofErr w:type="spellEnd"/>
      <w:r w:rsidR="002C408E">
        <w:rPr>
          <w:lang w:val="en-US"/>
        </w:rPr>
        <w:t xml:space="preserve">) </w:t>
      </w:r>
      <w:r w:rsidR="002C408E">
        <w:rPr>
          <w:lang w:val="en-US"/>
        </w:rPr>
        <w:fldChar w:fldCharType="begin">
          <w:fldData xml:space="preserve">PEVuZE5vdGU+PENpdGU+PEF1dGhvcj5XYWx0ZXI8L0F1dGhvcj48WWVhcj4yMDE4PC9ZZWFyPjxS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</w:fldData>
        </w:fldChar>
      </w:r>
      <w:r w:rsidR="002C408E">
        <w:rPr>
          <w:lang w:val="en-US"/>
        </w:rPr>
        <w:instrText xml:space="preserve"> ADDIN EN.CITE </w:instrText>
      </w:r>
      <w:r w:rsidR="002C408E">
        <w:rPr>
          <w:lang w:val="en-US"/>
        </w:rPr>
        <w:fldChar w:fldCharType="begin">
          <w:fldData xml:space="preserve">PEVuZE5vdGU+PENpdGU+PEF1dGhvcj5XYWx0ZXI8L0F1dGhvcj48WWVhcj4yMDE4PC9ZZWFyPjxS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</w:fldData>
        </w:fldChar>
      </w:r>
      <w:r w:rsidR="002C408E">
        <w:rPr>
          <w:lang w:val="en-US"/>
        </w:rPr>
        <w:instrText xml:space="preserve"> ADDIN EN.CITE.DATA </w:instrText>
      </w:r>
      <w:r w:rsidR="002C408E">
        <w:rPr>
          <w:lang w:val="en-US"/>
        </w:rPr>
      </w:r>
      <w:r w:rsidR="002C408E">
        <w:rPr>
          <w:lang w:val="en-US"/>
        </w:rPr>
        <w:fldChar w:fldCharType="end"/>
      </w:r>
      <w:r w:rsidR="002C408E">
        <w:rPr>
          <w:lang w:val="en-US"/>
        </w:rPr>
        <w:fldChar w:fldCharType="separate"/>
      </w:r>
      <w:r w:rsidR="002C408E">
        <w:rPr>
          <w:noProof/>
          <w:lang w:val="en-US"/>
        </w:rPr>
        <w:t>(</w:t>
      </w:r>
      <w:r w:rsidR="002C408E" w:rsidRPr="002C408E">
        <w:rPr>
          <w:smallCaps/>
          <w:noProof/>
          <w:lang w:val="en-US"/>
        </w:rPr>
        <w:t>Hine</w:t>
      </w:r>
      <w:r w:rsidR="002C408E" w:rsidRPr="002C408E">
        <w:rPr>
          <w:i/>
          <w:noProof/>
          <w:lang w:val="en-US"/>
        </w:rPr>
        <w:t xml:space="preserve"> et al.</w:t>
      </w:r>
      <w:r w:rsidR="002C408E">
        <w:rPr>
          <w:noProof/>
          <w:lang w:val="en-US"/>
        </w:rPr>
        <w:t xml:space="preserve"> 2009; </w:t>
      </w:r>
      <w:r w:rsidR="002C408E" w:rsidRPr="002C408E">
        <w:rPr>
          <w:smallCaps/>
          <w:noProof/>
          <w:lang w:val="en-US"/>
        </w:rPr>
        <w:lastRenderedPageBreak/>
        <w:t>Walter</w:t>
      </w:r>
      <w:r w:rsidR="002C408E" w:rsidRPr="002C408E">
        <w:rPr>
          <w:i/>
          <w:noProof/>
          <w:lang w:val="en-US"/>
        </w:rPr>
        <w:t xml:space="preserve"> et al.</w:t>
      </w:r>
      <w:r w:rsidR="002C408E">
        <w:rPr>
          <w:noProof/>
          <w:lang w:val="en-US"/>
        </w:rPr>
        <w:t xml:space="preserve"> 2018)</w:t>
      </w:r>
      <w:r w:rsidR="002C408E">
        <w:rPr>
          <w:lang w:val="en-US"/>
        </w:rPr>
        <w:fldChar w:fldCharType="end"/>
      </w:r>
      <w:r w:rsidR="002C408E">
        <w:rPr>
          <w:lang w:val="en-US"/>
        </w:rPr>
        <w:t>.</w:t>
      </w:r>
      <w:r w:rsidR="0013636E">
        <w:rPr>
          <w:lang w:val="en-US"/>
        </w:rPr>
        <w:t xml:space="preserve"> To determine which traits contribute to divergence the most, further analysis can be done.</w:t>
      </w:r>
    </w:p>
    <w:p w14:paraId="0DF543A5" w14:textId="40071A9A" w:rsidR="00261DAC" w:rsidRDefault="00195473" w:rsidP="0043696D">
      <w:pPr>
        <w:rPr>
          <w:lang w:val="en-US"/>
        </w:rPr>
      </w:pPr>
      <w:r>
        <w:rPr>
          <w:lang w:val="en-US"/>
        </w:rPr>
        <w:t xml:space="preserve">Subsequent </w:t>
      </w:r>
      <w:proofErr w:type="spellStart"/>
      <w:r>
        <w:rPr>
          <w:lang w:val="en-US"/>
        </w:rPr>
        <w:t>eigenanalysis</w:t>
      </w:r>
      <w:proofErr w:type="spellEnd"/>
      <w:r>
        <w:rPr>
          <w:lang w:val="en-US"/>
        </w:rPr>
        <w:t xml:space="preserve"> of an </w:t>
      </w:r>
      <w:proofErr w:type="spellStart"/>
      <w:r>
        <w:rPr>
          <w:lang w:val="en-US"/>
        </w:rPr>
        <w:t>eigentensor</w:t>
      </w:r>
      <w:proofErr w:type="spellEnd"/>
      <w:r>
        <w:rPr>
          <w:lang w:val="en-US"/>
        </w:rPr>
        <w:t xml:space="preserve"> uncovers the linear combinations of traits that result in the variation between models described by that </w:t>
      </w:r>
      <w:proofErr w:type="spellStart"/>
      <w:r>
        <w:rPr>
          <w:lang w:val="en-US"/>
        </w:rPr>
        <w:t>eigentensor</w:t>
      </w:r>
      <w:proofErr w:type="spellEnd"/>
      <w:r>
        <w:rPr>
          <w:lang w:val="en-US"/>
        </w:rPr>
        <w:t xml:space="preserve">. </w:t>
      </w:r>
      <w:proofErr w:type="spellStart"/>
      <w:r>
        <w:rPr>
          <w:lang w:val="en-US"/>
        </w:rPr>
        <w:t>Eigenanalysis</w:t>
      </w:r>
      <w:proofErr w:type="spellEnd"/>
      <w:r>
        <w:rPr>
          <w:lang w:val="en-US"/>
        </w:rPr>
        <w:t xml:space="preserve"> of the first </w:t>
      </w:r>
      <w:proofErr w:type="spellStart"/>
      <w:r>
        <w:rPr>
          <w:lang w:val="en-US"/>
        </w:rPr>
        <w:t>eigentensor</w:t>
      </w:r>
      <w:proofErr w:type="spellEnd"/>
      <w:r>
        <w:rPr>
          <w:lang w:val="en-US"/>
        </w:rPr>
        <w:t xml:space="preserve"> describes the linear combination of traits that leads to the most variation between matrices in the given set</w:t>
      </w:r>
      <w:r w:rsidR="00ED73A8">
        <w:rPr>
          <w:lang w:val="en-US"/>
        </w:rPr>
        <w:t xml:space="preserve"> </w:t>
      </w:r>
      <w:r w:rsidR="00ED73A8">
        <w:rPr>
          <w:lang w:val="en-US"/>
        </w:rPr>
        <w:fldChar w:fldCharType="begin">
          <w:fldData xml:space="preserve">PEVuZE5vdGU+PENpdGU+PEF1dGhvcj5IaW5lPC9BdXRob3I+PFllYXI+MjAwOTwvWWVhcj48UmVj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</w:fldData>
        </w:fldChar>
      </w:r>
      <w:r w:rsidR="00ED73A8">
        <w:rPr>
          <w:lang w:val="en-US"/>
        </w:rPr>
        <w:instrText xml:space="preserve"> ADDIN EN.CITE </w:instrText>
      </w:r>
      <w:r w:rsidR="00ED73A8">
        <w:rPr>
          <w:lang w:val="en-US"/>
        </w:rPr>
        <w:fldChar w:fldCharType="begin">
          <w:fldData xml:space="preserve">PEVuZE5vdGU+PENpdGU+PEF1dGhvcj5IaW5lPC9BdXRob3I+PFllYXI+MjAwOTwvWWVhcj48UmVj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</w:fldData>
        </w:fldChar>
      </w:r>
      <w:r w:rsidR="00ED73A8">
        <w:rPr>
          <w:lang w:val="en-US"/>
        </w:rPr>
        <w:instrText xml:space="preserve"> ADDIN EN.CITE.DATA </w:instrText>
      </w:r>
      <w:r w:rsidR="00ED73A8">
        <w:rPr>
          <w:lang w:val="en-US"/>
        </w:rPr>
      </w:r>
      <w:r w:rsidR="00ED73A8">
        <w:rPr>
          <w:lang w:val="en-US"/>
        </w:rPr>
        <w:fldChar w:fldCharType="end"/>
      </w:r>
      <w:r w:rsidR="00ED73A8">
        <w:rPr>
          <w:lang w:val="en-US"/>
        </w:rPr>
        <w:fldChar w:fldCharType="separate"/>
      </w:r>
      <w:r w:rsidR="00ED73A8">
        <w:rPr>
          <w:noProof/>
          <w:lang w:val="en-US"/>
        </w:rPr>
        <w:t>(</w:t>
      </w:r>
      <w:r w:rsidR="00ED73A8" w:rsidRPr="00ED73A8">
        <w:rPr>
          <w:smallCaps/>
          <w:noProof/>
          <w:lang w:val="en-US"/>
        </w:rPr>
        <w:t>Hine</w:t>
      </w:r>
      <w:r w:rsidR="00ED73A8" w:rsidRPr="00ED73A8">
        <w:rPr>
          <w:i/>
          <w:noProof/>
          <w:lang w:val="en-US"/>
        </w:rPr>
        <w:t xml:space="preserve"> et al.</w:t>
      </w:r>
      <w:r w:rsidR="00ED73A8">
        <w:rPr>
          <w:noProof/>
          <w:lang w:val="en-US"/>
        </w:rPr>
        <w:t xml:space="preserve"> 2009; </w:t>
      </w:r>
      <w:r w:rsidR="00ED73A8" w:rsidRPr="00ED73A8">
        <w:rPr>
          <w:smallCaps/>
          <w:noProof/>
          <w:lang w:val="en-US"/>
        </w:rPr>
        <w:t>Walter</w:t>
      </w:r>
      <w:r w:rsidR="00ED73A8" w:rsidRPr="00ED73A8">
        <w:rPr>
          <w:i/>
          <w:noProof/>
          <w:lang w:val="en-US"/>
        </w:rPr>
        <w:t xml:space="preserve"> et al.</w:t>
      </w:r>
      <w:r w:rsidR="00ED73A8">
        <w:rPr>
          <w:noProof/>
          <w:lang w:val="en-US"/>
        </w:rPr>
        <w:t xml:space="preserve"> 2018)</w:t>
      </w:r>
      <w:r w:rsidR="00ED73A8">
        <w:rPr>
          <w:lang w:val="en-US"/>
        </w:rPr>
        <w:fldChar w:fldCharType="end"/>
      </w:r>
      <w:r>
        <w:rPr>
          <w:lang w:val="en-US"/>
        </w:rPr>
        <w:t xml:space="preserve">. </w:t>
      </w:r>
    </w:p>
    <w:p w14:paraId="65E4E6CD" w14:textId="10B018A8" w:rsidR="00D952B4" w:rsidRDefault="0013636E" w:rsidP="00D952B4">
      <w:pPr>
        <w:rPr>
          <w:lang w:val="en-US"/>
        </w:rPr>
      </w:pPr>
      <w:r>
        <w:rPr>
          <w:lang w:val="en-US"/>
        </w:rPr>
        <w:t xml:space="preserve">To perform </w:t>
      </w:r>
      <w:proofErr w:type="spellStart"/>
      <w:r>
        <w:rPr>
          <w:lang w:val="en-US"/>
        </w:rPr>
        <w:t>eigentensor</w:t>
      </w:r>
      <w:proofErr w:type="spellEnd"/>
      <w:r>
        <w:rPr>
          <w:lang w:val="en-US"/>
        </w:rPr>
        <w:t xml:space="preserve"> analysis, I randomly sampled </w:t>
      </w:r>
      <w:r>
        <w:rPr>
          <w:b/>
          <w:lang w:val="en-US"/>
        </w:rPr>
        <w:t>G</w:t>
      </w:r>
      <w:r>
        <w:rPr>
          <w:lang w:val="en-US"/>
        </w:rPr>
        <w:t xml:space="preserve"> matrices </w:t>
      </w:r>
      <w:r w:rsidR="0064752F">
        <w:rPr>
          <w:lang w:val="en-US"/>
        </w:rPr>
        <w:t xml:space="preserve">with a given combination of two parameter values (e.g. deleterious mutation = low and recombination rate = medium; Table 1). One </w:t>
      </w:r>
      <w:r w:rsidR="0064752F">
        <w:rPr>
          <w:b/>
          <w:lang w:val="en-US"/>
        </w:rPr>
        <w:t xml:space="preserve">G </w:t>
      </w:r>
      <w:r w:rsidR="0064752F">
        <w:rPr>
          <w:lang w:val="en-US"/>
        </w:rPr>
        <w:t xml:space="preserve">matrix was sampled for </w:t>
      </w:r>
      <w:r>
        <w:rPr>
          <w:lang w:val="en-US"/>
        </w:rPr>
        <w:t xml:space="preserve">each level of selection (null, low, medium, or high). These four matrices constructed a fourth-order tensor, which was subject to </w:t>
      </w:r>
      <w:proofErr w:type="spellStart"/>
      <w:r>
        <w:rPr>
          <w:lang w:val="en-US"/>
        </w:rPr>
        <w:t>eigentensor</w:t>
      </w:r>
      <w:proofErr w:type="spellEnd"/>
      <w:r>
        <w:rPr>
          <w:lang w:val="en-US"/>
        </w:rPr>
        <w:t xml:space="preserve"> decomposition and subsequent </w:t>
      </w:r>
      <w:proofErr w:type="spellStart"/>
      <w:r>
        <w:rPr>
          <w:lang w:val="en-US"/>
        </w:rPr>
        <w:t>Frobenius</w:t>
      </w:r>
      <w:proofErr w:type="spellEnd"/>
      <w:r>
        <w:rPr>
          <w:lang w:val="en-US"/>
        </w:rPr>
        <w:t xml:space="preserve"> projection via the ‘</w:t>
      </w:r>
      <w:proofErr w:type="spellStart"/>
      <w:r>
        <w:rPr>
          <w:lang w:val="en-US"/>
        </w:rPr>
        <w:t>evolqg</w:t>
      </w:r>
      <w:proofErr w:type="spellEnd"/>
      <w:r>
        <w:rPr>
          <w:lang w:val="en-US"/>
        </w:rPr>
        <w:t xml:space="preserve">’ package in R 4.0.2 </w:t>
      </w:r>
      <w:r>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Pr>
          <w:lang w:val="en-US"/>
        </w:rPr>
        <w:instrText xml:space="preserve"> ADDIN EN.CITE </w:instrText>
      </w:r>
      <w:r>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Pr>
          <w:lang w:val="en-US"/>
        </w:rPr>
        <w:instrText xml:space="preserve"> ADDIN EN.CITE.DATA </w:instrText>
      </w:r>
      <w:r>
        <w:rPr>
          <w:lang w:val="en-US"/>
        </w:rPr>
      </w:r>
      <w:r>
        <w:rPr>
          <w:lang w:val="en-US"/>
        </w:rPr>
        <w:fldChar w:fldCharType="end"/>
      </w:r>
      <w:r>
        <w:rPr>
          <w:lang w:val="en-US"/>
        </w:rPr>
        <w:fldChar w:fldCharType="separate"/>
      </w:r>
      <w:r>
        <w:rPr>
          <w:noProof/>
          <w:lang w:val="en-US"/>
        </w:rPr>
        <w:t>(</w:t>
      </w:r>
      <w:r w:rsidRPr="0013636E">
        <w:rPr>
          <w:smallCaps/>
          <w:noProof/>
          <w:lang w:val="en-US"/>
        </w:rPr>
        <w:t>Melo</w:t>
      </w:r>
      <w:r w:rsidRPr="0013636E">
        <w:rPr>
          <w:i/>
          <w:noProof/>
          <w:lang w:val="en-US"/>
        </w:rPr>
        <w:t xml:space="preserve"> et al.</w:t>
      </w:r>
      <w:r>
        <w:rPr>
          <w:noProof/>
          <w:lang w:val="en-US"/>
        </w:rPr>
        <w:t xml:space="preserve"> 2015; </w:t>
      </w:r>
      <w:r w:rsidRPr="0013636E">
        <w:rPr>
          <w:smallCaps/>
          <w:noProof/>
          <w:lang w:val="en-US"/>
        </w:rPr>
        <w:t>R Developmental Core Team</w:t>
      </w:r>
      <w:r>
        <w:rPr>
          <w:noProof/>
          <w:lang w:val="en-US"/>
        </w:rPr>
        <w:t xml:space="preserve"> 2019)</w:t>
      </w:r>
      <w:r>
        <w:rPr>
          <w:lang w:val="en-US"/>
        </w:rPr>
        <w:fldChar w:fldCharType="end"/>
      </w:r>
      <w:r>
        <w:rPr>
          <w:lang w:val="en-US"/>
        </w:rPr>
        <w:t>.</w:t>
      </w:r>
      <w:r w:rsidR="00D952B4">
        <w:rPr>
          <w:lang w:val="en-US"/>
        </w:rPr>
        <w:t xml:space="preserve"> I then used base R functions to perform </w:t>
      </w:r>
      <w:proofErr w:type="spellStart"/>
      <w:r w:rsidR="00D952B4">
        <w:rPr>
          <w:lang w:val="en-US"/>
        </w:rPr>
        <w:t>eigenanalysis</w:t>
      </w:r>
      <w:proofErr w:type="spellEnd"/>
      <w:r w:rsidR="00D952B4">
        <w:rPr>
          <w:lang w:val="en-US"/>
        </w:rPr>
        <w:t xml:space="preserve"> on the first </w:t>
      </w:r>
      <w:proofErr w:type="spellStart"/>
      <w:r w:rsidR="00D952B4">
        <w:rPr>
          <w:lang w:val="en-US"/>
        </w:rPr>
        <w:t>eigentensor</w:t>
      </w:r>
      <w:proofErr w:type="spellEnd"/>
      <w:r w:rsidR="00D952B4">
        <w:rPr>
          <w:lang w:val="en-US"/>
        </w:rPr>
        <w:t xml:space="preserve"> to determine which trait combinations contributed to matrix divergence. This process was repeated for each combination of parameter values (3</w:t>
      </w:r>
      <w:r w:rsidR="00D952B4">
        <w:rPr>
          <w:vertAlign w:val="superscript"/>
          <w:lang w:val="en-US"/>
        </w:rPr>
        <w:t>2</w:t>
      </w:r>
      <w:r w:rsidR="00D952B4">
        <w:rPr>
          <w:lang w:val="en-US"/>
        </w:rPr>
        <w:t xml:space="preserve"> = 9 combinations), and the total analysis was repeated 1000 times via bootstrapping. The </w:t>
      </w:r>
      <w:proofErr w:type="spellStart"/>
      <w:r w:rsidR="00D952B4">
        <w:rPr>
          <w:lang w:val="en-US"/>
        </w:rPr>
        <w:t>eigentensor</w:t>
      </w:r>
      <w:proofErr w:type="spellEnd"/>
      <w:r w:rsidR="00D952B4">
        <w:rPr>
          <w:lang w:val="en-US"/>
        </w:rPr>
        <w:t xml:space="preserve"> projections and the first </w:t>
      </w:r>
      <w:proofErr w:type="spellStart"/>
      <w:r w:rsidR="00D952B4">
        <w:rPr>
          <w:lang w:val="en-US"/>
        </w:rPr>
        <w:t>eigentensor’s</w:t>
      </w:r>
      <w:proofErr w:type="spellEnd"/>
      <w:r w:rsidR="00D952B4">
        <w:rPr>
          <w:lang w:val="en-US"/>
        </w:rPr>
        <w:t xml:space="preserve"> first eigenvalue were compared with a linear model, adjusting for heteroscedasticity with </w:t>
      </w:r>
      <w:proofErr w:type="spellStart"/>
      <w:r w:rsidR="00D952B4">
        <w:rPr>
          <w:lang w:val="en-US"/>
        </w:rPr>
        <w:t>Eicker</w:t>
      </w:r>
      <w:proofErr w:type="spellEnd"/>
      <w:r w:rsidR="00D952B4">
        <w:rPr>
          <w:lang w:val="en-US"/>
        </w:rPr>
        <w:t xml:space="preserve">-Hubert-White (EHW) robust standard errors, although owing to the large sample size, this adjustment had minimal effect on t-statistics </w:t>
      </w:r>
      <w:r w:rsidR="00D952B4">
        <w:rPr>
          <w:lang w:val="en-US"/>
        </w:rPr>
        <w:fldChar w:fldCharType="begin">
          <w:fldData xml:space="preserve">PEVuZE5vdGU+PENpdGU+PEF1dGhvcj5FaWNrZXI8L0F1dGhvcj48WWVhcj4xOTY3PC9ZZWFyPjxS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</w:fldData>
        </w:fldChar>
      </w:r>
      <w:r w:rsidR="00D952B4">
        <w:rPr>
          <w:lang w:val="en-US"/>
        </w:rPr>
        <w:instrText xml:space="preserve"> ADDIN EN.CITE </w:instrText>
      </w:r>
      <w:r w:rsidR="00D952B4">
        <w:rPr>
          <w:lang w:val="en-US"/>
        </w:rPr>
        <w:fldChar w:fldCharType="begin">
          <w:fldData xml:space="preserve">PEVuZE5vdGU+PENpdGU+PEF1dGhvcj5FaWNrZXI8L0F1dGhvcj48WWVhcj4xOTY3PC9ZZWFyPjxS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</w:fldData>
        </w:fldChar>
      </w:r>
      <w:r w:rsidR="00D952B4">
        <w:rPr>
          <w:lang w:val="en-US"/>
        </w:rPr>
        <w:instrText xml:space="preserve"> ADDIN EN.CITE.DATA </w:instrText>
      </w:r>
      <w:r w:rsidR="00D952B4">
        <w:rPr>
          <w:lang w:val="en-US"/>
        </w:rPr>
      </w:r>
      <w:r w:rsidR="00D952B4">
        <w:rPr>
          <w:lang w:val="en-US"/>
        </w:rPr>
        <w:fldChar w:fldCharType="end"/>
      </w:r>
      <w:r w:rsidR="00D952B4">
        <w:rPr>
          <w:lang w:val="en-US"/>
        </w:rPr>
      </w:r>
      <w:r w:rsidR="00D952B4">
        <w:rPr>
          <w:lang w:val="en-US"/>
        </w:rPr>
        <w:fldChar w:fldCharType="separate"/>
      </w:r>
      <w:r w:rsidR="00D952B4">
        <w:rPr>
          <w:noProof/>
          <w:lang w:val="en-US"/>
        </w:rPr>
        <w:t>(</w:t>
      </w:r>
      <w:r w:rsidR="00D952B4" w:rsidRPr="00F840E0">
        <w:rPr>
          <w:smallCaps/>
          <w:noProof/>
          <w:lang w:val="en-US"/>
        </w:rPr>
        <w:t>Eicker</w:t>
      </w:r>
      <w:r w:rsidR="00D952B4">
        <w:rPr>
          <w:noProof/>
          <w:lang w:val="en-US"/>
        </w:rPr>
        <w:t xml:space="preserve"> 1967; </w:t>
      </w:r>
      <w:r w:rsidR="00D952B4" w:rsidRPr="00F840E0">
        <w:rPr>
          <w:smallCaps/>
          <w:noProof/>
          <w:lang w:val="en-US"/>
        </w:rPr>
        <w:t>Huber</w:t>
      </w:r>
      <w:r w:rsidR="00D952B4">
        <w:rPr>
          <w:noProof/>
          <w:lang w:val="en-US"/>
        </w:rPr>
        <w:t xml:space="preserve"> 1967; </w:t>
      </w:r>
      <w:r w:rsidR="00D952B4" w:rsidRPr="00F840E0">
        <w:rPr>
          <w:smallCaps/>
          <w:noProof/>
          <w:lang w:val="en-US"/>
        </w:rPr>
        <w:t>White</w:t>
      </w:r>
      <w:r w:rsidR="00D952B4">
        <w:rPr>
          <w:noProof/>
          <w:lang w:val="en-US"/>
        </w:rPr>
        <w:t xml:space="preserve"> 1980)</w:t>
      </w:r>
      <w:r w:rsidR="00D952B4">
        <w:rPr>
          <w:lang w:val="en-US"/>
        </w:rPr>
        <w:fldChar w:fldCharType="end"/>
      </w:r>
      <w:r w:rsidR="00D952B4">
        <w:rPr>
          <w:lang w:val="en-US"/>
        </w:rPr>
        <w:t>.</w:t>
      </w:r>
      <w:r w:rsidR="00D952B4">
        <w:rPr>
          <w:lang w:val="en-US"/>
        </w:rPr>
        <w:t xml:space="preserve"> Contrasts were compared using estimated marginal means.</w:t>
      </w:r>
    </w:p>
    <w:p w14:paraId="3CBDA282" w14:textId="2464925C" w:rsidR="00D952B4" w:rsidRDefault="00D952B4" w:rsidP="00D952B4">
      <w:pPr>
        <w:rPr>
          <w:rFonts w:eastAsiaTheme="minorEastAsia"/>
          <w:lang w:val="en-US"/>
        </w:rPr>
      </w:pPr>
      <w:r>
        <w:rPr>
          <w:lang w:val="en-US"/>
        </w:rPr>
        <w:t>In addition, I also</w:t>
      </w:r>
      <w:r>
        <w:rPr>
          <w:rFonts w:eastAsiaTheme="minorEastAsia"/>
          <w:lang w:val="en-US"/>
        </w:rPr>
        <w:t xml:space="preserve"> computed the population mean distance from the optimum for each replicate and model, comparing these distances with </w:t>
      </w:r>
      <w:r>
        <w:rPr>
          <w:lang w:val="en-US"/>
        </w:rPr>
        <w:t>multiple regression</w:t>
      </w:r>
      <w:r>
        <w:rPr>
          <w:lang w:val="en-US"/>
        </w:rPr>
        <w:t>, again with EHW robust standard errors</w:t>
      </w:r>
      <w:r>
        <w:rPr>
          <w:rFonts w:eastAsiaTheme="minorEastAsia"/>
          <w:lang w:val="en-US"/>
        </w:rPr>
        <w:t xml:space="preserve">. </w:t>
      </w:r>
      <w:r>
        <w:rPr>
          <w:rFonts w:eastAsiaTheme="minorEastAsia"/>
          <w:lang w:val="en-US"/>
        </w:rPr>
        <w:t>Contrasts between bins were also compared with estimated marginal means.</w:t>
      </w:r>
    </w:p>
    <w:p w14:paraId="59709049" w14:textId="5EC8143F" w:rsidR="0013636E" w:rsidRPr="00D952B4" w:rsidRDefault="0013636E" w:rsidP="0043696D">
      <w:pPr>
        <w:rPr>
          <w:lang w:val="en-US"/>
        </w:rPr>
      </w:pPr>
    </w:p>
    <w:p w14:paraId="3D946CEB" w14:textId="42DFE205" w:rsidR="00890206" w:rsidRPr="00890206" w:rsidRDefault="00890206" w:rsidP="00FB0206">
      <w:pPr>
        <w:rPr>
          <w:lang w:val="en-US"/>
        </w:rPr>
      </w:pPr>
      <w:r>
        <w:rPr>
          <w:lang w:val="en-US"/>
        </w:rPr>
        <w:t xml:space="preserve">To compare null models to selection models, eigentensor analysis was used to compare groups of </w:t>
      </w:r>
      <w:r>
        <w:rPr>
          <w:b/>
          <w:lang w:val="en-US"/>
        </w:rPr>
        <w:t xml:space="preserve">G </w:t>
      </w:r>
      <w:r>
        <w:rPr>
          <w:lang w:val="en-US"/>
        </w:rPr>
        <w:t xml:space="preserve">matrices with similar parameter </w:t>
      </w:r>
      <w:r w:rsidR="00671225">
        <w:rPr>
          <w:lang w:val="en-US"/>
        </w:rPr>
        <w:t>values</w:t>
      </w:r>
      <w:r w:rsidR="003D331B">
        <w:rPr>
          <w:lang w:val="en-US"/>
        </w:rPr>
        <w:t>…</w:t>
      </w:r>
    </w:p>
    <w:p w14:paraId="7CDD8159" w14:textId="58B82659" w:rsidR="009A464C" w:rsidRDefault="009A464C" w:rsidP="004F0C57">
      <w:pPr>
        <w:rPr>
          <w:lang w:val="en-US"/>
        </w:rPr>
      </w:pPr>
    </w:p>
    <w:p w14:paraId="24A7D1B7" w14:textId="77777777" w:rsidR="006F5D7C" w:rsidRDefault="006F5D7C" w:rsidP="004F0C57">
      <w:pPr>
        <w:rPr>
          <w:lang w:val="en-US"/>
        </w:rPr>
      </w:pPr>
    </w:p>
    <w:p w14:paraId="552519EB" w14:textId="0B602E4E" w:rsidR="006F5D7C" w:rsidRDefault="006F5D7C" w:rsidP="006F5D7C">
      <w:pPr>
        <w:pStyle w:val="Heading1"/>
      </w:pPr>
      <w:r>
        <w:t>Results</w:t>
      </w:r>
    </w:p>
    <w:p w14:paraId="2BA3F747" w14:textId="03DD2953" w:rsidR="009A464C" w:rsidRDefault="006F5D7C" w:rsidP="006F5D7C">
      <w:pPr>
        <w:pStyle w:val="Heading2"/>
      </w:pPr>
      <w:r>
        <w:t>Null model</w:t>
      </w:r>
    </w:p>
    <w:p w14:paraId="2E4BAF28" w14:textId="1B3ED37B" w:rsidR="00976FCF" w:rsidRDefault="006A41CE" w:rsidP="004F0C57">
      <w:pPr>
        <w:rPr>
          <w:lang w:val="en-US"/>
        </w:rPr>
      </w:pPr>
      <w:r>
        <w:rPr>
          <w:lang w:val="en-US"/>
        </w:rPr>
        <w:t xml:space="preserve">Although the residuals of groups strayed from normality, variance was homoscedastic and the number of observations (102400) led to normality of coefficient estimates </w:t>
      </w:r>
      <w:r>
        <w:rPr>
          <w:lang w:val="en-US"/>
        </w:rPr>
        <w:lastRenderedPageBreak/>
        <w:t xml:space="preserve">through the central limit theorem, providing some robustness from the effects of non-normality </w:t>
      </w:r>
      <w:r>
        <w:rPr>
          <w:lang w:val="en-US"/>
        </w:rPr>
        <w:fldChar w:fldCharType="begin"/>
      </w:r>
      <w:r>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Pr>
          <w:lang w:val="en-US"/>
        </w:rPr>
        <w:fldChar w:fldCharType="separate"/>
      </w:r>
      <w:r>
        <w:rPr>
          <w:noProof/>
          <w:lang w:val="en-US"/>
        </w:rPr>
        <w:t>(</w:t>
      </w:r>
      <w:r w:rsidRPr="006A41CE">
        <w:rPr>
          <w:smallCaps/>
          <w:noProof/>
          <w:lang w:val="en-US"/>
        </w:rPr>
        <w:t>Lumley</w:t>
      </w:r>
      <w:r w:rsidRPr="006A41CE">
        <w:rPr>
          <w:i/>
          <w:noProof/>
          <w:lang w:val="en-US"/>
        </w:rPr>
        <w:t xml:space="preserve"> et al.</w:t>
      </w:r>
      <w:r>
        <w:rPr>
          <w:noProof/>
          <w:lang w:val="en-US"/>
        </w:rPr>
        <w:t xml:space="preserve"> 2002)</w:t>
      </w:r>
      <w:r>
        <w:rPr>
          <w:lang w:val="en-US"/>
        </w:rPr>
        <w:fldChar w:fldCharType="end"/>
      </w:r>
      <w:r>
        <w:rPr>
          <w:lang w:val="en-US"/>
        </w:rPr>
        <w:t>.</w:t>
      </w:r>
    </w:p>
    <w:p w14:paraId="62C7DB4B" w14:textId="4243DF1B" w:rsidR="00216D8C" w:rsidRDefault="00216D8C" w:rsidP="004F0C57">
      <w:pPr>
        <w:rPr>
          <w:lang w:val="en-US"/>
        </w:rPr>
      </w:pPr>
      <w:r w:rsidRPr="0042703B">
        <w:rPr>
          <w:lang w:val="en-US"/>
        </w:rPr>
        <w:t>To compare</w:t>
      </w:r>
      <w:r w:rsidR="00605CD1" w:rsidRPr="0042703B">
        <w:rPr>
          <w:lang w:val="en-US"/>
        </w:rPr>
        <w:t xml:space="preserve"> the effects of parameters on variance-covariance structure, I computed </w:t>
      </w:r>
      <w:r w:rsidR="00605CD1" w:rsidRPr="00DE23FE">
        <w:rPr>
          <w:b/>
          <w:lang w:val="en-US"/>
        </w:rPr>
        <w:t>G</w:t>
      </w:r>
      <w:r w:rsidR="00605CD1" w:rsidRPr="0042703B">
        <w:rPr>
          <w:lang w:val="en-US"/>
        </w:rPr>
        <w:t xml:space="preserve"> ellipses of traits 1 and 2, comparing ellipse area major-minor axis ratios, and angles of rotation around the center with</w:t>
      </w:r>
      <w:r w:rsidR="002D3AFB" w:rsidRPr="0042703B">
        <w:rPr>
          <w:lang w:val="en-US"/>
        </w:rPr>
        <w:t xml:space="preserve"> a series of </w:t>
      </w:r>
      <w:r w:rsidR="00F72186">
        <w:rPr>
          <w:lang w:val="en-US"/>
        </w:rPr>
        <w:t xml:space="preserve">type III </w:t>
      </w:r>
      <w:r w:rsidR="002D3AFB" w:rsidRPr="0042703B">
        <w:rPr>
          <w:lang w:val="en-US"/>
        </w:rPr>
        <w:t>ANOVAs</w:t>
      </w:r>
      <w:r w:rsidR="00605CD1" w:rsidRPr="0042703B">
        <w:rPr>
          <w:lang w:val="en-US"/>
        </w:rPr>
        <w:t xml:space="preserve"> </w:t>
      </w:r>
      <w:r w:rsidR="001843C9" w:rsidRPr="0042703B">
        <w:rPr>
          <w:lang w:val="en-US"/>
        </w:rPr>
        <w:t>(Figure 1)</w:t>
      </w:r>
      <w:r w:rsidR="0042703B">
        <w:rPr>
          <w:lang w:val="en-US"/>
        </w:rPr>
        <w:t xml:space="preserve">. </w:t>
      </w:r>
    </w:p>
    <w:p w14:paraId="0911CCE0" w14:textId="4B8695DE" w:rsidR="0042703B" w:rsidRDefault="0042703B" w:rsidP="004F0C57">
      <w:pPr>
        <w:rPr>
          <w:rStyle w:val="acopre"/>
        </w:rPr>
      </w:pPr>
      <w:r>
        <w:rPr>
          <w:lang w:val="en-US"/>
        </w:rPr>
        <w:t xml:space="preserve">Ellipse area tended to decrease with increasing deleterious mutation, however the extent to which this occurred depended on other variables. For example, with low levels of recombination, increasing deleterious mutation rates from the lowest to highest levels resulted in a decrease in ellipse area of 1183 </w:t>
      </w:r>
      <w:r>
        <w:rPr>
          <w:rStyle w:val="acopre"/>
        </w:rPr>
        <w:t>± 97.6 units</w:t>
      </w:r>
      <w:r>
        <w:rPr>
          <w:rStyle w:val="acopre"/>
          <w:vertAlign w:val="superscript"/>
        </w:rPr>
        <w:t>2</w:t>
      </w:r>
      <w:r>
        <w:rPr>
          <w:rStyle w:val="acopre"/>
        </w:rPr>
        <w:t xml:space="preserve"> (t</w:t>
      </w:r>
      <w:r>
        <w:rPr>
          <w:rStyle w:val="acopre"/>
          <w:vertAlign w:val="subscript"/>
        </w:rPr>
        <w:t>102349</w:t>
      </w:r>
      <w:r>
        <w:rPr>
          <w:rStyle w:val="acopre"/>
        </w:rPr>
        <w:t xml:space="preserve"> = 12.112, p &lt; 0.0001). With high recombination, the same change in deleterious mutation saw a decrease in ellipse area of 663 ± 100.4 units</w:t>
      </w:r>
      <w:r>
        <w:rPr>
          <w:rStyle w:val="acopre"/>
          <w:vertAlign w:val="superscript"/>
        </w:rPr>
        <w:t>2</w:t>
      </w:r>
      <w:r>
        <w:rPr>
          <w:rStyle w:val="acopre"/>
        </w:rPr>
        <w:t xml:space="preserve"> (t</w:t>
      </w:r>
      <w:r>
        <w:rPr>
          <w:rStyle w:val="acopre"/>
          <w:vertAlign w:val="subscript"/>
        </w:rPr>
        <w:t>102349</w:t>
      </w:r>
      <w:r>
        <w:rPr>
          <w:rStyle w:val="acopre"/>
        </w:rPr>
        <w:t xml:space="preserve"> = 6.609, p &lt; 0.0001). </w:t>
      </w:r>
      <w:r w:rsidR="0005601C">
        <w:rPr>
          <w:rStyle w:val="acopre"/>
        </w:rPr>
        <w:t xml:space="preserve">The effects of increases in recombination rate also depended on other variables. Under low rates of pleiotropy, changes in recombination rate had no significant effect on </w:t>
      </w:r>
      <w:r w:rsidR="0005601C" w:rsidRPr="0005601C">
        <w:rPr>
          <w:rStyle w:val="acopre"/>
          <w:b/>
        </w:rPr>
        <w:t>G</w:t>
      </w:r>
      <w:r w:rsidR="0005601C">
        <w:rPr>
          <w:rStyle w:val="acopre"/>
        </w:rPr>
        <w:t xml:space="preserve"> ellipse area (t</w:t>
      </w:r>
      <w:r w:rsidR="0005601C">
        <w:rPr>
          <w:rStyle w:val="acopre"/>
          <w:vertAlign w:val="subscript"/>
        </w:rPr>
        <w:t>102349</w:t>
      </w:r>
      <w:r w:rsidR="0005601C">
        <w:rPr>
          <w:rStyle w:val="acopre"/>
        </w:rPr>
        <w:t xml:space="preserve"> = -1.057, p = 0.5408). Under high pleiotropy rates, increases in recombination decreased ellipse area by 368.5 ± 99.4 units</w:t>
      </w:r>
      <w:r w:rsidR="0005601C">
        <w:rPr>
          <w:rStyle w:val="acopre"/>
          <w:vertAlign w:val="superscript"/>
        </w:rPr>
        <w:t>2</w:t>
      </w:r>
      <w:r w:rsidR="0005601C">
        <w:rPr>
          <w:rStyle w:val="acopre"/>
        </w:rPr>
        <w:t xml:space="preserve"> (t</w:t>
      </w:r>
      <w:r w:rsidR="0005601C">
        <w:rPr>
          <w:rStyle w:val="acopre"/>
          <w:vertAlign w:val="subscript"/>
        </w:rPr>
        <w:t>103249</w:t>
      </w:r>
      <w:r w:rsidR="0005601C">
        <w:rPr>
          <w:rStyle w:val="acopre"/>
        </w:rPr>
        <w:t xml:space="preserve"> = 3.707, p = 0.0006). With intermediate levels of pleiotropy, increases in recombination resulted in increases to ellipse area by 279.2 ± 100.2 units</w:t>
      </w:r>
      <w:r w:rsidR="0005601C">
        <w:rPr>
          <w:rStyle w:val="acopre"/>
          <w:vertAlign w:val="superscript"/>
        </w:rPr>
        <w:t>2</w:t>
      </w:r>
      <w:r w:rsidR="0005601C">
        <w:rPr>
          <w:rStyle w:val="acopre"/>
        </w:rPr>
        <w:t xml:space="preserve"> (t</w:t>
      </w:r>
      <w:r w:rsidR="0005601C">
        <w:rPr>
          <w:rStyle w:val="acopre"/>
          <w:vertAlign w:val="subscript"/>
        </w:rPr>
        <w:t>103249</w:t>
      </w:r>
      <w:r w:rsidR="0005601C">
        <w:rPr>
          <w:rStyle w:val="acopre"/>
        </w:rPr>
        <w:t xml:space="preserve"> = -2.776, </w:t>
      </w:r>
      <w:r w:rsidR="003B71FA">
        <w:rPr>
          <w:rStyle w:val="acopre"/>
        </w:rPr>
        <w:t xml:space="preserve">p = </w:t>
      </w:r>
      <w:r w:rsidR="0005601C">
        <w:rPr>
          <w:rStyle w:val="acopre"/>
        </w:rPr>
        <w:t xml:space="preserve">0.0152). </w:t>
      </w:r>
    </w:p>
    <w:p w14:paraId="39BDF1C0" w14:textId="1E0A05D2" w:rsidR="000B6C20" w:rsidRDefault="005930F4" w:rsidP="004F0C57">
      <w:pPr>
        <w:rPr>
          <w:rStyle w:val="acopre"/>
        </w:rPr>
      </w:pPr>
      <w:r>
        <w:rPr>
          <w:rStyle w:val="acopre"/>
        </w:rPr>
        <w:t xml:space="preserve">The ratios of major and minor axes of the </w:t>
      </w:r>
      <w:r>
        <w:rPr>
          <w:rStyle w:val="acopre"/>
          <w:b/>
        </w:rPr>
        <w:t>G</w:t>
      </w:r>
      <w:r>
        <w:rPr>
          <w:rStyle w:val="acopre"/>
        </w:rPr>
        <w:t xml:space="preserve"> ellipses remained mostly stable across treatments. Although significant differences were found, the magnitude of these was less than 0.1 degrees.</w:t>
      </w:r>
    </w:p>
    <w:p w14:paraId="3085F4B8" w14:textId="5E6A70A6" w:rsidR="005930F4" w:rsidRPr="004669DC" w:rsidRDefault="005930F4" w:rsidP="004F0C57">
      <w:pPr>
        <w:rPr>
          <w:rStyle w:val="acopre"/>
        </w:rPr>
      </w:pPr>
      <w:r>
        <w:rPr>
          <w:rStyle w:val="acopre"/>
        </w:rPr>
        <w:t xml:space="preserve">The angles of rotation of </w:t>
      </w:r>
      <w:r>
        <w:rPr>
          <w:rStyle w:val="acopre"/>
          <w:b/>
        </w:rPr>
        <w:t>G</w:t>
      </w:r>
      <w:r>
        <w:rPr>
          <w:rStyle w:val="acopre"/>
        </w:rPr>
        <w:t xml:space="preserve"> ellipses around their centroid also differed between groups. Increasing deleterious mutation in both high and low recombination groups led to similar counter-clockwise rotations around the mean: 36.27 ± 1.1 degrees (t</w:t>
      </w:r>
      <w:r>
        <w:rPr>
          <w:rStyle w:val="acopre"/>
          <w:vertAlign w:val="subscript"/>
        </w:rPr>
        <w:t>103249</w:t>
      </w:r>
      <w:r>
        <w:rPr>
          <w:rStyle w:val="acopre"/>
        </w:rPr>
        <w:t xml:space="preserve"> = -32.886, p &lt; 0.0001), and 37.3 ± 1.07 degrees (t</w:t>
      </w:r>
      <w:r>
        <w:rPr>
          <w:rStyle w:val="acopre"/>
          <w:vertAlign w:val="subscript"/>
        </w:rPr>
        <w:t>103249</w:t>
      </w:r>
      <w:r>
        <w:rPr>
          <w:rStyle w:val="acopre"/>
        </w:rPr>
        <w:t xml:space="preserve"> = -34.761, p &lt; 0.0001), respectively. Intermediate levels of recombination reduced this rotation to 29.28 ± 1.12 degrees (t</w:t>
      </w:r>
      <w:r>
        <w:rPr>
          <w:rStyle w:val="acopre"/>
          <w:vertAlign w:val="subscript"/>
        </w:rPr>
        <w:t>102349</w:t>
      </w:r>
      <w:r>
        <w:rPr>
          <w:rStyle w:val="acopre"/>
        </w:rPr>
        <w:t xml:space="preserve"> = -26.072, p &lt; 0.0001). When under low levels of pleiotropy, increasing deleterious mutation led to counter-clockwise rotations of 26.51 ± 1.10 degrees (t</w:t>
      </w:r>
      <w:r>
        <w:rPr>
          <w:rStyle w:val="acopre"/>
          <w:vertAlign w:val="subscript"/>
        </w:rPr>
        <w:t>102349</w:t>
      </w:r>
      <w:r>
        <w:rPr>
          <w:rStyle w:val="acopre"/>
        </w:rPr>
        <w:t xml:space="preserve"> = -24.026, p &lt; 0.0001), whereas high rates of pleiotropy led to </w:t>
      </w:r>
      <w:r w:rsidR="00DB6553">
        <w:rPr>
          <w:rStyle w:val="acopre"/>
        </w:rPr>
        <w:t>an increase of this rotation to 48.88 ± 1.11 degrees (t</w:t>
      </w:r>
      <w:r w:rsidR="00DB6553">
        <w:rPr>
          <w:rStyle w:val="acopre"/>
          <w:vertAlign w:val="subscript"/>
        </w:rPr>
        <w:t>102349</w:t>
      </w:r>
      <w:r w:rsidR="00DB6553">
        <w:rPr>
          <w:rStyle w:val="acopre"/>
        </w:rPr>
        <w:t xml:space="preserve"> = -44.148, p &lt; 0.0001).</w:t>
      </w:r>
      <w:r w:rsidR="004669DC">
        <w:rPr>
          <w:rStyle w:val="acopre"/>
        </w:rPr>
        <w:t xml:space="preserve"> A similar effect is seen when increasing recombination rate, which has little effect individually on rotation (Figure 1). However, under high pleiotropy there is a small counter-clockwise rotation of 7.049 ± 1.09 degrees (t</w:t>
      </w:r>
      <w:r w:rsidR="004669DC">
        <w:rPr>
          <w:rStyle w:val="acopre"/>
          <w:vertAlign w:val="subscript"/>
        </w:rPr>
        <w:t>102349</w:t>
      </w:r>
      <w:r w:rsidR="004669DC">
        <w:rPr>
          <w:rStyle w:val="acopre"/>
        </w:rPr>
        <w:t xml:space="preserve"> = -6.496, p &lt; 0.0001).</w:t>
      </w:r>
    </w:p>
    <w:p w14:paraId="616A29B3" w14:textId="5313CD75" w:rsidR="000B6C20" w:rsidRPr="000B6C20" w:rsidRDefault="000B6C20" w:rsidP="004F0C57">
      <w:pPr>
        <w:rPr>
          <w:lang w:val="en-US"/>
        </w:rPr>
      </w:pPr>
      <w:r>
        <w:rPr>
          <w:rStyle w:val="acopre"/>
          <w:b/>
        </w:rPr>
        <w:t>A lot of these interactions are significant, so I’ll probably put them all in a table and only talk about the interesting ones.</w:t>
      </w:r>
    </w:p>
    <w:p w14:paraId="7BFDC3ED" w14:textId="77777777" w:rsidR="00600A5E" w:rsidRDefault="00600A5E" w:rsidP="004F0C57">
      <w:pPr>
        <w:rPr>
          <w:b/>
          <w:lang w:val="en-US"/>
        </w:rPr>
      </w:pPr>
    </w:p>
    <w:p w14:paraId="2D0384BB" w14:textId="77777777" w:rsidR="001843C9" w:rsidRDefault="001843C9" w:rsidP="004F0C57">
      <w:pPr>
        <w:rPr>
          <w:b/>
          <w:lang w:val="en-US"/>
        </w:rPr>
      </w:pPr>
    </w:p>
    <w:p w14:paraId="7B07CC6D" w14:textId="77777777" w:rsidR="001843C9" w:rsidRPr="00600A5E" w:rsidRDefault="001843C9" w:rsidP="004F0C57">
      <w:pPr>
        <w:rPr>
          <w:b/>
          <w:lang w:val="en-US"/>
        </w:rPr>
      </w:pPr>
    </w:p>
    <w:p w14:paraId="14E48323" w14:textId="70D53884" w:rsidR="00A2270D" w:rsidRDefault="00487561" w:rsidP="004F0C57">
      <w:pPr>
        <w:rPr>
          <w:rFonts w:eastAsiaTheme="minorEastAsia"/>
          <w:lang w:val="en-US"/>
        </w:rPr>
      </w:pPr>
      <w:r>
        <w:rPr>
          <w:lang w:val="en-US"/>
        </w:rPr>
        <w:t>To compare the effects of the parameters on total variance-covariance structure, I used relative PCA, comparing pairs of models in the same bin against those the furthest apart (i.e. relative PCA between two models with very similar values for a given parameter, compared against relative PCA between two models with maximum difference in values for a given parameter). Mean values of log generalized variance were compared between these two groups for each parameter</w:t>
      </w:r>
      <w:r w:rsidR="00D82638">
        <w:rPr>
          <w:lang w:val="en-US"/>
        </w:rPr>
        <w:t xml:space="preserve"> (</w:t>
      </w:r>
      <w:r w:rsidR="001843C9">
        <w:rPr>
          <w:highlight w:val="yellow"/>
          <w:lang w:val="en-US"/>
        </w:rPr>
        <w:t>Figure 2</w:t>
      </w:r>
      <w:r w:rsidR="00D82638">
        <w:rPr>
          <w:lang w:val="en-US"/>
        </w:rPr>
        <w:t>)</w:t>
      </w:r>
      <w:r>
        <w:rPr>
          <w:lang w:val="en-US"/>
        </w:rPr>
        <w:t>. Large discrepancies in deleterious mutation between pairs resulted in higher log generalized variance (t</w:t>
      </w:r>
      <w:r>
        <w:rPr>
          <w:vertAlign w:val="subscript"/>
          <w:lang w:val="en-US"/>
        </w:rPr>
        <w:t>17626</w:t>
      </w:r>
      <w:r>
        <w:rPr>
          <w:lang w:val="en-US"/>
        </w:rPr>
        <w:t xml:space="preserve"> = -23.433, p &lt; 0.0001), with a mean difference of 2.539 (</w:t>
      </w:r>
      <w:r>
        <w:rPr>
          <w:b/>
          <w:lang w:val="en-US"/>
        </w:rPr>
        <w:t>log generalized variance – not sure how to interpret what this number actually means in a quantitative sense</w:t>
      </w:r>
      <w:r>
        <w:rPr>
          <w:lang w:val="en-US"/>
        </w:rPr>
        <w:t>). The same was true for rate of pleiotropy (t</w:t>
      </w:r>
      <w:r>
        <w:rPr>
          <w:vertAlign w:val="subscript"/>
          <w:lang w:val="en-US"/>
        </w:rPr>
        <w:t>24740</w:t>
      </w:r>
      <w:r>
        <w:rPr>
          <w:lang w:val="en-US"/>
        </w:rPr>
        <w:t xml:space="preserve"> = -5.709,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w:t>
      </w:r>
      <w:r>
        <w:rPr>
          <w:lang w:val="en-US"/>
        </w:rPr>
        <w:t>0.61), pleiotropic covariance (t</w:t>
      </w:r>
      <w:r w:rsidR="00A2270D">
        <w:rPr>
          <w:vertAlign w:val="subscript"/>
          <w:lang w:val="en-US"/>
        </w:rPr>
        <w:t>14700</w:t>
      </w:r>
      <w:r w:rsidR="00A2270D">
        <w:rPr>
          <w:lang w:val="en-US"/>
        </w:rPr>
        <w:t xml:space="preserve"> = -7.017,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0.925), and additive effect size (t</w:t>
      </w:r>
      <w:r w:rsidR="00A2270D">
        <w:rPr>
          <w:rFonts w:eastAsiaTheme="minorEastAsia"/>
          <w:vertAlign w:val="subscript"/>
          <w:lang w:val="en-US"/>
        </w:rPr>
        <w:t>17295</w:t>
      </w:r>
      <w:r w:rsidR="00A2270D">
        <w:rPr>
          <w:rFonts w:eastAsiaTheme="minorEastAsia"/>
          <w:lang w:val="en-US"/>
        </w:rPr>
        <w:t xml:space="preserve"> = -19.961,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2.356</w:t>
      </w:r>
      <w:r w:rsidR="007C7F38">
        <w:rPr>
          <w:rFonts w:eastAsiaTheme="minorEastAsia"/>
          <w:lang w:val="en-US"/>
        </w:rPr>
        <w:t>). Recombination rate differed from the other results, with log generalized variance decreasing with increasing differences between paired models (t</w:t>
      </w:r>
      <w:r w:rsidR="007C7F38">
        <w:rPr>
          <w:rFonts w:eastAsiaTheme="minorEastAsia"/>
          <w:vertAlign w:val="subscript"/>
          <w:lang w:val="en-US"/>
        </w:rPr>
        <w:t>7275.4</w:t>
      </w:r>
      <w:r w:rsidR="007C7F38">
        <w:rPr>
          <w:rFonts w:eastAsiaTheme="minorEastAsia"/>
          <w:lang w:val="en-US"/>
        </w:rPr>
        <w:t xml:space="preserve"> = 9.405,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7C7F38">
        <w:rPr>
          <w:rFonts w:eastAsiaTheme="minorEastAsia"/>
          <w:lang w:val="en-US"/>
        </w:rPr>
        <w:t xml:space="preserve"> = -1.51). </w:t>
      </w:r>
      <w:r w:rsidR="00F77E1D">
        <w:rPr>
          <w:rFonts w:eastAsiaTheme="minorEastAsia"/>
          <w:lang w:val="en-US"/>
        </w:rPr>
        <w:t xml:space="preserve">As well as differences in means, distributions of log generalized variances also differed significantly. </w:t>
      </w:r>
    </w:p>
    <w:p w14:paraId="33BBDC54" w14:textId="1C1C1F7D" w:rsidR="00A2552C" w:rsidRDefault="00A2552C" w:rsidP="004F0C57">
      <w:pPr>
        <w:rPr>
          <w:rFonts w:eastAsiaTheme="minorEastAsia"/>
          <w:lang w:val="en-US"/>
        </w:rPr>
      </w:pPr>
      <w:r>
        <w:rPr>
          <w:rFonts w:eastAsiaTheme="minorEastAsia"/>
          <w:lang w:val="en-US"/>
        </w:rPr>
        <w:t>I used two-sample Kolmogorov-Smirnov tests to assess differences between the distributions of log generalized variance between similar- and distinct-parameter pairs (</w:t>
      </w:r>
      <w:r w:rsidR="001843C9">
        <w:rPr>
          <w:rFonts w:eastAsiaTheme="minorEastAsia"/>
          <w:highlight w:val="yellow"/>
          <w:lang w:val="en-US"/>
        </w:rPr>
        <w:t>Figure 3</w:t>
      </w:r>
      <w:r w:rsidR="00CA3EE7">
        <w:rPr>
          <w:rFonts w:eastAsiaTheme="minorEastAsia"/>
          <w:lang w:val="en-US"/>
        </w:rPr>
        <w:t>). All distributions were significantly different (Table 2).</w:t>
      </w:r>
      <w:r w:rsidR="00EF444B">
        <w:rPr>
          <w:rFonts w:eastAsiaTheme="minorEastAsia"/>
          <w:lang w:val="en-US"/>
        </w:rPr>
        <w:t xml:space="preserve"> Comparisons between models with large differences in deleterious mutation frequency showed considerable increases in frequencies of log generalized variances around zero, with bimodal peaks on either side of zero (Figure 2). Comparisons between models with large differences in either pleiotropy rates or additive effect size also led to multimodal distributions, with a bottleneck effect appearing on either side of the center, with compression of the tails</w:t>
      </w:r>
      <w:r w:rsidR="00321F8E">
        <w:rPr>
          <w:rFonts w:eastAsiaTheme="minorEastAsia"/>
          <w:lang w:val="en-US"/>
        </w:rPr>
        <w:t xml:space="preserve"> (Figure 2)</w:t>
      </w:r>
      <w:r w:rsidR="00EF444B">
        <w:rPr>
          <w:rFonts w:eastAsiaTheme="minorEastAsia"/>
          <w:lang w:val="en-US"/>
        </w:rPr>
        <w:t xml:space="preserve">. </w:t>
      </w:r>
      <w:r w:rsidR="00321F8E">
        <w:rPr>
          <w:rFonts w:eastAsiaTheme="minorEastAsia"/>
          <w:lang w:val="en-US"/>
        </w:rPr>
        <w:t xml:space="preserve">Large differences in recombination similarly compressed the range of variation in log generalized variance between models, with a strong bottleneck appearing below zero log generalized variance. Large differences in pleiotropic covariance led to more subtle patterns, where small bottlenecks and tail compression were visible, but to a much lesser extent than with the other parameters. </w:t>
      </w:r>
    </w:p>
    <w:p w14:paraId="64DDBBF1" w14:textId="77777777" w:rsidR="007E653D" w:rsidRDefault="007E653D" w:rsidP="004F0C57">
      <w:pPr>
        <w:rPr>
          <w:rFonts w:eastAsiaTheme="minorEastAsia"/>
          <w:lang w:val="en-US"/>
        </w:rPr>
      </w:pPr>
    </w:p>
    <w:p w14:paraId="2BC49B4F" w14:textId="77777777" w:rsidR="007E653D" w:rsidRDefault="007E653D" w:rsidP="004F0C57">
      <w:pPr>
        <w:rPr>
          <w:rFonts w:eastAsiaTheme="minorEastAsia"/>
          <w:lang w:val="en-US"/>
        </w:rPr>
      </w:pPr>
    </w:p>
    <w:p w14:paraId="3D45B385" w14:textId="77777777" w:rsidR="004E0ECF" w:rsidRDefault="004E0ECF" w:rsidP="004F0C57">
      <w:pPr>
        <w:rPr>
          <w:rFonts w:eastAsiaTheme="minorEastAsia"/>
          <w:lang w:val="en-US"/>
        </w:rPr>
      </w:pPr>
    </w:p>
    <w:p w14:paraId="3604C9FC" w14:textId="77777777" w:rsidR="004E0ECF" w:rsidRDefault="004E0ECF" w:rsidP="004F0C57">
      <w:pPr>
        <w:rPr>
          <w:rFonts w:eastAsiaTheme="minorEastAsia"/>
          <w:lang w:val="en-US"/>
        </w:rPr>
      </w:pPr>
    </w:p>
    <w:p w14:paraId="40D2EC2B" w14:textId="77777777" w:rsidR="00F72186" w:rsidRDefault="00F72186" w:rsidP="004F0C57">
      <w:pPr>
        <w:rPr>
          <w:rFonts w:eastAsiaTheme="minorEastAsia"/>
          <w:lang w:val="en-US"/>
        </w:rPr>
      </w:pPr>
    </w:p>
    <w:p w14:paraId="76BB13E5" w14:textId="77777777" w:rsidR="00F72186" w:rsidRDefault="00F72186" w:rsidP="004F0C57">
      <w:pPr>
        <w:rPr>
          <w:rFonts w:eastAsiaTheme="minorEastAsia"/>
          <w:lang w:val="en-US"/>
        </w:rPr>
      </w:pPr>
    </w:p>
    <w:p w14:paraId="127D65A9" w14:textId="77777777" w:rsidR="003C0FFD" w:rsidRDefault="003C0FFD" w:rsidP="004F0C57">
      <w:pPr>
        <w:rPr>
          <w:rFonts w:eastAsiaTheme="minorEastAsia"/>
          <w:lang w:val="en-US"/>
        </w:rPr>
      </w:pPr>
    </w:p>
    <w:p w14:paraId="05410060" w14:textId="29B80EB6" w:rsidR="007E653D" w:rsidRDefault="007E653D" w:rsidP="007E653D">
      <w:pPr>
        <w:pStyle w:val="Heading2"/>
      </w:pPr>
      <w:r>
        <w:t>Selection model</w:t>
      </w:r>
    </w:p>
    <w:p w14:paraId="41B8DC88" w14:textId="156F4871" w:rsidR="004E0ECF" w:rsidRDefault="004E0ECF" w:rsidP="004E0ECF">
      <w:pPr>
        <w:rPr>
          <w:lang w:val="en-US"/>
        </w:rPr>
      </w:pPr>
      <w:r w:rsidRPr="004E0ECF">
        <w:rPr>
          <w:lang w:val="en-US"/>
        </w:rPr>
        <w:t xml:space="preserve">To compare the effects of parameters on variance-covariance structure, I computed </w:t>
      </w:r>
      <w:r w:rsidRPr="004E0ECF">
        <w:rPr>
          <w:b/>
          <w:lang w:val="en-US"/>
        </w:rPr>
        <w:t>G</w:t>
      </w:r>
      <w:r w:rsidRPr="004E0ECF">
        <w:rPr>
          <w:lang w:val="en-US"/>
        </w:rPr>
        <w:t xml:space="preserve"> ellipses of traits 1 and 2, comparing ellipse area</w:t>
      </w:r>
      <w:r>
        <w:rPr>
          <w:lang w:val="en-US"/>
        </w:rPr>
        <w:t>,</w:t>
      </w:r>
      <w:r w:rsidRPr="004E0ECF">
        <w:rPr>
          <w:lang w:val="en-US"/>
        </w:rPr>
        <w:t xml:space="preserve"> major-minor axis ratios, and angle</w:t>
      </w:r>
      <w:r>
        <w:rPr>
          <w:lang w:val="en-US"/>
        </w:rPr>
        <w:t>s of rotation around the center</w:t>
      </w:r>
      <w:r w:rsidR="00897D18">
        <w:rPr>
          <w:lang w:val="en-US"/>
        </w:rPr>
        <w:t xml:space="preserve"> (</w:t>
      </w:r>
      <w:r w:rsidR="00897D18" w:rsidRPr="00897D18">
        <w:rPr>
          <w:highlight w:val="yellow"/>
          <w:lang w:val="en-US"/>
        </w:rPr>
        <w:t>Figure</w:t>
      </w:r>
      <w:r w:rsidR="001843C9">
        <w:rPr>
          <w:highlight w:val="yellow"/>
          <w:lang w:val="en-US"/>
        </w:rPr>
        <w:t xml:space="preserve"> 4</w:t>
      </w:r>
      <w:r w:rsidR="00E630D0">
        <w:rPr>
          <w:lang w:val="en-US"/>
        </w:rPr>
        <w:t>)</w:t>
      </w:r>
      <w:r>
        <w:rPr>
          <w:lang w:val="en-US"/>
        </w:rPr>
        <w:t xml:space="preserve">. </w:t>
      </w:r>
      <w:r w:rsidR="00752EB2">
        <w:rPr>
          <w:lang w:val="en-US"/>
        </w:rPr>
        <w:t xml:space="preserve">Within all three responses, interactions between variables were highly significant. </w:t>
      </w:r>
    </w:p>
    <w:p w14:paraId="3FFF6DD1" w14:textId="4E8445D4" w:rsidR="00A95E48" w:rsidRDefault="00A95E48" w:rsidP="004E0ECF">
      <w:pPr>
        <w:rPr>
          <w:rStyle w:val="acopre"/>
        </w:rPr>
      </w:pPr>
      <w:r>
        <w:rPr>
          <w:lang w:val="en-US"/>
        </w:rPr>
        <w:t>The area of the ellipse was greatly affected by changes in all parameters. Under strong selection, increasing background selection</w:t>
      </w:r>
      <w:r w:rsidR="00E141DE">
        <w:rPr>
          <w:lang w:val="en-US"/>
        </w:rPr>
        <w:t xml:space="preserve"> from low</w:t>
      </w:r>
      <w:r>
        <w:rPr>
          <w:lang w:val="en-US"/>
        </w:rPr>
        <w:t xml:space="preserve"> to high levels resulted in a decrease of </w:t>
      </w:r>
      <w:r w:rsidR="00E141DE">
        <w:rPr>
          <w:lang w:val="en-US"/>
        </w:rPr>
        <w:t xml:space="preserve">1671 </w:t>
      </w:r>
      <w:r w:rsidR="00A02701" w:rsidRPr="00A02701">
        <w:rPr>
          <w:lang w:val="en-US"/>
        </w:rPr>
        <w:t>±</w:t>
      </w:r>
      <w:r w:rsidR="00A02701">
        <w:rPr>
          <w:lang w:val="en-US"/>
        </w:rPr>
        <w:t xml:space="preserve"> </w:t>
      </w:r>
      <w:r w:rsidR="008A04E0">
        <w:rPr>
          <w:lang w:val="en-US"/>
        </w:rPr>
        <w:t>191</w:t>
      </w:r>
      <w:r>
        <w:rPr>
          <w:lang w:val="en-US"/>
        </w:rPr>
        <w:t xml:space="preserve"> units</w:t>
      </w:r>
      <w:r>
        <w:rPr>
          <w:vertAlign w:val="superscript"/>
          <w:lang w:val="en-US"/>
        </w:rPr>
        <w:t>2</w:t>
      </w:r>
      <w:r>
        <w:rPr>
          <w:lang w:val="en-US"/>
        </w:rPr>
        <w:t xml:space="preserve"> in area (t</w:t>
      </w:r>
      <w:r w:rsidR="00E141DE">
        <w:rPr>
          <w:vertAlign w:val="subscript"/>
          <w:lang w:val="en-US"/>
        </w:rPr>
        <w:t>255</w:t>
      </w:r>
      <w:r>
        <w:rPr>
          <w:vertAlign w:val="subscript"/>
          <w:lang w:val="en-US"/>
        </w:rPr>
        <w:t>27</w:t>
      </w:r>
      <w:r>
        <w:rPr>
          <w:lang w:val="en-US"/>
        </w:rPr>
        <w:t xml:space="preserve"> = </w:t>
      </w:r>
      <w:r w:rsidR="008A04E0">
        <w:rPr>
          <w:lang w:val="en-US"/>
        </w:rPr>
        <w:t>8.729</w:t>
      </w:r>
      <w:r>
        <w:rPr>
          <w:lang w:val="en-US"/>
        </w:rPr>
        <w:t xml:space="preserve">, p &lt; .0001). Under weak selection however, the same increase in background selection led to </w:t>
      </w:r>
      <w:r w:rsidR="00E141DE">
        <w:rPr>
          <w:lang w:val="en-US"/>
        </w:rPr>
        <w:t xml:space="preserve">larger decrease of 5002 </w:t>
      </w:r>
      <w:r w:rsidR="00E141DE" w:rsidRPr="00A02701">
        <w:rPr>
          <w:lang w:val="en-US"/>
        </w:rPr>
        <w:t>±</w:t>
      </w:r>
      <w:r w:rsidR="008A04E0">
        <w:rPr>
          <w:lang w:val="en-US"/>
        </w:rPr>
        <w:t xml:space="preserve"> 246</w:t>
      </w:r>
      <w:r w:rsidR="00E141DE">
        <w:rPr>
          <w:lang w:val="en-US"/>
        </w:rPr>
        <w:t xml:space="preserve"> units</w:t>
      </w:r>
      <w:r w:rsidR="00E141DE">
        <w:rPr>
          <w:vertAlign w:val="superscript"/>
          <w:lang w:val="en-US"/>
        </w:rPr>
        <w:t>2</w:t>
      </w:r>
      <w:r w:rsidR="00E141DE">
        <w:rPr>
          <w:lang w:val="en-US"/>
        </w:rPr>
        <w:t xml:space="preserve"> </w:t>
      </w:r>
      <w:r>
        <w:rPr>
          <w:lang w:val="en-US"/>
        </w:rPr>
        <w:t>(t</w:t>
      </w:r>
      <w:r w:rsidR="00E141DE">
        <w:rPr>
          <w:vertAlign w:val="subscript"/>
          <w:lang w:val="en-US"/>
        </w:rPr>
        <w:t>25527</w:t>
      </w:r>
      <w:r>
        <w:rPr>
          <w:lang w:val="en-US"/>
        </w:rPr>
        <w:t xml:space="preserve"> = </w:t>
      </w:r>
      <w:r w:rsidR="008A04E0">
        <w:rPr>
          <w:lang w:val="en-US"/>
        </w:rPr>
        <w:t>20.301</w:t>
      </w:r>
      <w:r>
        <w:rPr>
          <w:lang w:val="en-US"/>
        </w:rPr>
        <w:t xml:space="preserve">, p </w:t>
      </w:r>
      <w:r w:rsidR="00E141DE">
        <w:rPr>
          <w:lang w:val="en-US"/>
        </w:rPr>
        <w:t>&lt; 0.0001</w:t>
      </w:r>
      <w:r>
        <w:rPr>
          <w:lang w:val="en-US"/>
        </w:rPr>
        <w:t xml:space="preserve">). </w:t>
      </w:r>
      <w:r w:rsidR="00A02701">
        <w:rPr>
          <w:lang w:val="en-US"/>
        </w:rPr>
        <w:t xml:space="preserve">Increasing recombination rate in both cases decreased ellipse area, however more-so at high selection strength (high selection: </w:t>
      </w:r>
      <w:r w:rsidR="008A2847">
        <w:rPr>
          <w:lang w:val="en-US"/>
        </w:rPr>
        <w:t xml:space="preserve">2665.3 </w:t>
      </w:r>
      <w:r w:rsidR="00A02701">
        <w:rPr>
          <w:rStyle w:val="acopre"/>
        </w:rPr>
        <w:t>± 2</w:t>
      </w:r>
      <w:r w:rsidR="008A04E0">
        <w:rPr>
          <w:rStyle w:val="acopre"/>
        </w:rPr>
        <w:t>06</w:t>
      </w:r>
      <w:r w:rsidR="00A02701">
        <w:rPr>
          <w:rStyle w:val="acopre"/>
        </w:rPr>
        <w:t xml:space="preserve"> units</w:t>
      </w:r>
      <w:r w:rsidR="00A02701">
        <w:rPr>
          <w:rStyle w:val="acopre"/>
          <w:vertAlign w:val="superscript"/>
        </w:rPr>
        <w:t>2</w:t>
      </w:r>
      <w:r w:rsidR="00FA6A2D">
        <w:rPr>
          <w:rStyle w:val="acopre"/>
        </w:rPr>
        <w:t xml:space="preserve"> of change</w:t>
      </w:r>
      <w:r w:rsidR="00A02701">
        <w:rPr>
          <w:rStyle w:val="acopre"/>
        </w:rPr>
        <w:t>; t</w:t>
      </w:r>
      <w:r w:rsidR="00E141DE">
        <w:rPr>
          <w:rStyle w:val="acopre"/>
          <w:vertAlign w:val="subscript"/>
        </w:rPr>
        <w:t>25527</w:t>
      </w:r>
      <w:r w:rsidR="00A02701">
        <w:rPr>
          <w:rStyle w:val="acopre"/>
        </w:rPr>
        <w:t xml:space="preserve"> = </w:t>
      </w:r>
      <w:r w:rsidR="008A2847">
        <w:rPr>
          <w:rStyle w:val="acopre"/>
        </w:rPr>
        <w:t>12.</w:t>
      </w:r>
      <w:r w:rsidR="008A04E0">
        <w:rPr>
          <w:rStyle w:val="acopre"/>
        </w:rPr>
        <w:t>969</w:t>
      </w:r>
      <w:r w:rsidR="00A02701">
        <w:rPr>
          <w:rStyle w:val="acopre"/>
        </w:rPr>
        <w:t xml:space="preserve">, p &lt; 0.0001; low selection: </w:t>
      </w:r>
      <w:r w:rsidR="008A2847">
        <w:rPr>
          <w:rStyle w:val="acopre"/>
        </w:rPr>
        <w:t>3781</w:t>
      </w:r>
      <w:r w:rsidR="00A02701">
        <w:rPr>
          <w:rStyle w:val="acopre"/>
        </w:rPr>
        <w:t xml:space="preserve"> ± 2</w:t>
      </w:r>
      <w:r w:rsidR="008A04E0">
        <w:rPr>
          <w:rStyle w:val="acopre"/>
        </w:rPr>
        <w:t>43</w:t>
      </w:r>
      <w:r w:rsidR="00A02701">
        <w:rPr>
          <w:rStyle w:val="acopre"/>
        </w:rPr>
        <w:t xml:space="preserve"> units</w:t>
      </w:r>
      <w:r w:rsidR="00A02701">
        <w:rPr>
          <w:rStyle w:val="acopre"/>
          <w:vertAlign w:val="superscript"/>
        </w:rPr>
        <w:t>2</w:t>
      </w:r>
      <w:r w:rsidR="00A02701">
        <w:rPr>
          <w:rStyle w:val="acopre"/>
        </w:rPr>
        <w:t>; t</w:t>
      </w:r>
      <w:r w:rsidR="00E141DE">
        <w:rPr>
          <w:rStyle w:val="acopre"/>
          <w:vertAlign w:val="subscript"/>
        </w:rPr>
        <w:t>25527</w:t>
      </w:r>
      <w:r w:rsidR="00A02701">
        <w:t xml:space="preserve"> = </w:t>
      </w:r>
      <w:r w:rsidR="008A04E0">
        <w:t>15.545</w:t>
      </w:r>
      <w:r w:rsidR="00A02701">
        <w:t xml:space="preserve">, p &lt; 0.0001). </w:t>
      </w:r>
      <w:r w:rsidR="00AD2A73">
        <w:t xml:space="preserve">Increasing the rate of pleiotropy increases </w:t>
      </w:r>
      <w:r w:rsidR="00AD2A73">
        <w:rPr>
          <w:b/>
        </w:rPr>
        <w:t>G</w:t>
      </w:r>
      <w:r w:rsidR="00AD2A73">
        <w:t xml:space="preserve"> ellipse area, </w:t>
      </w:r>
      <w:r w:rsidR="00CC3DA5">
        <w:t xml:space="preserve">under both high and low selection strengths; this effect is stronger under high selection strengths </w:t>
      </w:r>
      <w:r w:rsidR="00AD2A73">
        <w:t>(</w:t>
      </w:r>
      <w:r w:rsidR="00CC3DA5">
        <w:t xml:space="preserve">high selection: </w:t>
      </w:r>
      <w:r w:rsidR="00F51A26">
        <w:t>4000.1</w:t>
      </w:r>
      <w:r w:rsidR="00AD2A73">
        <w:t xml:space="preserve"> </w:t>
      </w:r>
      <w:r w:rsidR="00AD2A73">
        <w:rPr>
          <w:rStyle w:val="acopre"/>
        </w:rPr>
        <w:t xml:space="preserve">± </w:t>
      </w:r>
      <w:r w:rsidR="00F51A26">
        <w:rPr>
          <w:rStyle w:val="acopre"/>
        </w:rPr>
        <w:t>212</w:t>
      </w:r>
      <w:r w:rsidR="00AD2A73">
        <w:rPr>
          <w:rStyle w:val="acopre"/>
        </w:rPr>
        <w:t xml:space="preserve"> units</w:t>
      </w:r>
      <w:r w:rsidR="00AD2A73">
        <w:rPr>
          <w:rStyle w:val="acopre"/>
          <w:vertAlign w:val="superscript"/>
        </w:rPr>
        <w:t>2</w:t>
      </w:r>
      <w:r w:rsidR="00AD2A73">
        <w:rPr>
          <w:rStyle w:val="acopre"/>
        </w:rPr>
        <w:t>; t</w:t>
      </w:r>
      <w:r w:rsidR="00E141DE">
        <w:rPr>
          <w:rStyle w:val="acopre"/>
          <w:vertAlign w:val="subscript"/>
        </w:rPr>
        <w:t>25527</w:t>
      </w:r>
      <w:r w:rsidR="00AD2A73">
        <w:rPr>
          <w:rStyle w:val="acopre"/>
        </w:rPr>
        <w:t xml:space="preserve"> = -</w:t>
      </w:r>
      <w:r w:rsidR="003A6FA5">
        <w:rPr>
          <w:rStyle w:val="acopre"/>
        </w:rPr>
        <w:t>18.84</w:t>
      </w:r>
      <w:r w:rsidR="00F51A26">
        <w:rPr>
          <w:rStyle w:val="acopre"/>
        </w:rPr>
        <w:t>6</w:t>
      </w:r>
      <w:r w:rsidR="00AD2A73">
        <w:rPr>
          <w:rStyle w:val="acopre"/>
        </w:rPr>
        <w:t>, p &lt; 0.0003</w:t>
      </w:r>
      <w:r w:rsidR="00F51A26">
        <w:rPr>
          <w:rStyle w:val="acopre"/>
        </w:rPr>
        <w:t xml:space="preserve">; low selection: 1426.7 </w:t>
      </w:r>
      <w:r w:rsidR="00F51A26" w:rsidRPr="00A02701">
        <w:rPr>
          <w:lang w:val="en-US"/>
        </w:rPr>
        <w:t>±</w:t>
      </w:r>
      <w:r w:rsidR="00F51A26">
        <w:rPr>
          <w:lang w:val="en-US"/>
        </w:rPr>
        <w:t xml:space="preserve"> 2</w:t>
      </w:r>
      <w:r w:rsidR="003A6FA5">
        <w:rPr>
          <w:lang w:val="en-US"/>
        </w:rPr>
        <w:t>50</w:t>
      </w:r>
      <w:r w:rsidR="00F51A26">
        <w:rPr>
          <w:lang w:val="en-US"/>
        </w:rPr>
        <w:t xml:space="preserve"> t</w:t>
      </w:r>
      <w:r w:rsidR="00F51A26">
        <w:rPr>
          <w:vertAlign w:val="subscript"/>
          <w:lang w:val="en-US"/>
        </w:rPr>
        <w:t>25527</w:t>
      </w:r>
      <w:r w:rsidR="00F51A26">
        <w:rPr>
          <w:lang w:val="en-US"/>
        </w:rPr>
        <w:t xml:space="preserve"> = -</w:t>
      </w:r>
      <w:r w:rsidR="003A6FA5">
        <w:rPr>
          <w:lang w:val="en-US"/>
        </w:rPr>
        <w:t>5.698</w:t>
      </w:r>
      <w:r w:rsidR="00F51A26">
        <w:rPr>
          <w:lang w:val="en-US"/>
        </w:rPr>
        <w:t>, p &lt; 0.0001</w:t>
      </w:r>
      <w:r w:rsidR="00AD2A73">
        <w:rPr>
          <w:rStyle w:val="acopre"/>
        </w:rPr>
        <w:t>).</w:t>
      </w:r>
    </w:p>
    <w:p w14:paraId="7E8056AA" w14:textId="4E2216C5" w:rsidR="00F17580" w:rsidRPr="00980383" w:rsidRDefault="002E5721" w:rsidP="004E0ECF">
      <w:r>
        <w:rPr>
          <w:rStyle w:val="acopre"/>
        </w:rPr>
        <w:t xml:space="preserve">The angle of rotation around the centroid </w:t>
      </w:r>
      <w:r w:rsidR="008349C8">
        <w:rPr>
          <w:rStyle w:val="acopre"/>
        </w:rPr>
        <w:t xml:space="preserve">significantly differed between many groups, with strong interactions. Under strong selection, increasing </w:t>
      </w:r>
      <w:r w:rsidR="005D3309">
        <w:rPr>
          <w:rStyle w:val="acopre"/>
        </w:rPr>
        <w:t xml:space="preserve">background selection </w:t>
      </w:r>
      <w:r w:rsidR="008349C8">
        <w:rPr>
          <w:rStyle w:val="acopre"/>
        </w:rPr>
        <w:t xml:space="preserve">led to </w:t>
      </w:r>
      <w:r w:rsidR="005D3309">
        <w:rPr>
          <w:rStyle w:val="acopre"/>
        </w:rPr>
        <w:t xml:space="preserve">a </w:t>
      </w:r>
      <w:r w:rsidR="00826D70">
        <w:rPr>
          <w:rStyle w:val="acopre"/>
        </w:rPr>
        <w:t>counter-clockwise</w:t>
      </w:r>
      <w:r w:rsidR="008349C8">
        <w:rPr>
          <w:rStyle w:val="acopre"/>
        </w:rPr>
        <w:t xml:space="preserve"> rotation of </w:t>
      </w:r>
      <w:r w:rsidR="00826D70">
        <w:rPr>
          <w:rStyle w:val="acopre"/>
        </w:rPr>
        <w:t>1</w:t>
      </w:r>
      <w:r w:rsidR="008349C8">
        <w:rPr>
          <w:rStyle w:val="acopre"/>
        </w:rPr>
        <w:t>3.</w:t>
      </w:r>
      <w:r w:rsidR="00D03748">
        <w:rPr>
          <w:rStyle w:val="acopre"/>
        </w:rPr>
        <w:t>55</w:t>
      </w:r>
      <w:r w:rsidR="008349C8">
        <w:rPr>
          <w:rStyle w:val="acopre"/>
        </w:rPr>
        <w:t xml:space="preserve"> ± </w:t>
      </w:r>
      <w:r w:rsidR="00D03748">
        <w:rPr>
          <w:rStyle w:val="acopre"/>
        </w:rPr>
        <w:t>1.97</w:t>
      </w:r>
      <w:r w:rsidR="008349C8">
        <w:rPr>
          <w:rStyle w:val="acopre"/>
        </w:rPr>
        <w:t xml:space="preserve"> degrees (t</w:t>
      </w:r>
      <w:r w:rsidR="00E141DE">
        <w:rPr>
          <w:rStyle w:val="acopre"/>
          <w:vertAlign w:val="subscript"/>
        </w:rPr>
        <w:t>25527</w:t>
      </w:r>
      <w:r w:rsidR="008349C8">
        <w:t>= -</w:t>
      </w:r>
      <w:r w:rsidR="00826D70">
        <w:t>6.</w:t>
      </w:r>
      <w:r w:rsidR="00D03748">
        <w:t>871</w:t>
      </w:r>
      <w:r w:rsidR="008349C8">
        <w:t>, p &lt; 0.0001)</w:t>
      </w:r>
      <w:r w:rsidR="00826D70">
        <w:t>. Under weak selection, there was no significant change</w:t>
      </w:r>
      <w:r w:rsidR="008349C8">
        <w:t xml:space="preserve"> </w:t>
      </w:r>
      <w:r w:rsidR="00826D70">
        <w:t>in rotation when background selection was increased from low to high</w:t>
      </w:r>
      <w:r w:rsidR="00D03748">
        <w:t xml:space="preserve"> (-3.96 </w:t>
      </w:r>
      <w:r w:rsidR="00D03748">
        <w:rPr>
          <w:rStyle w:val="acopre"/>
        </w:rPr>
        <w:t>± 1.91; t</w:t>
      </w:r>
      <w:r w:rsidR="00D03748">
        <w:rPr>
          <w:rStyle w:val="acopre"/>
          <w:vertAlign w:val="subscript"/>
        </w:rPr>
        <w:t>25527</w:t>
      </w:r>
      <w:r w:rsidR="00D03748">
        <w:rPr>
          <w:rStyle w:val="acopre"/>
        </w:rPr>
        <w:t xml:space="preserve"> = -2.072, p = 0.0956)</w:t>
      </w:r>
      <w:r w:rsidR="008349C8">
        <w:rPr>
          <w:rStyle w:val="acopre"/>
        </w:rPr>
        <w:t>.</w:t>
      </w:r>
      <w:r w:rsidR="00AE5BBD">
        <w:rPr>
          <w:rStyle w:val="acopre"/>
        </w:rPr>
        <w:t xml:space="preserve"> </w:t>
      </w:r>
      <w:r w:rsidR="004953B6">
        <w:rPr>
          <w:rStyle w:val="acopre"/>
        </w:rPr>
        <w:t>W</w:t>
      </w:r>
      <w:r w:rsidR="00AE5BBD">
        <w:rPr>
          <w:rStyle w:val="acopre"/>
        </w:rPr>
        <w:t>hen recombination is increased</w:t>
      </w:r>
      <w:r w:rsidR="004953B6">
        <w:rPr>
          <w:rStyle w:val="acopre"/>
        </w:rPr>
        <w:t>, selection has a similar effect on rotation</w:t>
      </w:r>
      <w:r w:rsidR="00AE5BBD">
        <w:rPr>
          <w:rStyle w:val="acopre"/>
        </w:rPr>
        <w:t>. Under strong selection, inc</w:t>
      </w:r>
      <w:r w:rsidR="00D03748">
        <w:rPr>
          <w:rStyle w:val="acopre"/>
        </w:rPr>
        <w:t>reases in recombination le</w:t>
      </w:r>
      <w:r w:rsidR="00AE5BBD">
        <w:rPr>
          <w:rStyle w:val="acopre"/>
        </w:rPr>
        <w:t xml:space="preserve">d to clockwise rotations of </w:t>
      </w:r>
      <w:r w:rsidR="004953B6">
        <w:rPr>
          <w:rStyle w:val="acopre"/>
        </w:rPr>
        <w:t>39.94</w:t>
      </w:r>
      <w:r w:rsidR="00AE5BBD">
        <w:rPr>
          <w:rStyle w:val="acopre"/>
        </w:rPr>
        <w:t xml:space="preserve"> ± </w:t>
      </w:r>
      <w:r w:rsidR="004953B6">
        <w:rPr>
          <w:rStyle w:val="acopre"/>
        </w:rPr>
        <w:t>1.</w:t>
      </w:r>
      <w:r w:rsidR="00D03748">
        <w:rPr>
          <w:rStyle w:val="acopre"/>
        </w:rPr>
        <w:t>85</w:t>
      </w:r>
      <w:r w:rsidR="00AE5BBD">
        <w:rPr>
          <w:rStyle w:val="acopre"/>
        </w:rPr>
        <w:t xml:space="preserve"> degrees (t</w:t>
      </w:r>
      <w:r w:rsidR="00E141DE">
        <w:rPr>
          <w:rStyle w:val="acopre"/>
          <w:vertAlign w:val="subscript"/>
        </w:rPr>
        <w:t>25527</w:t>
      </w:r>
      <w:r w:rsidR="00AE5BBD">
        <w:rPr>
          <w:rStyle w:val="acopre"/>
        </w:rPr>
        <w:t xml:space="preserve"> = </w:t>
      </w:r>
      <w:r w:rsidR="00D03748">
        <w:rPr>
          <w:rStyle w:val="acopre"/>
        </w:rPr>
        <w:t>21.631</w:t>
      </w:r>
      <w:r w:rsidR="00AE5BBD">
        <w:rPr>
          <w:rStyle w:val="acopre"/>
        </w:rPr>
        <w:t xml:space="preserve">, p </w:t>
      </w:r>
      <w:r w:rsidR="004953B6">
        <w:rPr>
          <w:rStyle w:val="acopre"/>
        </w:rPr>
        <w:t>&lt;</w:t>
      </w:r>
      <w:r w:rsidR="00AE5BBD">
        <w:rPr>
          <w:rStyle w:val="acopre"/>
        </w:rPr>
        <w:t xml:space="preserve"> 0.00</w:t>
      </w:r>
      <w:r w:rsidR="004953B6">
        <w:rPr>
          <w:rStyle w:val="acopre"/>
        </w:rPr>
        <w:t>01</w:t>
      </w:r>
      <w:r w:rsidR="00AE5BBD">
        <w:rPr>
          <w:rStyle w:val="acopre"/>
        </w:rPr>
        <w:t xml:space="preserve">), whereas under weak selection this effect is </w:t>
      </w:r>
      <w:r w:rsidR="004953B6">
        <w:rPr>
          <w:rStyle w:val="acopre"/>
        </w:rPr>
        <w:t>reduced</w:t>
      </w:r>
      <w:r w:rsidR="00AE5BBD">
        <w:rPr>
          <w:rStyle w:val="acopre"/>
        </w:rPr>
        <w:t xml:space="preserve"> to </w:t>
      </w:r>
      <w:r w:rsidR="004953B6">
        <w:rPr>
          <w:rStyle w:val="acopre"/>
        </w:rPr>
        <w:t>23.79</w:t>
      </w:r>
      <w:r w:rsidR="00AE5BBD">
        <w:rPr>
          <w:rStyle w:val="acopre"/>
        </w:rPr>
        <w:t xml:space="preserve"> ± </w:t>
      </w:r>
      <w:r w:rsidR="00D03748">
        <w:rPr>
          <w:rStyle w:val="acopre"/>
        </w:rPr>
        <w:t xml:space="preserve">1.95 </w:t>
      </w:r>
      <w:r w:rsidR="00AE5BBD">
        <w:rPr>
          <w:rStyle w:val="acopre"/>
        </w:rPr>
        <w:t>degrees (t</w:t>
      </w:r>
      <w:r w:rsidR="00E141DE">
        <w:rPr>
          <w:rStyle w:val="acopre"/>
          <w:vertAlign w:val="subscript"/>
        </w:rPr>
        <w:t>25527</w:t>
      </w:r>
      <w:r w:rsidR="00AE5BBD">
        <w:t xml:space="preserve">= </w:t>
      </w:r>
      <w:r w:rsidR="00D03748">
        <w:t>12.183</w:t>
      </w:r>
      <w:r w:rsidR="00AE5BBD">
        <w:t xml:space="preserve">, p &lt; 0.0001). </w:t>
      </w:r>
      <w:r w:rsidR="006A5980">
        <w:t xml:space="preserve">When increasing the rate of pleiotropy, </w:t>
      </w:r>
      <w:r w:rsidR="00980383">
        <w:t xml:space="preserve">under strong selection, there is a </w:t>
      </w:r>
      <w:r w:rsidR="00AB4E76">
        <w:t>counter-</w:t>
      </w:r>
      <w:r w:rsidR="00980383">
        <w:t xml:space="preserve">clockwise rotation of </w:t>
      </w:r>
      <w:r w:rsidR="00AB4E76">
        <w:t xml:space="preserve">16.36 </w:t>
      </w:r>
      <w:r w:rsidR="00980383">
        <w:rPr>
          <w:rStyle w:val="acopre"/>
        </w:rPr>
        <w:t xml:space="preserve">± </w:t>
      </w:r>
      <w:r w:rsidR="00D03748">
        <w:rPr>
          <w:rStyle w:val="acopre"/>
        </w:rPr>
        <w:t>2.08</w:t>
      </w:r>
      <w:r w:rsidR="00980383">
        <w:rPr>
          <w:rStyle w:val="acopre"/>
        </w:rPr>
        <w:t xml:space="preserve"> degrees (t</w:t>
      </w:r>
      <w:r w:rsidR="00E141DE">
        <w:rPr>
          <w:rStyle w:val="acopre"/>
          <w:vertAlign w:val="subscript"/>
        </w:rPr>
        <w:t>25527</w:t>
      </w:r>
      <w:r w:rsidR="00980383">
        <w:t xml:space="preserve"> = </w:t>
      </w:r>
      <w:r w:rsidR="00AB4E76">
        <w:t>-</w:t>
      </w:r>
      <w:r w:rsidR="00D03748">
        <w:t>7.853</w:t>
      </w:r>
      <w:r w:rsidR="00980383">
        <w:t>, p &lt; 0.0001). Under weak selection however, the mean rotation is</w:t>
      </w:r>
      <w:r w:rsidR="00AB4E76">
        <w:t xml:space="preserve"> increased to</w:t>
      </w:r>
      <w:r w:rsidR="00980383">
        <w:t xml:space="preserve"> </w:t>
      </w:r>
      <w:r w:rsidR="00AB4E76">
        <w:t>20.72</w:t>
      </w:r>
      <w:r w:rsidR="00980383">
        <w:t xml:space="preserve"> </w:t>
      </w:r>
      <w:r w:rsidR="00980383">
        <w:rPr>
          <w:rStyle w:val="acopre"/>
        </w:rPr>
        <w:t xml:space="preserve">± </w:t>
      </w:r>
      <w:r w:rsidR="00D03748">
        <w:rPr>
          <w:rStyle w:val="acopre"/>
        </w:rPr>
        <w:t>2.02</w:t>
      </w:r>
      <w:r w:rsidR="00980383">
        <w:rPr>
          <w:rStyle w:val="acopre"/>
        </w:rPr>
        <w:t xml:space="preserve"> degrees in the counter-clockwise direction (t</w:t>
      </w:r>
      <w:r w:rsidR="00E141DE">
        <w:rPr>
          <w:rStyle w:val="acopre"/>
          <w:vertAlign w:val="subscript"/>
        </w:rPr>
        <w:t>25527</w:t>
      </w:r>
      <w:r w:rsidR="00980383">
        <w:rPr>
          <w:rStyle w:val="acopre"/>
        </w:rPr>
        <w:t xml:space="preserve"> = -</w:t>
      </w:r>
      <w:r w:rsidR="00D03748">
        <w:rPr>
          <w:rStyle w:val="acopre"/>
        </w:rPr>
        <w:t>10.285</w:t>
      </w:r>
      <w:r w:rsidR="00980383">
        <w:rPr>
          <w:rStyle w:val="acopre"/>
        </w:rPr>
        <w:t xml:space="preserve">, p &lt; 0.0001). </w:t>
      </w:r>
    </w:p>
    <w:p w14:paraId="5A50DE2C" w14:textId="1CAEC7EB" w:rsidR="00AD2A73" w:rsidRPr="00AD2A73" w:rsidRDefault="00AD2A73" w:rsidP="004E0ECF">
      <w:r>
        <w:rPr>
          <w:rStyle w:val="acopre"/>
        </w:rPr>
        <w:t>Major-minor axis ratios were fairly static, with signific</w:t>
      </w:r>
      <w:r w:rsidR="00F17580">
        <w:rPr>
          <w:rStyle w:val="acopre"/>
        </w:rPr>
        <w:t>ant differences being less than 0.1 in magnitude.</w:t>
      </w:r>
    </w:p>
    <w:p w14:paraId="02616DE9" w14:textId="4415302A" w:rsidR="00030268" w:rsidRPr="00030268" w:rsidRDefault="00030268" w:rsidP="004E0ECF">
      <w:pPr>
        <w:rPr>
          <w:b/>
          <w:lang w:val="en-US"/>
        </w:rPr>
      </w:pPr>
      <w:r>
        <w:rPr>
          <w:b/>
          <w:lang w:val="en-US"/>
        </w:rPr>
        <w:t>Almost all comparisons are significant: I think I’ll put the total results in a table and just write out the most interesting ones that I’ll talk about in my discussion.</w:t>
      </w:r>
    </w:p>
    <w:p w14:paraId="6F201C5C" w14:textId="77777777" w:rsidR="005A3FE8" w:rsidRDefault="005A3FE8" w:rsidP="004F0C57">
      <w:pPr>
        <w:rPr>
          <w:lang w:val="en-US"/>
        </w:rPr>
      </w:pPr>
    </w:p>
    <w:p w14:paraId="0080E3A9" w14:textId="41B0E5C5" w:rsidR="0075385C" w:rsidRDefault="006834F1" w:rsidP="004F0C57">
      <w:pPr>
        <w:rPr>
          <w:rFonts w:eastAsiaTheme="minorEastAsia"/>
          <w:lang w:val="en-US"/>
        </w:rPr>
      </w:pPr>
      <w:r>
        <w:rPr>
          <w:lang w:val="en-US"/>
        </w:rPr>
        <w:lastRenderedPageBreak/>
        <w:t xml:space="preserve">I repeated the relative PCA analysis for the selection model, considering interactions between selection strength and the other parameters. Under strong selection, large differences between models being compared led to a decrease of 0.4594 </w:t>
      </w:r>
      <w:r>
        <w:rPr>
          <w:rStyle w:val="acopre"/>
        </w:rPr>
        <w:t xml:space="preserve">± 0.165 log units of </w:t>
      </w:r>
      <w:r w:rsidR="00E82625">
        <w:rPr>
          <w:rStyle w:val="acopre"/>
        </w:rPr>
        <w:t>generalized</w:t>
      </w:r>
      <w:r>
        <w:rPr>
          <w:rStyle w:val="acopre"/>
        </w:rPr>
        <w:t xml:space="preserve"> variance (t</w:t>
      </w:r>
      <w:r>
        <w:rPr>
          <w:rStyle w:val="acopre"/>
          <w:vertAlign w:val="subscript"/>
        </w:rPr>
        <w:t>812727</w:t>
      </w:r>
      <w:r>
        <w:rPr>
          <w:rStyle w:val="acopre"/>
        </w:rPr>
        <w:t xml:space="preserve"> = 2.778, p = 0.0151) relative to a pair of similar-background-selection-rate models, regardless of what that rate was. Under weak selection, there was no effect of the similarity of models in a pair on log </w:t>
      </w:r>
      <w:r w:rsidR="00E82625">
        <w:rPr>
          <w:rStyle w:val="acopre"/>
        </w:rPr>
        <w:t>generalized</w:t>
      </w:r>
      <w:r>
        <w:rPr>
          <w:rStyle w:val="acopre"/>
        </w:rPr>
        <w:t xml:space="preserve"> variance (t</w:t>
      </w:r>
      <w:r>
        <w:rPr>
          <w:rStyle w:val="acopre"/>
          <w:vertAlign w:val="subscript"/>
        </w:rPr>
        <w:t>812727</w:t>
      </w:r>
      <w:r>
        <w:rPr>
          <w:rStyle w:val="acopre"/>
        </w:rPr>
        <w:t xml:space="preserve"> = 0.079, p = 0.9966).</w:t>
      </w:r>
      <w:r w:rsidR="004B05A5">
        <w:rPr>
          <w:rStyle w:val="acopre"/>
        </w:rPr>
        <w:t xml:space="preserve"> Differences </w:t>
      </w:r>
      <w:r w:rsidR="00B93CEB">
        <w:rPr>
          <w:rStyle w:val="acopre"/>
        </w:rPr>
        <w:t xml:space="preserve">in recombination rate </w:t>
      </w:r>
      <w:r w:rsidR="004B05A5">
        <w:rPr>
          <w:rStyle w:val="acopre"/>
        </w:rPr>
        <w:t xml:space="preserve">between pairs of </w:t>
      </w:r>
      <w:r w:rsidR="00B93CEB">
        <w:rPr>
          <w:rStyle w:val="acopre"/>
        </w:rPr>
        <w:t xml:space="preserve">models led to differences in mean log </w:t>
      </w:r>
      <w:r w:rsidR="00E82625">
        <w:rPr>
          <w:rStyle w:val="acopre"/>
        </w:rPr>
        <w:t>generalized</w:t>
      </w:r>
      <w:r w:rsidR="00B93CEB">
        <w:rPr>
          <w:rStyle w:val="acopre"/>
        </w:rPr>
        <w:t xml:space="preserve"> variance under both weak and strong selection (strong selection: 2.551 ± 0.165 log units; t</w:t>
      </w:r>
      <w:r w:rsidR="00B93CEB">
        <w:rPr>
          <w:rStyle w:val="acopre"/>
          <w:vertAlign w:val="subscript"/>
        </w:rPr>
        <w:t>812727</w:t>
      </w:r>
      <w:r w:rsidR="00B93CEB">
        <w:rPr>
          <w:rStyle w:val="acopre"/>
        </w:rPr>
        <w:t xml:space="preserve"> = -15.481, p &lt; 0.0001; weak selection: 1.555 ± 0.245 log units; t</w:t>
      </w:r>
      <w:r w:rsidR="00B93CEB">
        <w:rPr>
          <w:rStyle w:val="acopre"/>
          <w:vertAlign w:val="subscript"/>
        </w:rPr>
        <w:t>812727</w:t>
      </w:r>
      <w:r w:rsidR="00B93CEB">
        <w:rPr>
          <w:rStyle w:val="acopre"/>
        </w:rPr>
        <w:t xml:space="preserve"> = -6.336, p &lt; 0.0001). A similar effect was seen with pleiotropic covariance divergence between pairs; under high selection, shifting from a similar pair to a divergent pair resulted in a decrease of 0.895 ± 0.168 log units of </w:t>
      </w:r>
      <w:r w:rsidR="00E82625">
        <w:rPr>
          <w:rStyle w:val="acopre"/>
        </w:rPr>
        <w:t>generalized</w:t>
      </w:r>
      <w:r w:rsidR="00B93CEB">
        <w:rPr>
          <w:rStyle w:val="acopre"/>
        </w:rPr>
        <w:t xml:space="preserve"> variance (t</w:t>
      </w:r>
      <w:r w:rsidR="00B93CEB">
        <w:rPr>
          <w:rStyle w:val="acopre"/>
          <w:vertAlign w:val="subscript"/>
        </w:rPr>
        <w:t>812727</w:t>
      </w:r>
      <w:r w:rsidR="00B93CEB">
        <w:rPr>
          <w:rStyle w:val="acopre"/>
        </w:rPr>
        <w:t xml:space="preserve"> = 5.331, p &lt; 0.0001). Under low selection, this decrease was 3.432 ± 0.251 units (t</w:t>
      </w:r>
      <w:r w:rsidR="00B93CEB">
        <w:rPr>
          <w:rStyle w:val="acopre"/>
          <w:vertAlign w:val="subscript"/>
        </w:rPr>
        <w:t>812727</w:t>
      </w:r>
      <w:r w:rsidR="00B93CEB">
        <w:rPr>
          <w:rStyle w:val="acopre"/>
        </w:rPr>
        <w:t xml:space="preserve"> = 13.647, p &lt; 0.0001).</w:t>
      </w:r>
      <w:r w:rsidR="00527FB6">
        <w:rPr>
          <w:rStyle w:val="acopre"/>
        </w:rPr>
        <w:t xml:space="preserve"> Differences in pleiotropy rate </w:t>
      </w:r>
      <w:r w:rsidR="00E82625">
        <w:rPr>
          <w:rStyle w:val="acopre"/>
        </w:rPr>
        <w:t xml:space="preserve">divergence </w:t>
      </w:r>
      <w:r w:rsidR="00527FB6">
        <w:rPr>
          <w:rStyle w:val="acopre"/>
        </w:rPr>
        <w:t xml:space="preserve">between models had no effect on log generalized variance regardless of </w:t>
      </w:r>
      <w:r w:rsidR="00E82625">
        <w:rPr>
          <w:rStyle w:val="acopre"/>
        </w:rPr>
        <w:t>selection strength, but this was only true in when comparing extremes. Comparisons between models with medium amounts of divergence and either little dive</w:t>
      </w:r>
      <w:r w:rsidR="00013215">
        <w:rPr>
          <w:rStyle w:val="acopre"/>
        </w:rPr>
        <w:t xml:space="preserve">rgence or maximum divergence </w:t>
      </w:r>
      <w:r w:rsidR="00E82625">
        <w:rPr>
          <w:rStyle w:val="acopre"/>
        </w:rPr>
        <w:t>led to significant changes in log generalised variance</w:t>
      </w:r>
      <w:r w:rsidR="008B1923">
        <w:rPr>
          <w:rStyle w:val="acopre"/>
        </w:rPr>
        <w:t xml:space="preserve"> under both strong and weak selection, but not intermediate levels (high selection strength, low to medium 1.152 ± 0.13, t</w:t>
      </w:r>
      <w:r w:rsidR="008B1923">
        <w:rPr>
          <w:rStyle w:val="acopre"/>
          <w:vertAlign w:val="subscript"/>
        </w:rPr>
        <w:t>812727</w:t>
      </w:r>
      <w:r w:rsidR="008B1923">
        <w:rPr>
          <w:rStyle w:val="acopre"/>
        </w:rPr>
        <w:t xml:space="preserve"> = -8.876, p &lt; 0.0001; medium to high -1.254 ± 0.18, t</w:t>
      </w:r>
      <w:r w:rsidR="008B1923">
        <w:rPr>
          <w:rStyle w:val="acopre"/>
          <w:vertAlign w:val="subscript"/>
        </w:rPr>
        <w:t>812727</w:t>
      </w:r>
      <w:r w:rsidR="008B1923">
        <w:rPr>
          <w:rStyle w:val="acopre"/>
        </w:rPr>
        <w:t xml:space="preserve"> = 6.984, p &lt; 0.0001; low selection strength, low to medium -0.829 ± 0.222, t</w:t>
      </w:r>
      <w:r w:rsidR="008B1923">
        <w:rPr>
          <w:rStyle w:val="acopre"/>
          <w:vertAlign w:val="subscript"/>
        </w:rPr>
        <w:t>812727</w:t>
      </w:r>
      <w:r w:rsidR="008B1923">
        <w:rPr>
          <w:rStyle w:val="acopre"/>
        </w:rPr>
        <w:t xml:space="preserve"> = 3.732, p = 0.0006</w:t>
      </w:r>
      <w:r w:rsidR="005A33AA">
        <w:rPr>
          <w:rStyle w:val="acopre"/>
        </w:rPr>
        <w:t>).</w:t>
      </w:r>
      <w:r w:rsidR="00E2557D">
        <w:rPr>
          <w:rStyle w:val="acopre"/>
        </w:rPr>
        <w:t xml:space="preserve"> The exception to this was under weak selection, comparisons between medium-pleiotropy and high-pleiotropy led to a marginally insignificant difference in log generalized variance (0.636 ± 0.279, t</w:t>
      </w:r>
      <w:r w:rsidR="00E2557D">
        <w:rPr>
          <w:rStyle w:val="acopre"/>
          <w:vertAlign w:val="subscript"/>
        </w:rPr>
        <w:t>812727</w:t>
      </w:r>
      <w:r w:rsidR="00E2557D">
        <w:rPr>
          <w:rStyle w:val="acopre"/>
        </w:rPr>
        <w:t xml:space="preserve"> = -2.278, p = 0.0589).</w:t>
      </w:r>
      <w:r w:rsidR="003F7645">
        <w:rPr>
          <w:rFonts w:eastAsiaTheme="minorEastAsia"/>
          <w:lang w:val="en-US"/>
        </w:rPr>
        <w:t xml:space="preserve"> </w:t>
      </w:r>
    </w:p>
    <w:p w14:paraId="3DECEEF5" w14:textId="134A0D2D" w:rsidR="005A3FE8" w:rsidRDefault="005A3FE8" w:rsidP="004F0C57">
      <w:pPr>
        <w:rPr>
          <w:rFonts w:eastAsiaTheme="minorEastAsia"/>
          <w:lang w:val="en-US"/>
        </w:rPr>
      </w:pPr>
      <w:r>
        <w:rPr>
          <w:rFonts w:eastAsiaTheme="minorEastAsia"/>
          <w:lang w:val="en-US"/>
        </w:rPr>
        <w:t xml:space="preserve">To describe the pattern of variation resulting from different combinations of parameters under different strengths of selection, I used </w:t>
      </w:r>
      <w:proofErr w:type="spellStart"/>
      <w:r>
        <w:rPr>
          <w:rFonts w:eastAsiaTheme="minorEastAsia"/>
          <w:lang w:val="en-US"/>
        </w:rPr>
        <w:t>eigentensor</w:t>
      </w:r>
      <w:proofErr w:type="spellEnd"/>
      <w:r>
        <w:rPr>
          <w:rFonts w:eastAsiaTheme="minorEastAsia"/>
          <w:lang w:val="en-US"/>
        </w:rPr>
        <w:t xml:space="preserve"> decomposition and projection. I found that under weak selection, </w:t>
      </w:r>
    </w:p>
    <w:p w14:paraId="4597F875" w14:textId="77777777" w:rsidR="005A3FE8" w:rsidRDefault="005A3FE8" w:rsidP="004F0C57">
      <w:pPr>
        <w:rPr>
          <w:rFonts w:eastAsiaTheme="minorEastAsia"/>
          <w:lang w:val="en-US"/>
        </w:rPr>
      </w:pPr>
    </w:p>
    <w:p w14:paraId="722376F8" w14:textId="77777777" w:rsidR="005A3FE8" w:rsidRDefault="005A3FE8" w:rsidP="004F0C57">
      <w:pPr>
        <w:rPr>
          <w:rFonts w:eastAsiaTheme="minorEastAsia"/>
          <w:lang w:val="en-US"/>
        </w:rPr>
      </w:pPr>
    </w:p>
    <w:p w14:paraId="6BAA7986" w14:textId="15F15EB7" w:rsidR="0075385C" w:rsidRPr="00750B46" w:rsidRDefault="00895210" w:rsidP="004F0C57">
      <w:pPr>
        <w:rPr>
          <w:lang w:val="en-US"/>
        </w:rPr>
      </w:pPr>
      <w:r>
        <w:rPr>
          <w:rFonts w:eastAsiaTheme="minorEastAsia"/>
          <w:lang w:val="en-US"/>
        </w:rPr>
        <w:t>Euclidean distances from the optimum were also computed for selection models</w:t>
      </w:r>
      <w:r w:rsidR="008D4724">
        <w:rPr>
          <w:rFonts w:eastAsiaTheme="minorEastAsia"/>
          <w:lang w:val="en-US"/>
        </w:rPr>
        <w:t xml:space="preserve"> (Figure 7)</w:t>
      </w:r>
      <w:r>
        <w:rPr>
          <w:rFonts w:eastAsiaTheme="minorEastAsia"/>
          <w:lang w:val="en-US"/>
        </w:rPr>
        <w:t xml:space="preserve">. Under strong selection, increasing background selection from low to high resulted in an average decrease in distance from the optimum of 147.4 </w:t>
      </w:r>
      <w:r>
        <w:rPr>
          <w:rStyle w:val="acopre"/>
        </w:rPr>
        <w:t>± 2.95 units (t</w:t>
      </w:r>
      <w:r>
        <w:rPr>
          <w:rStyle w:val="acopre"/>
          <w:vertAlign w:val="subscript"/>
        </w:rPr>
        <w:t>25527</w:t>
      </w:r>
      <w:r>
        <w:rPr>
          <w:rStyle w:val="acopre"/>
        </w:rPr>
        <w:t xml:space="preserve"> = 49.942, p &lt; 0.0001). Under weak selection, this decrease was 167.3 ± 3.44 units (t</w:t>
      </w:r>
      <w:r>
        <w:rPr>
          <w:rStyle w:val="acopre"/>
          <w:vertAlign w:val="subscript"/>
        </w:rPr>
        <w:t xml:space="preserve">25527 </w:t>
      </w:r>
      <w:r w:rsidRPr="00895210">
        <w:rPr>
          <w:rStyle w:val="acopre"/>
        </w:rPr>
        <w:t>= 48.695</w:t>
      </w:r>
      <w:r>
        <w:rPr>
          <w:rStyle w:val="acopre"/>
        </w:rPr>
        <w:t xml:space="preserve">, p &lt; 0.0001). </w:t>
      </w:r>
      <w:r w:rsidR="001D2170">
        <w:rPr>
          <w:rStyle w:val="acopre"/>
        </w:rPr>
        <w:t>Increasing recombination had no effect on the distance from the optimum under strong selection (t</w:t>
      </w:r>
      <w:r w:rsidR="001D2170">
        <w:rPr>
          <w:rStyle w:val="acopre"/>
          <w:vertAlign w:val="subscript"/>
        </w:rPr>
        <w:t>25527</w:t>
      </w:r>
      <w:r w:rsidR="001D2170">
        <w:rPr>
          <w:rStyle w:val="acopre"/>
        </w:rPr>
        <w:t xml:space="preserve"> = 1.55, p = 0.2677), however under weak selection, increasing recombination from low to high resulted in an increase in distance from the optimum (22.865 ± 3.61, t</w:t>
      </w:r>
      <w:r w:rsidR="001D2170">
        <w:rPr>
          <w:rStyle w:val="acopre"/>
          <w:vertAlign w:val="subscript"/>
        </w:rPr>
        <w:t>25527</w:t>
      </w:r>
      <w:r w:rsidR="001D2170">
        <w:rPr>
          <w:rStyle w:val="acopre"/>
        </w:rPr>
        <w:t xml:space="preserve"> = -6.33, p &lt; 0.0001).</w:t>
      </w:r>
      <w:r w:rsidR="00A87266">
        <w:rPr>
          <w:rStyle w:val="acopre"/>
        </w:rPr>
        <w:t xml:space="preserve"> Increasing pleiotropy rate </w:t>
      </w:r>
      <w:r w:rsidR="00A87266">
        <w:rPr>
          <w:rStyle w:val="acopre"/>
        </w:rPr>
        <w:lastRenderedPageBreak/>
        <w:t>showed an increase in distance of 10.97 ± 2.96 units under strong selection (t</w:t>
      </w:r>
      <w:r w:rsidR="00A87266">
        <w:rPr>
          <w:rStyle w:val="acopre"/>
          <w:vertAlign w:val="subscript"/>
        </w:rPr>
        <w:t>25527</w:t>
      </w:r>
      <w:r w:rsidR="00A87266">
        <w:rPr>
          <w:rStyle w:val="acopre"/>
        </w:rPr>
        <w:t xml:space="preserve"> = -3.711, p = 0.0006), and an increase of 21.97 ± 3.35 units under weak selection (t</w:t>
      </w:r>
      <w:r w:rsidR="00A87266">
        <w:rPr>
          <w:rStyle w:val="acopre"/>
          <w:vertAlign w:val="subscript"/>
        </w:rPr>
        <w:t>25527</w:t>
      </w:r>
      <w:r w:rsidR="00A87266">
        <w:rPr>
          <w:rStyle w:val="acopre"/>
        </w:rPr>
        <w:t xml:space="preserve"> = -6.558</w:t>
      </w:r>
      <w:r w:rsidR="00A87266">
        <w:rPr>
          <w:rStyle w:val="acopre"/>
          <w:vertAlign w:val="subscript"/>
        </w:rPr>
        <w:t xml:space="preserve">, </w:t>
      </w:r>
      <w:r w:rsidR="00A87266">
        <w:rPr>
          <w:rStyle w:val="acopre"/>
        </w:rPr>
        <w:t>p &lt; 0.0001).</w:t>
      </w:r>
      <w:r w:rsidR="008A1502">
        <w:rPr>
          <w:rStyle w:val="acopre"/>
        </w:rPr>
        <w:t xml:space="preserve"> Pleiotropic covariance</w:t>
      </w:r>
      <w:r w:rsidR="00750B46">
        <w:rPr>
          <w:rStyle w:val="acopre"/>
        </w:rPr>
        <w:t xml:space="preserve"> also affected distance from the optimum. Under strong selection, an increase from low to high covariance had no significant effect on distance (5.71 ± 3.1; t</w:t>
      </w:r>
      <w:r w:rsidR="00750B46">
        <w:rPr>
          <w:rStyle w:val="acopre"/>
          <w:vertAlign w:val="subscript"/>
        </w:rPr>
        <w:t>25527</w:t>
      </w:r>
      <w:r w:rsidR="00750B46">
        <w:rPr>
          <w:rStyle w:val="acopre"/>
        </w:rPr>
        <w:t xml:space="preserve"> = 1.842, p = 0.1561). Under low selection however, increasing pleiotropic covariance resulted in a decrease in distance of 20.35 ± 3.26 units (t</w:t>
      </w:r>
      <w:r w:rsidR="00750B46">
        <w:rPr>
          <w:rStyle w:val="acopre"/>
          <w:vertAlign w:val="subscript"/>
        </w:rPr>
        <w:t>25527</w:t>
      </w:r>
      <w:r w:rsidR="00750B46">
        <w:rPr>
          <w:rStyle w:val="acopre"/>
        </w:rPr>
        <w:t xml:space="preserve"> = 6.247, p &lt; 0.0001). </w:t>
      </w:r>
    </w:p>
    <w:p w14:paraId="6FB1D17E" w14:textId="77777777" w:rsidR="003C0FFD" w:rsidRDefault="003C0FFD" w:rsidP="004F0C57">
      <w:pPr>
        <w:rPr>
          <w:lang w:val="en-US"/>
        </w:rPr>
      </w:pPr>
    </w:p>
    <w:p w14:paraId="13BECB75" w14:textId="77777777" w:rsidR="003C0FFD" w:rsidRDefault="003C0FFD" w:rsidP="004F0C57">
      <w:pPr>
        <w:rPr>
          <w:lang w:val="en-US"/>
        </w:rPr>
      </w:pPr>
    </w:p>
    <w:p w14:paraId="19900493" w14:textId="77777777" w:rsidR="003C0FFD" w:rsidRDefault="003C0FFD" w:rsidP="004F0C57">
      <w:pPr>
        <w:rPr>
          <w:lang w:val="en-US"/>
        </w:rPr>
      </w:pPr>
    </w:p>
    <w:p w14:paraId="450C304D" w14:textId="77777777" w:rsidR="003C0FFD" w:rsidRDefault="003C0FFD" w:rsidP="004F0C57">
      <w:pPr>
        <w:rPr>
          <w:lang w:val="en-US"/>
        </w:rPr>
      </w:pPr>
    </w:p>
    <w:p w14:paraId="7FA5DCF3" w14:textId="77777777" w:rsidR="003C0FFD" w:rsidRDefault="003C0FFD" w:rsidP="004F0C57">
      <w:pPr>
        <w:rPr>
          <w:lang w:val="en-US"/>
        </w:rPr>
      </w:pPr>
    </w:p>
    <w:p w14:paraId="191A5476" w14:textId="77777777" w:rsidR="003C0FFD" w:rsidRDefault="003C0FFD" w:rsidP="004F0C57">
      <w:pPr>
        <w:rPr>
          <w:lang w:val="en-US"/>
        </w:rPr>
      </w:pPr>
    </w:p>
    <w:p w14:paraId="2226E1D9" w14:textId="77777777" w:rsidR="003C0FFD" w:rsidRDefault="003C0FFD" w:rsidP="004F0C57">
      <w:pPr>
        <w:rPr>
          <w:lang w:val="en-US"/>
        </w:rPr>
      </w:pPr>
    </w:p>
    <w:p w14:paraId="0604ED31" w14:textId="700AE375" w:rsidR="0075385C" w:rsidRDefault="001843C9" w:rsidP="001843C9">
      <w:pPr>
        <w:pStyle w:val="Heading1"/>
      </w:pPr>
      <w:r>
        <w:t xml:space="preserve">Snippets </w:t>
      </w:r>
    </w:p>
    <w:p w14:paraId="2CE9496E" w14:textId="219773D6" w:rsidR="00EA1E67" w:rsidRDefault="0075385C" w:rsidP="004F0C57">
      <w:pPr>
        <w:rPr>
          <w:lang w:val="en-US"/>
        </w:rPr>
      </w:pPr>
      <w:r>
        <w:rPr>
          <w:lang w:val="en-US"/>
        </w:rPr>
        <w:t>, rate of pleiotropy (β = 0.012, p &lt; 0.0001), and additive effect size (β = 0.00022, p = 0.0023) on heterozygosity, as well as significant interactions. The most biologically meaningful of these interactions included interactions between deleterious mutation and recombination rate (β = 122.9</w:t>
      </w:r>
      <w:r w:rsidR="00EA1E67">
        <w:rPr>
          <w:lang w:val="en-US"/>
        </w:rPr>
        <w:t>, p &lt; 0.0001).</w:t>
      </w:r>
    </w:p>
    <w:p w14:paraId="3BE3E9DE" w14:textId="77777777" w:rsidR="00316740" w:rsidRDefault="00316740" w:rsidP="00316740">
      <w:pPr>
        <w:rPr>
          <w:lang w:val="en-US"/>
        </w:rPr>
      </w:pPr>
      <w:r>
        <w:rPr>
          <w:lang w:val="en-US"/>
        </w:rPr>
        <w:t xml:space="preserve">I then </w:t>
      </w:r>
      <w:proofErr w:type="spellStart"/>
      <w:r>
        <w:rPr>
          <w:lang w:val="en-US"/>
        </w:rPr>
        <w:t>analysed</w:t>
      </w:r>
      <w:proofErr w:type="spellEnd"/>
      <w:r>
        <w:rPr>
          <w:lang w:val="en-US"/>
        </w:rPr>
        <w:t xml:space="preserve"> the effects of the parameters on variance and covariance, again using a linear mixed effects model, and choosing to focus on the variance of trait 1 and covariance between traits 1 and 2 as a proxy for all of the variance and covariance terms. I did a more complete analysis of the total variance-covariance structure with PCA and relative PCA later on. </w:t>
      </w:r>
      <w:r>
        <w:rPr>
          <w:b/>
          <w:lang w:val="en-US"/>
        </w:rPr>
        <w:t xml:space="preserve">Nonsense linear regression results – by adding other factors, </w:t>
      </w:r>
      <w:proofErr w:type="spellStart"/>
      <w:r>
        <w:rPr>
          <w:b/>
          <w:lang w:val="en-US"/>
        </w:rPr>
        <w:t>delmu</w:t>
      </w:r>
      <w:proofErr w:type="spellEnd"/>
      <w:r>
        <w:rPr>
          <w:b/>
          <w:lang w:val="en-US"/>
        </w:rPr>
        <w:t xml:space="preserve"> increases variation (?), despite the actual data not fitting that trend at all, but by excluding the other factors </w:t>
      </w:r>
      <w:proofErr w:type="spellStart"/>
      <w:r>
        <w:rPr>
          <w:b/>
          <w:lang w:val="en-US"/>
        </w:rPr>
        <w:t>delmu</w:t>
      </w:r>
      <w:proofErr w:type="spellEnd"/>
      <w:r>
        <w:rPr>
          <w:b/>
          <w:lang w:val="en-US"/>
        </w:rPr>
        <w:t xml:space="preserve"> decreases variation?</w:t>
      </w:r>
    </w:p>
    <w:p w14:paraId="3165EE66" w14:textId="77777777" w:rsidR="00316740" w:rsidRDefault="00316740" w:rsidP="004F0C57">
      <w:pPr>
        <w:rPr>
          <w:lang w:val="en-US"/>
        </w:rPr>
      </w:pPr>
    </w:p>
    <w:p w14:paraId="2E779034" w14:textId="56439834" w:rsidR="00316740" w:rsidRDefault="00EA3377" w:rsidP="004F0C57">
      <w:pPr>
        <w:rPr>
          <w:lang w:val="en-US"/>
        </w:rPr>
      </w:pPr>
      <w:r>
        <w:rPr>
          <w:noProof/>
          <w:lang w:eastAsia="en-AU"/>
        </w:rPr>
        <w:lastRenderedPageBreak/>
        <w:drawing>
          <wp:inline distT="0" distB="0" distL="0" distR="0" wp14:anchorId="6781E1C1" wp14:editId="538FFF57">
            <wp:extent cx="5924550" cy="2609850"/>
            <wp:effectExtent l="0" t="0" r="0" b="0"/>
            <wp:docPr id="2" name="Picture 2" descr="C:\Users\Nick\AppData\Local\Microsoft\Windows\INetCache\Content.Word\GEllipse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ck\AppData\Local\Microsoft\Windows\INetCache\Content.Word\GEllipse_plo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2609850"/>
                    </a:xfrm>
                    <a:prstGeom prst="rect">
                      <a:avLst/>
                    </a:prstGeom>
                    <a:noFill/>
                    <a:ln>
                      <a:noFill/>
                    </a:ln>
                  </pic:spPr>
                </pic:pic>
              </a:graphicData>
            </a:graphic>
          </wp:inline>
        </w:drawing>
      </w:r>
    </w:p>
    <w:p w14:paraId="72C8EF76" w14:textId="67A70190" w:rsidR="00EA1E67" w:rsidRDefault="00EA1E67" w:rsidP="004F0C57">
      <w:pPr>
        <w:rPr>
          <w:lang w:val="en-US"/>
        </w:rPr>
      </w:pPr>
    </w:p>
    <w:p w14:paraId="2819E874" w14:textId="19382610" w:rsidR="001843C9" w:rsidRPr="00EA3377" w:rsidRDefault="00E27891" w:rsidP="004F0C57">
      <w:pPr>
        <w:rPr>
          <w:lang w:val="en-US"/>
        </w:rPr>
      </w:pPr>
      <w:r>
        <w:rPr>
          <w:lang w:val="en-US"/>
        </w:rPr>
        <w:t xml:space="preserve">Figure 1 </w:t>
      </w:r>
      <w:r w:rsidR="00EA3377">
        <w:rPr>
          <w:lang w:val="en-US"/>
        </w:rPr>
        <w:t xml:space="preserve">– </w:t>
      </w:r>
      <w:r w:rsidR="00EA3377">
        <w:rPr>
          <w:b/>
          <w:lang w:val="en-US"/>
        </w:rPr>
        <w:t xml:space="preserve">G </w:t>
      </w:r>
      <w:r w:rsidR="00EA3377">
        <w:rPr>
          <w:lang w:val="en-US"/>
        </w:rPr>
        <w:t>ellipses by the parameters. Parameter values increase from left to right.</w:t>
      </w:r>
    </w:p>
    <w:p w14:paraId="38D2FDF3" w14:textId="77777777" w:rsidR="00521BDE" w:rsidRDefault="00521BDE" w:rsidP="004F0C57">
      <w:pPr>
        <w:rPr>
          <w:lang w:val="en-US"/>
        </w:rPr>
      </w:pPr>
    </w:p>
    <w:p w14:paraId="116518D0" w14:textId="279406BA" w:rsidR="00521BDE" w:rsidRDefault="0043696D" w:rsidP="004F0C57">
      <w:pPr>
        <w:rPr>
          <w:lang w:val="en-US"/>
        </w:rPr>
      </w:pPr>
      <w:r>
        <w:rPr>
          <w:lang w:val="en-US"/>
        </w:rPr>
        <w:pict w14:anchorId="0796F8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5.75pt">
            <v:imagedata r:id="rId7" o:title="logGV_means"/>
          </v:shape>
        </w:pict>
      </w:r>
    </w:p>
    <w:p w14:paraId="2289A97C" w14:textId="11BD1498" w:rsidR="00445817" w:rsidRDefault="00521BDE" w:rsidP="004F0C57">
      <w:pPr>
        <w:rPr>
          <w:lang w:val="en-US"/>
        </w:rPr>
      </w:pPr>
      <w:r>
        <w:rPr>
          <w:lang w:val="en-US"/>
        </w:rPr>
        <w:t>Figure</w:t>
      </w:r>
      <w:r w:rsidR="001843C9">
        <w:rPr>
          <w:lang w:val="en-US"/>
        </w:rPr>
        <w:t xml:space="preserve"> 2</w:t>
      </w:r>
      <w:r>
        <w:rPr>
          <w:lang w:val="en-US"/>
        </w:rPr>
        <w:t xml:space="preserve"> – Mean differences in log generalized variance between relative principal components analysis outcomes comparing similar models and distinctive models by deleterious mutation rate/background selection prevalence, mutational pleiotropic correlation, rate of pleiotropy, recombination rate, and additive effect size. </w:t>
      </w:r>
      <w:r w:rsidR="00E316DF">
        <w:rPr>
          <w:lang w:val="en-US"/>
        </w:rPr>
        <w:t>All pairwise comparisons were significant.</w:t>
      </w:r>
    </w:p>
    <w:p w14:paraId="1637B924" w14:textId="77777777" w:rsidR="00445817" w:rsidRDefault="00445817" w:rsidP="004F0C57">
      <w:pPr>
        <w:rPr>
          <w:lang w:val="en-US"/>
        </w:rPr>
      </w:pPr>
    </w:p>
    <w:p w14:paraId="72C64B4E" w14:textId="77777777" w:rsidR="00445817" w:rsidRDefault="00445817" w:rsidP="004F0C57">
      <w:pPr>
        <w:rPr>
          <w:lang w:val="en-US"/>
        </w:rPr>
      </w:pPr>
    </w:p>
    <w:p w14:paraId="3C43D623" w14:textId="30860AFC" w:rsidR="00445817" w:rsidRDefault="00445817" w:rsidP="004F0C57">
      <w:pPr>
        <w:rPr>
          <w:lang w:val="en-US"/>
        </w:rPr>
      </w:pPr>
      <w:r>
        <w:rPr>
          <w:noProof/>
          <w:lang w:eastAsia="en-AU"/>
        </w:rPr>
        <w:drawing>
          <wp:inline distT="0" distB="0" distL="0" distR="0" wp14:anchorId="48625904" wp14:editId="395CEAEB">
            <wp:extent cx="5943600" cy="2819400"/>
            <wp:effectExtent l="0" t="0" r="0" b="0"/>
            <wp:docPr id="1" name="Picture 1" descr="C:\Users\Nick\AppData\Local\Microsoft\Windows\INetCache\Content.Word\logGV_d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k\AppData\Local\Microsoft\Windows\INetCache\Content.Word\logGV_de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117ADEA6" w14:textId="6E9E424C" w:rsidR="00445817" w:rsidRDefault="0043696D" w:rsidP="004F0C57">
      <w:pPr>
        <w:rPr>
          <w:lang w:val="en-US"/>
        </w:rPr>
      </w:pPr>
      <w:r>
        <w:rPr>
          <w:lang w:val="en-US"/>
        </w:rPr>
        <w:lastRenderedPageBreak/>
        <w:pict w14:anchorId="11A7A1BF">
          <v:shape id="_x0000_i1026" type="#_x0000_t75" style="width:468pt;height:225pt">
            <v:imagedata r:id="rId9" o:title="logGV_dists"/>
          </v:shape>
        </w:pict>
      </w:r>
      <w:r>
        <w:rPr>
          <w:lang w:val="en-US"/>
        </w:rPr>
        <w:pict w14:anchorId="068B767C">
          <v:shape id="_x0000_i1027" type="#_x0000_t75" style="width:467.25pt;height:281.25pt">
            <v:imagedata r:id="rId10" o:title="violin_logGV_extremes_PW"/>
          </v:shape>
        </w:pict>
      </w:r>
    </w:p>
    <w:p w14:paraId="3CAD1B14" w14:textId="77777777" w:rsidR="00445817" w:rsidRDefault="00445817" w:rsidP="004F0C57">
      <w:pPr>
        <w:rPr>
          <w:lang w:val="en-US"/>
        </w:rPr>
      </w:pPr>
    </w:p>
    <w:p w14:paraId="57F4A2B5" w14:textId="2E08F132" w:rsidR="00445817" w:rsidRDefault="00445817" w:rsidP="004F0C57">
      <w:pPr>
        <w:rPr>
          <w:lang w:val="en-US"/>
        </w:rPr>
      </w:pPr>
      <w:r w:rsidRPr="0044538A">
        <w:rPr>
          <w:highlight w:val="yellow"/>
          <w:lang w:val="en-US"/>
        </w:rPr>
        <w:t>One of these for Figure</w:t>
      </w:r>
      <w:r w:rsidR="001843C9">
        <w:rPr>
          <w:highlight w:val="yellow"/>
          <w:lang w:val="en-US"/>
        </w:rPr>
        <w:t xml:space="preserve"> 3</w:t>
      </w:r>
    </w:p>
    <w:p w14:paraId="1382B74C" w14:textId="77777777" w:rsidR="00C95026" w:rsidRDefault="00C95026" w:rsidP="004F0C57">
      <w:pPr>
        <w:rPr>
          <w:lang w:val="en-US"/>
        </w:rPr>
      </w:pPr>
    </w:p>
    <w:p w14:paraId="18BE9A08" w14:textId="77777777" w:rsidR="00C95026" w:rsidRDefault="00C95026" w:rsidP="004F0C57">
      <w:pPr>
        <w:rPr>
          <w:lang w:val="en-US"/>
        </w:rPr>
      </w:pPr>
    </w:p>
    <w:p w14:paraId="6327D9F4" w14:textId="77777777" w:rsidR="00C95026" w:rsidRDefault="00C95026" w:rsidP="004F0C57">
      <w:pPr>
        <w:rPr>
          <w:lang w:val="en-US"/>
        </w:rPr>
      </w:pPr>
    </w:p>
    <w:p w14:paraId="0AE15690" w14:textId="40C731EC" w:rsidR="00C95026" w:rsidRDefault="008563F4" w:rsidP="004F0C57">
      <w:pPr>
        <w:rPr>
          <w:lang w:val="en-US"/>
        </w:rPr>
      </w:pPr>
      <w:r>
        <w:rPr>
          <w:noProof/>
          <w:lang w:eastAsia="en-AU"/>
        </w:rPr>
        <w:lastRenderedPageBreak/>
        <w:drawing>
          <wp:inline distT="0" distB="0" distL="0" distR="0" wp14:anchorId="7B249B2A" wp14:editId="05A25C9A">
            <wp:extent cx="5931535" cy="2623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1535" cy="2623820"/>
                    </a:xfrm>
                    <a:prstGeom prst="rect">
                      <a:avLst/>
                    </a:prstGeom>
                    <a:noFill/>
                    <a:ln>
                      <a:noFill/>
                    </a:ln>
                  </pic:spPr>
                </pic:pic>
              </a:graphicData>
            </a:graphic>
          </wp:inline>
        </w:drawing>
      </w:r>
    </w:p>
    <w:p w14:paraId="01C27B87" w14:textId="1C57C929" w:rsidR="00C95026" w:rsidRDefault="00E27891" w:rsidP="004F0C57">
      <w:pPr>
        <w:rPr>
          <w:lang w:val="en-US"/>
        </w:rPr>
      </w:pPr>
      <w:r>
        <w:rPr>
          <w:lang w:val="en-US"/>
        </w:rPr>
        <w:t xml:space="preserve">Figure 4 – </w:t>
      </w:r>
      <w:r w:rsidRPr="00E27891">
        <w:rPr>
          <w:b/>
          <w:lang w:val="en-US"/>
        </w:rPr>
        <w:t>G</w:t>
      </w:r>
      <w:r>
        <w:rPr>
          <w:lang w:val="en-US"/>
        </w:rPr>
        <w:t xml:space="preserve"> Ellipses for different parameters: left to right is increasing values of the given parameter, top to bottom is decreasing strength of selection.</w:t>
      </w:r>
    </w:p>
    <w:p w14:paraId="4A0312AA" w14:textId="77777777" w:rsidR="00EF7908" w:rsidRDefault="00EF7908" w:rsidP="004F0C57">
      <w:pPr>
        <w:rPr>
          <w:lang w:val="en-US"/>
        </w:rPr>
      </w:pPr>
    </w:p>
    <w:p w14:paraId="02FC8298" w14:textId="77777777" w:rsidR="00EF7908" w:rsidRDefault="00EF7908" w:rsidP="004F0C57">
      <w:pPr>
        <w:rPr>
          <w:lang w:val="en-US"/>
        </w:rPr>
      </w:pPr>
    </w:p>
    <w:p w14:paraId="2C2AB5E5" w14:textId="546134AE" w:rsidR="00EF7908" w:rsidRDefault="008563F4" w:rsidP="004F0C57">
      <w:pPr>
        <w:rPr>
          <w:lang w:val="en-US"/>
        </w:rPr>
      </w:pPr>
      <w:r>
        <w:rPr>
          <w:noProof/>
          <w:lang w:eastAsia="en-AU"/>
        </w:rPr>
        <w:drawing>
          <wp:inline distT="0" distB="0" distL="0" distR="0" wp14:anchorId="028BCAB5" wp14:editId="78223BE8">
            <wp:extent cx="5939790" cy="270319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7D90E044" w14:textId="77777777" w:rsidR="00EF7908" w:rsidRDefault="00EF7908" w:rsidP="004F0C57">
      <w:pPr>
        <w:rPr>
          <w:lang w:val="en-US"/>
        </w:rPr>
      </w:pPr>
    </w:p>
    <w:p w14:paraId="72EFD713" w14:textId="3CEF648E" w:rsidR="00EF7908" w:rsidRDefault="00EF7908" w:rsidP="004F0C57">
      <w:pPr>
        <w:rPr>
          <w:lang w:val="en-US"/>
        </w:rPr>
      </w:pPr>
      <w:r>
        <w:rPr>
          <w:lang w:val="en-US"/>
        </w:rPr>
        <w:t>Figure 5 – Mean differences in log generalized variance among groups under selection</w:t>
      </w:r>
    </w:p>
    <w:p w14:paraId="04E87123" w14:textId="77777777" w:rsidR="00EF7908" w:rsidRDefault="00EF7908" w:rsidP="004F0C57">
      <w:pPr>
        <w:rPr>
          <w:lang w:val="en-US"/>
        </w:rPr>
      </w:pPr>
    </w:p>
    <w:p w14:paraId="60C03D78" w14:textId="77777777" w:rsidR="00EF7908" w:rsidRDefault="00EF7908" w:rsidP="004F0C57">
      <w:pPr>
        <w:rPr>
          <w:lang w:val="en-US"/>
        </w:rPr>
      </w:pPr>
    </w:p>
    <w:p w14:paraId="5BCB0E6E" w14:textId="1316035C" w:rsidR="001F7463" w:rsidRDefault="001F7463" w:rsidP="004F0C57">
      <w:pPr>
        <w:rPr>
          <w:lang w:val="en-US"/>
        </w:rPr>
      </w:pPr>
    </w:p>
    <w:p w14:paraId="17F585BA" w14:textId="04F52DA5" w:rsidR="001F7463" w:rsidRDefault="008563F4" w:rsidP="004F0C57">
      <w:pPr>
        <w:rPr>
          <w:lang w:val="en-US"/>
        </w:rPr>
      </w:pPr>
      <w:r>
        <w:rPr>
          <w:noProof/>
          <w:lang w:eastAsia="en-AU"/>
        </w:rPr>
        <w:drawing>
          <wp:inline distT="0" distB="0" distL="0" distR="0" wp14:anchorId="2CA10E93" wp14:editId="2F08B37C">
            <wp:extent cx="5939790" cy="270319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r>
        <w:rPr>
          <w:noProof/>
          <w:lang w:eastAsia="en-AU"/>
        </w:rPr>
        <w:drawing>
          <wp:inline distT="0" distB="0" distL="0" distR="0" wp14:anchorId="0ADC3981" wp14:editId="2C2F1607">
            <wp:extent cx="5939790" cy="270319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4CE4BA21" w14:textId="6CA166ED" w:rsidR="008563F4" w:rsidRDefault="008563F4" w:rsidP="004F0C57">
      <w:pPr>
        <w:rPr>
          <w:lang w:val="en-US"/>
        </w:rPr>
      </w:pPr>
      <w:r>
        <w:rPr>
          <w:noProof/>
          <w:lang w:eastAsia="en-AU"/>
        </w:rPr>
        <w:lastRenderedPageBreak/>
        <w:drawing>
          <wp:inline distT="0" distB="0" distL="0" distR="0" wp14:anchorId="12F9A693" wp14:editId="13638992">
            <wp:extent cx="5939790" cy="2703195"/>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61213B23" w14:textId="52E68A2D" w:rsidR="001F7463" w:rsidRPr="001F7463" w:rsidRDefault="001F7463" w:rsidP="004F0C57">
      <w:pPr>
        <w:rPr>
          <w:b/>
          <w:lang w:val="en-US"/>
        </w:rPr>
      </w:pPr>
      <w:r>
        <w:rPr>
          <w:b/>
          <w:lang w:val="en-US"/>
        </w:rPr>
        <w:t>One of these for figure 6</w:t>
      </w:r>
    </w:p>
    <w:p w14:paraId="4117FC66" w14:textId="77777777" w:rsidR="001F7463" w:rsidRDefault="001F7463" w:rsidP="004F0C57">
      <w:pPr>
        <w:rPr>
          <w:lang w:val="en-US"/>
        </w:rPr>
      </w:pPr>
    </w:p>
    <w:p w14:paraId="20CA34C5" w14:textId="77777777" w:rsidR="00CF3C11" w:rsidRDefault="00CF3C11" w:rsidP="004F0C57">
      <w:pPr>
        <w:rPr>
          <w:lang w:val="en-US"/>
        </w:rPr>
      </w:pPr>
    </w:p>
    <w:p w14:paraId="08573F70" w14:textId="4CDF14F5" w:rsidR="00CF3C11" w:rsidRDefault="0043696D" w:rsidP="004F0C57">
      <w:pPr>
        <w:rPr>
          <w:lang w:val="en-US"/>
        </w:rPr>
      </w:pPr>
      <w:r>
        <w:rPr>
          <w:lang w:val="en-US"/>
        </w:rPr>
        <w:pict w14:anchorId="0D64980D">
          <v:shape id="_x0000_i1028" type="#_x0000_t75" style="width:467.25pt;height:207pt">
            <v:imagedata r:id="rId16" o:title="sel_eucdist"/>
          </v:shape>
        </w:pict>
      </w:r>
    </w:p>
    <w:p w14:paraId="5050F5F3" w14:textId="77777777" w:rsidR="00CF3C11" w:rsidRDefault="00CF3C11" w:rsidP="004F0C57">
      <w:pPr>
        <w:rPr>
          <w:lang w:val="en-US"/>
        </w:rPr>
      </w:pPr>
    </w:p>
    <w:p w14:paraId="4CF857FF" w14:textId="48644718" w:rsidR="00CF3C11" w:rsidRDefault="00CF3C11" w:rsidP="004F0C57">
      <w:pPr>
        <w:rPr>
          <w:lang w:val="en-US"/>
        </w:rPr>
        <w:sectPr w:rsidR="00CF3C11">
          <w:pgSz w:w="12240" w:h="15840"/>
          <w:pgMar w:top="1440" w:right="1440" w:bottom="1440" w:left="1440" w:header="720" w:footer="720" w:gutter="0"/>
          <w:cols w:space="720"/>
          <w:docGrid w:linePitch="360"/>
        </w:sectPr>
      </w:pPr>
      <w:r>
        <w:rPr>
          <w:lang w:val="en-US"/>
        </w:rPr>
        <w:t>Figure 7 – Euclidean distance from the optimum by parameter and selection strength</w:t>
      </w:r>
    </w:p>
    <w:p w14:paraId="7A63BA60" w14:textId="77777777" w:rsidR="002C6592" w:rsidRDefault="002C6592" w:rsidP="004F0C57">
      <w:pPr>
        <w:rPr>
          <w:lang w:val="en-US"/>
        </w:rPr>
      </w:pPr>
      <w:r>
        <w:rPr>
          <w:lang w:val="en-US"/>
        </w:rPr>
        <w:lastRenderedPageBreak/>
        <w:t>Table 1: Model parameters for both null and stabilizing selection models. The range of values is based on literature, but values are adjusted to be practical for the time of the experiment.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1017"/>
        <w:gridCol w:w="1851"/>
        <w:gridCol w:w="6302"/>
        <w:gridCol w:w="1553"/>
      </w:tblGrid>
      <w:tr w:rsidR="00AF78B6" w14:paraId="7D2A35BD" w14:textId="77777777" w:rsidTr="004A0BB9">
        <w:trPr>
          <w:cantSplit/>
          <w:trHeight w:val="427"/>
        </w:trPr>
        <w:tc>
          <w:tcPr>
            <w:tcW w:w="0" w:type="auto"/>
            <w:tcBorders>
              <w:top w:val="single" w:sz="4" w:space="0" w:color="auto"/>
              <w:bottom w:val="single" w:sz="4" w:space="0" w:color="auto"/>
            </w:tcBorders>
          </w:tcPr>
          <w:p w14:paraId="5EF1EBC9" w14:textId="77777777" w:rsidR="00564ED3" w:rsidRDefault="00564ED3" w:rsidP="00C95026">
            <w:pPr>
              <w:jc w:val="center"/>
              <w:rPr>
                <w:lang w:val="en-US"/>
              </w:rPr>
            </w:pPr>
            <w:r>
              <w:rPr>
                <w:lang w:val="en-US"/>
              </w:rPr>
              <w:t>Parameter</w:t>
            </w:r>
          </w:p>
        </w:tc>
        <w:tc>
          <w:tcPr>
            <w:tcW w:w="0" w:type="auto"/>
            <w:tcBorders>
              <w:top w:val="single" w:sz="4" w:space="0" w:color="auto"/>
              <w:bottom w:val="single" w:sz="4" w:space="0" w:color="auto"/>
            </w:tcBorders>
          </w:tcPr>
          <w:p w14:paraId="3AE31196" w14:textId="4DEBDDF1" w:rsidR="00564ED3" w:rsidRDefault="00564ED3" w:rsidP="00C95026">
            <w:pPr>
              <w:jc w:val="center"/>
              <w:rPr>
                <w:lang w:val="en-US"/>
              </w:rPr>
            </w:pPr>
            <w:r>
              <w:rPr>
                <w:lang w:val="en-US"/>
              </w:rPr>
              <w:t>Symbol</w:t>
            </w:r>
          </w:p>
        </w:tc>
        <w:tc>
          <w:tcPr>
            <w:tcW w:w="1851" w:type="dxa"/>
            <w:tcBorders>
              <w:top w:val="single" w:sz="4" w:space="0" w:color="auto"/>
              <w:bottom w:val="single" w:sz="4" w:space="0" w:color="auto"/>
            </w:tcBorders>
          </w:tcPr>
          <w:p w14:paraId="01EF620E" w14:textId="6E3C36F7" w:rsidR="00564ED3" w:rsidRDefault="003E2D3D" w:rsidP="003E2D3D">
            <w:pPr>
              <w:tabs>
                <w:tab w:val="left" w:pos="300"/>
                <w:tab w:val="center" w:pos="817"/>
              </w:tabs>
              <w:rPr>
                <w:lang w:val="en-US"/>
              </w:rPr>
            </w:pPr>
            <w:r>
              <w:rPr>
                <w:lang w:val="en-US"/>
              </w:rPr>
              <w:tab/>
            </w:r>
            <w:r>
              <w:rPr>
                <w:lang w:val="en-US"/>
              </w:rPr>
              <w:tab/>
            </w:r>
            <w:r w:rsidR="00564ED3">
              <w:rPr>
                <w:lang w:val="en-US"/>
              </w:rPr>
              <w:t>Range</w:t>
            </w:r>
          </w:p>
        </w:tc>
        <w:tc>
          <w:tcPr>
            <w:tcW w:w="6302" w:type="dxa"/>
            <w:tcBorders>
              <w:top w:val="single" w:sz="4" w:space="0" w:color="auto"/>
              <w:bottom w:val="single" w:sz="4" w:space="0" w:color="auto"/>
            </w:tcBorders>
          </w:tcPr>
          <w:p w14:paraId="412196C6" w14:textId="21CE0D1A" w:rsidR="00564ED3" w:rsidRDefault="00564ED3" w:rsidP="00C95026">
            <w:pPr>
              <w:jc w:val="center"/>
              <w:rPr>
                <w:lang w:val="en-US"/>
              </w:rPr>
            </w:pPr>
            <w:r>
              <w:rPr>
                <w:lang w:val="en-US"/>
              </w:rPr>
              <w:t>Description</w:t>
            </w:r>
          </w:p>
        </w:tc>
        <w:tc>
          <w:tcPr>
            <w:tcW w:w="0" w:type="auto"/>
            <w:tcBorders>
              <w:top w:val="single" w:sz="4" w:space="0" w:color="auto"/>
              <w:bottom w:val="single" w:sz="4" w:space="0" w:color="auto"/>
            </w:tcBorders>
          </w:tcPr>
          <w:p w14:paraId="57915301" w14:textId="0FC2D993" w:rsidR="00564ED3" w:rsidRDefault="00564ED3" w:rsidP="00C95026">
            <w:pPr>
              <w:jc w:val="center"/>
              <w:rPr>
                <w:lang w:val="en-US"/>
              </w:rPr>
            </w:pPr>
            <w:r>
              <w:rPr>
                <w:lang w:val="en-US"/>
              </w:rPr>
              <w:t>Source(s)</w:t>
            </w:r>
          </w:p>
        </w:tc>
      </w:tr>
      <w:tr w:rsidR="00AF78B6" w14:paraId="0EB209E1" w14:textId="77777777" w:rsidTr="009A23CA">
        <w:trPr>
          <w:cantSplit/>
          <w:trHeight w:val="561"/>
        </w:trPr>
        <w:tc>
          <w:tcPr>
            <w:tcW w:w="0" w:type="auto"/>
            <w:tcBorders>
              <w:top w:val="single" w:sz="4" w:space="0" w:color="auto"/>
              <w:bottom w:val="single" w:sz="4" w:space="0" w:color="auto"/>
            </w:tcBorders>
          </w:tcPr>
          <w:p w14:paraId="575C857A" w14:textId="77777777" w:rsidR="00564ED3" w:rsidRDefault="00564ED3" w:rsidP="009A464C">
            <w:pPr>
              <w:rPr>
                <w:lang w:val="en-US"/>
              </w:rPr>
            </w:pPr>
            <w:r>
              <w:rPr>
                <w:lang w:val="en-US"/>
              </w:rPr>
              <w:t>Genome wide recombination rate</w:t>
            </w:r>
          </w:p>
        </w:tc>
        <w:tc>
          <w:tcPr>
            <w:tcW w:w="0" w:type="auto"/>
            <w:tcBorders>
              <w:top w:val="single" w:sz="4" w:space="0" w:color="auto"/>
              <w:bottom w:val="single" w:sz="4" w:space="0" w:color="auto"/>
            </w:tcBorders>
          </w:tcPr>
          <w:p w14:paraId="40CFB2FF" w14:textId="7B21D2F0" w:rsidR="00564ED3" w:rsidRPr="00CD5941" w:rsidRDefault="00564ED3" w:rsidP="009A464C">
            <w:pPr>
              <w:rPr>
                <w:lang w:val="en-US"/>
              </w:rPr>
            </w:pPr>
            <w:r>
              <w:rPr>
                <w:lang w:val="en-US"/>
              </w:rPr>
              <w:t>r</w:t>
            </w:r>
          </w:p>
        </w:tc>
        <w:tc>
          <w:tcPr>
            <w:tcW w:w="1851" w:type="dxa"/>
            <w:tcBorders>
              <w:top w:val="single" w:sz="4" w:space="0" w:color="auto"/>
              <w:bottom w:val="single" w:sz="4" w:space="0" w:color="auto"/>
            </w:tcBorders>
          </w:tcPr>
          <w:p w14:paraId="13796FDE" w14:textId="34266A7B" w:rsidR="00564ED3" w:rsidRPr="00CD5941" w:rsidRDefault="00564ED3" w:rsidP="009A464C">
            <w:pPr>
              <w:rPr>
                <w:lang w:val="en-US"/>
              </w:rPr>
            </w:pPr>
            <w:r w:rsidRPr="00CD5941">
              <w:rPr>
                <w:lang w:val="en-US"/>
              </w:rPr>
              <w:t>0</w:t>
            </w:r>
            <w:r>
              <w:rPr>
                <w:lang w:val="en-US"/>
              </w:rPr>
              <w:t xml:space="preserve"> to </w:t>
            </w:r>
            <w:r w:rsidRPr="00CD5941">
              <w:rPr>
                <w:lang w:val="en-US"/>
              </w:rPr>
              <w:t>1.241</w:t>
            </w:r>
            <w:r>
              <w:rPr>
                <w:lang w:val="en-US"/>
              </w:rPr>
              <w:t>x10</w:t>
            </w:r>
            <w:r>
              <w:rPr>
                <w:vertAlign w:val="superscript"/>
                <w:lang w:val="en-US"/>
              </w:rPr>
              <w:t>-4</w:t>
            </w:r>
            <w:r>
              <w:rPr>
                <w:lang w:val="en-US"/>
              </w:rPr>
              <w:t xml:space="preserve"> per locus</w:t>
            </w:r>
          </w:p>
        </w:tc>
        <w:tc>
          <w:tcPr>
            <w:tcW w:w="6302" w:type="dxa"/>
            <w:tcBorders>
              <w:top w:val="single" w:sz="4" w:space="0" w:color="auto"/>
              <w:bottom w:val="single" w:sz="4" w:space="0" w:color="auto"/>
            </w:tcBorders>
          </w:tcPr>
          <w:p w14:paraId="1F94AF7A" w14:textId="728E70C3" w:rsidR="00564ED3" w:rsidRDefault="00564ED3" w:rsidP="009A464C">
            <w:pPr>
              <w:rPr>
                <w:lang w:val="en-US"/>
              </w:rPr>
            </w:pPr>
            <w:r>
              <w:rPr>
                <w:lang w:val="en-US"/>
              </w:rPr>
              <w:t xml:space="preserve">The singular recombination rate used across the entire simulated genome. </w:t>
            </w:r>
          </w:p>
        </w:tc>
        <w:tc>
          <w:tcPr>
            <w:tcW w:w="0" w:type="auto"/>
            <w:tcBorders>
              <w:top w:val="single" w:sz="4" w:space="0" w:color="auto"/>
              <w:bottom w:val="single" w:sz="4" w:space="0" w:color="auto"/>
            </w:tcBorders>
          </w:tcPr>
          <w:p w14:paraId="34C54342" w14:textId="40A1F083" w:rsidR="00564ED3" w:rsidRDefault="00564ED3" w:rsidP="009A464C">
            <w:pPr>
              <w:rPr>
                <w:lang w:val="en-US"/>
              </w:rPr>
            </w:pPr>
            <w:proofErr w:type="spellStart"/>
            <w:r>
              <w:rPr>
                <w:lang w:val="en-US"/>
              </w:rPr>
              <w:t>Stapley</w:t>
            </w:r>
            <w:proofErr w:type="spellEnd"/>
            <w:r>
              <w:rPr>
                <w:lang w:val="en-US"/>
              </w:rPr>
              <w:t xml:space="preserve"> et al. 2017</w:t>
            </w:r>
          </w:p>
        </w:tc>
      </w:tr>
      <w:tr w:rsidR="00AF78B6" w14:paraId="18FC9075" w14:textId="77777777" w:rsidTr="009A23CA">
        <w:trPr>
          <w:cantSplit/>
          <w:trHeight w:val="413"/>
        </w:trPr>
        <w:tc>
          <w:tcPr>
            <w:tcW w:w="0" w:type="auto"/>
            <w:tcBorders>
              <w:top w:val="single" w:sz="4" w:space="0" w:color="auto"/>
              <w:bottom w:val="single" w:sz="4" w:space="0" w:color="auto"/>
            </w:tcBorders>
          </w:tcPr>
          <w:p w14:paraId="5F31BA7A" w14:textId="34E02510" w:rsidR="00FC5B3A" w:rsidRDefault="00FF1493" w:rsidP="009A464C">
            <w:pPr>
              <w:rPr>
                <w:lang w:val="en-US"/>
              </w:rPr>
            </w:pPr>
            <w:r>
              <w:rPr>
                <w:lang w:val="en-US"/>
              </w:rPr>
              <w:t>Background selection rate</w:t>
            </w:r>
          </w:p>
        </w:tc>
        <w:tc>
          <w:tcPr>
            <w:tcW w:w="0" w:type="auto"/>
            <w:tcBorders>
              <w:top w:val="single" w:sz="4" w:space="0" w:color="auto"/>
              <w:bottom w:val="single" w:sz="4" w:space="0" w:color="auto"/>
            </w:tcBorders>
          </w:tcPr>
          <w:p w14:paraId="171B9C6B" w14:textId="5BA632ED" w:rsidR="00564ED3" w:rsidRDefault="00564ED3" w:rsidP="009A464C">
            <w:pPr>
              <w:rPr>
                <w:lang w:val="en-US"/>
              </w:rPr>
            </w:pPr>
            <w:r>
              <w:rPr>
                <w:lang w:val="en-US"/>
              </w:rPr>
              <w:t>δ</w:t>
            </w:r>
          </w:p>
        </w:tc>
        <w:tc>
          <w:tcPr>
            <w:tcW w:w="1851" w:type="dxa"/>
            <w:tcBorders>
              <w:top w:val="single" w:sz="4" w:space="0" w:color="auto"/>
              <w:bottom w:val="single" w:sz="4" w:space="0" w:color="auto"/>
            </w:tcBorders>
          </w:tcPr>
          <w:p w14:paraId="11CBCDF0" w14:textId="7B12B0F5" w:rsidR="00564ED3" w:rsidRDefault="00564ED3" w:rsidP="009A464C">
            <w:pPr>
              <w:rPr>
                <w:lang w:val="en-US"/>
              </w:rPr>
            </w:pPr>
            <w:r>
              <w:rPr>
                <w:lang w:val="en-US"/>
              </w:rPr>
              <w:t>0 to 1</w:t>
            </w:r>
          </w:p>
        </w:tc>
        <w:tc>
          <w:tcPr>
            <w:tcW w:w="6302" w:type="dxa"/>
            <w:tcBorders>
              <w:top w:val="single" w:sz="4" w:space="0" w:color="auto"/>
              <w:bottom w:val="single" w:sz="4" w:space="0" w:color="auto"/>
            </w:tcBorders>
          </w:tcPr>
          <w:p w14:paraId="340BB256" w14:textId="33A73BE6" w:rsidR="00564ED3" w:rsidRDefault="001E5A0A" w:rsidP="00FF1493">
            <w:pPr>
              <w:rPr>
                <w:lang w:val="en-US"/>
              </w:rPr>
            </w:pPr>
            <w:r>
              <w:rPr>
                <w:lang w:val="en-US"/>
              </w:rPr>
              <w:t>T</w:t>
            </w:r>
            <w:r w:rsidR="004B4692">
              <w:rPr>
                <w:lang w:val="en-US"/>
              </w:rPr>
              <w:t>he number of non-trait</w:t>
            </w:r>
            <w:r w:rsidR="00C95026">
              <w:rPr>
                <w:lang w:val="en-US"/>
              </w:rPr>
              <w:t>, deleterious</w:t>
            </w:r>
            <w:r w:rsidR="004B4692">
              <w:rPr>
                <w:lang w:val="en-US"/>
              </w:rPr>
              <w:t xml:space="preserve"> mutations that occur relative to t</w:t>
            </w:r>
            <w:r w:rsidR="00C95026">
              <w:rPr>
                <w:lang w:val="en-US"/>
              </w:rPr>
              <w:t>rait mutations</w:t>
            </w:r>
            <w:r w:rsidR="00FF1493">
              <w:rPr>
                <w:lang w:val="en-US"/>
              </w:rPr>
              <w:t>.</w:t>
            </w:r>
          </w:p>
        </w:tc>
        <w:tc>
          <w:tcPr>
            <w:tcW w:w="0" w:type="auto"/>
            <w:tcBorders>
              <w:top w:val="single" w:sz="4" w:space="0" w:color="auto"/>
              <w:bottom w:val="single" w:sz="4" w:space="0" w:color="auto"/>
            </w:tcBorders>
          </w:tcPr>
          <w:p w14:paraId="52A82E14" w14:textId="261CA5A7" w:rsidR="00564ED3" w:rsidRDefault="00564ED3" w:rsidP="009A464C">
            <w:pPr>
              <w:rPr>
                <w:lang w:val="en-US"/>
              </w:rPr>
            </w:pPr>
          </w:p>
        </w:tc>
      </w:tr>
      <w:tr w:rsidR="00AF78B6" w14:paraId="14482589" w14:textId="77777777" w:rsidTr="009A23CA">
        <w:trPr>
          <w:cantSplit/>
          <w:trHeight w:val="1134"/>
        </w:trPr>
        <w:tc>
          <w:tcPr>
            <w:tcW w:w="0" w:type="auto"/>
            <w:tcBorders>
              <w:top w:val="single" w:sz="4" w:space="0" w:color="auto"/>
              <w:bottom w:val="single" w:sz="4" w:space="0" w:color="auto"/>
            </w:tcBorders>
          </w:tcPr>
          <w:p w14:paraId="2C3E8E27" w14:textId="7FB71A44" w:rsidR="00564ED3" w:rsidRDefault="00564ED3" w:rsidP="009A464C">
            <w:pPr>
              <w:rPr>
                <w:lang w:val="en-US"/>
              </w:rPr>
            </w:pPr>
            <w:r>
              <w:rPr>
                <w:lang w:val="en-US"/>
              </w:rPr>
              <w:t>Rate of universal pleiotropy</w:t>
            </w:r>
          </w:p>
        </w:tc>
        <w:tc>
          <w:tcPr>
            <w:tcW w:w="0" w:type="auto"/>
            <w:tcBorders>
              <w:top w:val="single" w:sz="4" w:space="0" w:color="auto"/>
              <w:bottom w:val="single" w:sz="4" w:space="0" w:color="auto"/>
            </w:tcBorders>
          </w:tcPr>
          <w:p w14:paraId="26EF461B" w14:textId="1C6D2C61" w:rsidR="00564ED3" w:rsidRDefault="00564ED3" w:rsidP="009A464C">
            <w:pPr>
              <w:rPr>
                <w:lang w:val="en-US"/>
              </w:rPr>
            </w:pPr>
            <w:r>
              <w:rPr>
                <w:lang w:val="en-US"/>
              </w:rPr>
              <w:t>ϖ</w:t>
            </w:r>
          </w:p>
        </w:tc>
        <w:tc>
          <w:tcPr>
            <w:tcW w:w="1851" w:type="dxa"/>
            <w:tcBorders>
              <w:top w:val="single" w:sz="4" w:space="0" w:color="auto"/>
              <w:bottom w:val="single" w:sz="4" w:space="0" w:color="auto"/>
            </w:tcBorders>
          </w:tcPr>
          <w:p w14:paraId="76E04A1A" w14:textId="194C80A0"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145AF36E" w14:textId="6504571A" w:rsidR="00564ED3" w:rsidRDefault="004B4692" w:rsidP="00C95026">
            <w:pPr>
              <w:rPr>
                <w:lang w:val="en-US"/>
              </w:rPr>
            </w:pPr>
            <w:r>
              <w:rPr>
                <w:lang w:val="en-US"/>
              </w:rPr>
              <w:t>The proportion of trait mutations that affect all traits rather than a single trait. While 100 loci control a trait independently by default, this m</w:t>
            </w:r>
            <w:r w:rsidR="00C95026">
              <w:rPr>
                <w:lang w:val="en-US"/>
              </w:rPr>
              <w:t>ay be changed by this parameter. H</w:t>
            </w:r>
            <w:r>
              <w:rPr>
                <w:lang w:val="en-US"/>
              </w:rPr>
              <w:t xml:space="preserve">owever ratios of loci affecting </w:t>
            </w:r>
            <w:r w:rsidR="00C95026">
              <w:rPr>
                <w:lang w:val="en-US"/>
              </w:rPr>
              <w:t>e</w:t>
            </w:r>
            <w:r>
              <w:rPr>
                <w:lang w:val="en-US"/>
              </w:rPr>
              <w:t>a</w:t>
            </w:r>
            <w:r w:rsidR="00C95026">
              <w:rPr>
                <w:lang w:val="en-US"/>
              </w:rPr>
              <w:t>ch</w:t>
            </w:r>
            <w:r>
              <w:rPr>
                <w:lang w:val="en-US"/>
              </w:rPr>
              <w:t xml:space="preserve"> trait will remain constant, especially across multiple replicates.</w:t>
            </w:r>
          </w:p>
        </w:tc>
        <w:tc>
          <w:tcPr>
            <w:tcW w:w="0" w:type="auto"/>
            <w:tcBorders>
              <w:top w:val="single" w:sz="4" w:space="0" w:color="auto"/>
              <w:bottom w:val="single" w:sz="4" w:space="0" w:color="auto"/>
            </w:tcBorders>
          </w:tcPr>
          <w:p w14:paraId="1587C2C8" w14:textId="3FC56FB3" w:rsidR="00564ED3" w:rsidRDefault="00564ED3" w:rsidP="009A464C">
            <w:pPr>
              <w:rPr>
                <w:lang w:val="en-US"/>
              </w:rPr>
            </w:pPr>
            <w:proofErr w:type="spellStart"/>
            <w:r>
              <w:rPr>
                <w:lang w:val="en-US"/>
              </w:rPr>
              <w:t>Chesmore</w:t>
            </w:r>
            <w:proofErr w:type="spellEnd"/>
            <w:r>
              <w:rPr>
                <w:lang w:val="en-US"/>
              </w:rPr>
              <w:t xml:space="preserve"> et al. 2017; </w:t>
            </w:r>
          </w:p>
        </w:tc>
      </w:tr>
      <w:tr w:rsidR="00AF78B6" w14:paraId="06CC6382" w14:textId="77777777" w:rsidTr="009A23CA">
        <w:trPr>
          <w:cantSplit/>
          <w:trHeight w:val="866"/>
        </w:trPr>
        <w:tc>
          <w:tcPr>
            <w:tcW w:w="0" w:type="auto"/>
            <w:tcBorders>
              <w:top w:val="single" w:sz="4" w:space="0" w:color="auto"/>
              <w:bottom w:val="single" w:sz="4" w:space="0" w:color="auto"/>
            </w:tcBorders>
          </w:tcPr>
          <w:p w14:paraId="2ED4B90F" w14:textId="367A426B" w:rsidR="00564ED3" w:rsidRDefault="00564ED3" w:rsidP="009A464C">
            <w:pPr>
              <w:rPr>
                <w:lang w:val="en-US"/>
              </w:rPr>
            </w:pPr>
            <w:r>
              <w:rPr>
                <w:lang w:val="en-US"/>
              </w:rPr>
              <w:t xml:space="preserve">Mutational </w:t>
            </w:r>
            <w:r w:rsidR="00AF78B6">
              <w:rPr>
                <w:lang w:val="en-US"/>
              </w:rPr>
              <w:t xml:space="preserve">pleiotropic </w:t>
            </w:r>
            <w:r>
              <w:rPr>
                <w:lang w:val="en-US"/>
              </w:rPr>
              <w:t xml:space="preserve">correlation </w:t>
            </w:r>
          </w:p>
        </w:tc>
        <w:tc>
          <w:tcPr>
            <w:tcW w:w="0" w:type="auto"/>
            <w:tcBorders>
              <w:top w:val="single" w:sz="4" w:space="0" w:color="auto"/>
              <w:bottom w:val="single" w:sz="4" w:space="0" w:color="auto"/>
            </w:tcBorders>
          </w:tcPr>
          <w:p w14:paraId="60214F08" w14:textId="18E57813" w:rsidR="00564ED3" w:rsidRDefault="00564ED3" w:rsidP="009A464C">
            <w:pPr>
              <w:rPr>
                <w:lang w:val="en-US"/>
              </w:rPr>
            </w:pPr>
            <w:r>
              <w:rPr>
                <w:lang w:val="en-US"/>
              </w:rPr>
              <w:t>m</w:t>
            </w:r>
          </w:p>
        </w:tc>
        <w:tc>
          <w:tcPr>
            <w:tcW w:w="1851" w:type="dxa"/>
            <w:tcBorders>
              <w:top w:val="single" w:sz="4" w:space="0" w:color="auto"/>
              <w:bottom w:val="single" w:sz="4" w:space="0" w:color="auto"/>
            </w:tcBorders>
          </w:tcPr>
          <w:p w14:paraId="31CC4872" w14:textId="44613454"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3B27AE54" w14:textId="15FAA378" w:rsidR="00564ED3" w:rsidRDefault="001453C0" w:rsidP="009A464C">
            <w:pPr>
              <w:rPr>
                <w:lang w:val="en-US"/>
              </w:rPr>
            </w:pPr>
            <w:r>
              <w:rPr>
                <w:lang w:val="en-US"/>
              </w:rPr>
              <w:t>The mutational correlation between additive effects of pleiotropic mutations determines the similarity of trait effects between traits for the same pleiotropic mutation.</w:t>
            </w:r>
          </w:p>
        </w:tc>
        <w:tc>
          <w:tcPr>
            <w:tcW w:w="0" w:type="auto"/>
            <w:tcBorders>
              <w:top w:val="single" w:sz="4" w:space="0" w:color="auto"/>
              <w:bottom w:val="single" w:sz="4" w:space="0" w:color="auto"/>
            </w:tcBorders>
          </w:tcPr>
          <w:p w14:paraId="050408A5" w14:textId="00398ECB" w:rsidR="00564ED3" w:rsidRDefault="00564ED3" w:rsidP="009A464C">
            <w:pPr>
              <w:rPr>
                <w:lang w:val="en-US"/>
              </w:rPr>
            </w:pPr>
          </w:p>
        </w:tc>
      </w:tr>
      <w:tr w:rsidR="00AF78B6" w14:paraId="2C82416D" w14:textId="77777777" w:rsidTr="009A23CA">
        <w:trPr>
          <w:cantSplit/>
          <w:trHeight w:val="552"/>
        </w:trPr>
        <w:tc>
          <w:tcPr>
            <w:tcW w:w="0" w:type="auto"/>
            <w:tcBorders>
              <w:top w:val="single" w:sz="4" w:space="0" w:color="auto"/>
              <w:bottom w:val="single" w:sz="4" w:space="0" w:color="auto"/>
            </w:tcBorders>
          </w:tcPr>
          <w:p w14:paraId="6A12233A" w14:textId="3F1E2DEA" w:rsidR="00564ED3" w:rsidRDefault="00564ED3" w:rsidP="009A464C">
            <w:pPr>
              <w:rPr>
                <w:lang w:val="en-US"/>
              </w:rPr>
            </w:pPr>
            <w:r>
              <w:rPr>
                <w:lang w:val="en-US"/>
              </w:rPr>
              <w:t>Additive effect size</w:t>
            </w:r>
          </w:p>
        </w:tc>
        <w:tc>
          <w:tcPr>
            <w:tcW w:w="0" w:type="auto"/>
            <w:tcBorders>
              <w:top w:val="single" w:sz="4" w:space="0" w:color="auto"/>
              <w:bottom w:val="single" w:sz="4" w:space="0" w:color="auto"/>
            </w:tcBorders>
          </w:tcPr>
          <w:p w14:paraId="0CA49917" w14:textId="6CAE4EC6" w:rsidR="00564ED3" w:rsidRDefault="00564ED3" w:rsidP="009A464C">
            <w:pPr>
              <w:rPr>
                <w:lang w:val="en-US"/>
              </w:rPr>
            </w:pPr>
            <w:r>
              <w:rPr>
                <w:lang w:val="en-US"/>
              </w:rPr>
              <w:t>λ</w:t>
            </w:r>
          </w:p>
        </w:tc>
        <w:tc>
          <w:tcPr>
            <w:tcW w:w="1851" w:type="dxa"/>
            <w:tcBorders>
              <w:top w:val="single" w:sz="4" w:space="0" w:color="auto"/>
              <w:bottom w:val="single" w:sz="4" w:space="0" w:color="auto"/>
            </w:tcBorders>
          </w:tcPr>
          <w:p w14:paraId="54DE6054" w14:textId="78E1E1E9" w:rsidR="00564ED3" w:rsidRDefault="00564ED3" w:rsidP="009A464C">
            <w:pPr>
              <w:rPr>
                <w:lang w:val="en-US"/>
              </w:rPr>
            </w:pPr>
            <w:r>
              <w:rPr>
                <w:lang w:val="en-US"/>
              </w:rPr>
              <w:t>0.1 to 10</w:t>
            </w:r>
          </w:p>
        </w:tc>
        <w:tc>
          <w:tcPr>
            <w:tcW w:w="6302" w:type="dxa"/>
            <w:tcBorders>
              <w:top w:val="single" w:sz="4" w:space="0" w:color="auto"/>
              <w:bottom w:val="single" w:sz="4" w:space="0" w:color="auto"/>
            </w:tcBorders>
          </w:tcPr>
          <w:p w14:paraId="4A05EC13" w14:textId="75454A3A" w:rsidR="00564ED3" w:rsidRDefault="001453C0" w:rsidP="009A464C">
            <w:pPr>
              <w:rPr>
                <w:lang w:val="en-US"/>
              </w:rPr>
            </w:pPr>
            <w:r>
              <w:rPr>
                <w:lang w:val="en-US"/>
              </w:rPr>
              <w:t xml:space="preserve">Additive effect size controls the variance of trait effect size around mean 0, so that </w:t>
            </w:r>
            <w:proofErr w:type="gramStart"/>
            <w:r>
              <w:rPr>
                <w:lang w:val="en-US"/>
              </w:rPr>
              <w:t>N(</w:t>
            </w:r>
            <w:proofErr w:type="gramEnd"/>
            <w:r>
              <w:rPr>
                <w:lang w:val="en-US"/>
              </w:rPr>
              <w:t>0, λ).</w:t>
            </w:r>
          </w:p>
        </w:tc>
        <w:tc>
          <w:tcPr>
            <w:tcW w:w="0" w:type="auto"/>
            <w:tcBorders>
              <w:top w:val="single" w:sz="4" w:space="0" w:color="auto"/>
              <w:bottom w:val="single" w:sz="4" w:space="0" w:color="auto"/>
            </w:tcBorders>
          </w:tcPr>
          <w:p w14:paraId="722264CF" w14:textId="7C57A946" w:rsidR="00564ED3" w:rsidRDefault="00564ED3" w:rsidP="009A464C">
            <w:pPr>
              <w:rPr>
                <w:lang w:val="en-US"/>
              </w:rPr>
            </w:pPr>
            <w:r>
              <w:rPr>
                <w:lang w:val="en-US"/>
              </w:rPr>
              <w:t xml:space="preserve">Albert et al. 2008; </w:t>
            </w:r>
          </w:p>
        </w:tc>
      </w:tr>
      <w:tr w:rsidR="00AF78B6" w14:paraId="2B56D6EA" w14:textId="77777777" w:rsidTr="009A23CA">
        <w:trPr>
          <w:cantSplit/>
          <w:trHeight w:val="844"/>
        </w:trPr>
        <w:tc>
          <w:tcPr>
            <w:tcW w:w="0" w:type="auto"/>
            <w:tcBorders>
              <w:top w:val="single" w:sz="4" w:space="0" w:color="auto"/>
              <w:bottom w:val="single" w:sz="4" w:space="0" w:color="auto"/>
            </w:tcBorders>
          </w:tcPr>
          <w:p w14:paraId="1C14BF8D" w14:textId="23496007" w:rsidR="00564ED3" w:rsidRDefault="00564ED3" w:rsidP="009A464C">
            <w:pPr>
              <w:rPr>
                <w:lang w:val="en-US"/>
              </w:rPr>
            </w:pPr>
            <w:r>
              <w:rPr>
                <w:lang w:val="en-US"/>
              </w:rPr>
              <w:t>Selection strength (selection model only)</w:t>
            </w:r>
          </w:p>
        </w:tc>
        <w:tc>
          <w:tcPr>
            <w:tcW w:w="0" w:type="auto"/>
            <w:tcBorders>
              <w:top w:val="single" w:sz="4" w:space="0" w:color="auto"/>
              <w:bottom w:val="single" w:sz="4" w:space="0" w:color="auto"/>
            </w:tcBorders>
          </w:tcPr>
          <w:p w14:paraId="6EC4CE88" w14:textId="69CAFA6D" w:rsidR="00564ED3" w:rsidRPr="00AE3E2D" w:rsidRDefault="00C51073" w:rsidP="009A464C">
            <w:pPr>
              <w:rPr>
                <w:lang w:val="en-US"/>
              </w:rPr>
            </w:pPr>
            <m:oMathPara>
              <m:oMathParaPr>
                <m:jc m:val="left"/>
              </m:oMathParaPr>
              <m:oMath>
                <m:r>
                  <w:rPr>
                    <w:rFonts w:ascii="Cambria Math" w:eastAsiaTheme="minorEastAsia" w:hAnsi="Cambria Math"/>
                    <w:lang w:val="en-US"/>
                  </w:rPr>
                  <m:t>τ</m:t>
                </m:r>
              </m:oMath>
            </m:oMathPara>
          </w:p>
        </w:tc>
        <w:tc>
          <w:tcPr>
            <w:tcW w:w="1851" w:type="dxa"/>
            <w:tcBorders>
              <w:top w:val="single" w:sz="4" w:space="0" w:color="auto"/>
              <w:bottom w:val="single" w:sz="4" w:space="0" w:color="auto"/>
            </w:tcBorders>
          </w:tcPr>
          <w:p w14:paraId="63054C9A" w14:textId="2F6015AC" w:rsidR="00564ED3" w:rsidRDefault="00564ED3" w:rsidP="009A464C">
            <w:pPr>
              <w:rPr>
                <w:lang w:val="en-US"/>
              </w:rPr>
            </w:pPr>
            <w:r>
              <w:rPr>
                <w:lang w:val="en-US"/>
              </w:rPr>
              <w:t xml:space="preserve">10 to </w:t>
            </w:r>
            <w:r w:rsidR="001453C0">
              <w:rPr>
                <w:lang w:val="en-US"/>
              </w:rPr>
              <w:t>10000</w:t>
            </w:r>
          </w:p>
        </w:tc>
        <w:tc>
          <w:tcPr>
            <w:tcW w:w="6302" w:type="dxa"/>
            <w:tcBorders>
              <w:top w:val="single" w:sz="4" w:space="0" w:color="auto"/>
              <w:bottom w:val="single" w:sz="4" w:space="0" w:color="auto"/>
            </w:tcBorders>
          </w:tcPr>
          <w:p w14:paraId="544E162A" w14:textId="5444FCCC" w:rsidR="00564ED3" w:rsidRDefault="00DB3412" w:rsidP="009A464C">
            <w:pPr>
              <w:rPr>
                <w:lang w:val="en-US"/>
              </w:rPr>
            </w:pPr>
            <w:r>
              <w:rPr>
                <w:lang w:val="en-US"/>
              </w:rPr>
              <w:t>The parameter that controls the curve of the fitness function (eq. 3), with higher values resulting in a smaller difference in fitness between trait-differing individuals.</w:t>
            </w:r>
          </w:p>
        </w:tc>
        <w:tc>
          <w:tcPr>
            <w:tcW w:w="0" w:type="auto"/>
            <w:tcBorders>
              <w:top w:val="single" w:sz="4" w:space="0" w:color="auto"/>
              <w:bottom w:val="single" w:sz="4" w:space="0" w:color="auto"/>
            </w:tcBorders>
          </w:tcPr>
          <w:p w14:paraId="5D589B9E" w14:textId="603E624D" w:rsidR="00564ED3" w:rsidRDefault="00564ED3" w:rsidP="009A464C">
            <w:pPr>
              <w:rPr>
                <w:lang w:val="en-US"/>
              </w:rPr>
            </w:pPr>
          </w:p>
        </w:tc>
      </w:tr>
    </w:tbl>
    <w:p w14:paraId="273FD807" w14:textId="53ADA2CF" w:rsidR="009A464C" w:rsidRDefault="009A464C" w:rsidP="00767477">
      <w:pPr>
        <w:rPr>
          <w:lang w:val="en-US"/>
        </w:rPr>
        <w:sectPr w:rsidR="009A464C" w:rsidSect="009A464C">
          <w:pgSz w:w="15840" w:h="12240" w:orient="landscape" w:code="1"/>
          <w:pgMar w:top="1440" w:right="1440" w:bottom="1440" w:left="1440" w:header="720" w:footer="720" w:gutter="0"/>
          <w:cols w:space="720"/>
          <w:docGrid w:linePitch="360"/>
        </w:sectPr>
      </w:pPr>
    </w:p>
    <w:p w14:paraId="1D0999C6" w14:textId="6CC96FE7" w:rsidR="00C95026" w:rsidRDefault="00C95026" w:rsidP="00C95026">
      <w:r w:rsidRPr="00C95026">
        <w:lastRenderedPageBreak/>
        <w:t>Table 2:</w:t>
      </w:r>
      <w:r>
        <w:t xml:space="preserve"> Test results for Kolmogorov-Smirnov tests between distributions of log </w:t>
      </w:r>
      <w:r w:rsidR="00E82625">
        <w:t>generalized</w:t>
      </w:r>
      <w:r>
        <w:t xml:space="preserve"> variance, the output of relative PCA comparing similar and distinct pairs of parameter models.</w:t>
      </w:r>
      <w:r w:rsidR="00C51B89">
        <w:t xml:space="preserve"> All tests were two-sided.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51B89" w14:paraId="42ABC0F2" w14:textId="77777777" w:rsidTr="009D5B9C">
        <w:tc>
          <w:tcPr>
            <w:tcW w:w="3116" w:type="dxa"/>
            <w:tcBorders>
              <w:bottom w:val="single" w:sz="4" w:space="0" w:color="auto"/>
            </w:tcBorders>
          </w:tcPr>
          <w:p w14:paraId="1DDF9BF5" w14:textId="7B83607C" w:rsidR="00C51B89" w:rsidRDefault="00C51B89" w:rsidP="00CE774A">
            <w:r>
              <w:t>Model parameter</w:t>
            </w:r>
          </w:p>
        </w:tc>
        <w:tc>
          <w:tcPr>
            <w:tcW w:w="3117" w:type="dxa"/>
            <w:tcBorders>
              <w:bottom w:val="single" w:sz="4" w:space="0" w:color="auto"/>
            </w:tcBorders>
          </w:tcPr>
          <w:p w14:paraId="266EB715" w14:textId="1B452E9D" w:rsidR="00C51B89" w:rsidRDefault="00C51B89" w:rsidP="00CE774A">
            <w:r>
              <w:t>D statistic</w:t>
            </w:r>
          </w:p>
        </w:tc>
        <w:tc>
          <w:tcPr>
            <w:tcW w:w="3117" w:type="dxa"/>
            <w:tcBorders>
              <w:bottom w:val="single" w:sz="4" w:space="0" w:color="auto"/>
            </w:tcBorders>
          </w:tcPr>
          <w:p w14:paraId="00727980" w14:textId="1FDC1B1E" w:rsidR="00C51B89" w:rsidRDefault="00C51B89" w:rsidP="00CE774A">
            <w:r>
              <w:t>p-value</w:t>
            </w:r>
          </w:p>
        </w:tc>
      </w:tr>
      <w:tr w:rsidR="00C51B89" w14:paraId="49BB5996" w14:textId="77777777" w:rsidTr="009D5B9C">
        <w:tc>
          <w:tcPr>
            <w:tcW w:w="3116" w:type="dxa"/>
            <w:tcBorders>
              <w:top w:val="single" w:sz="4" w:space="0" w:color="auto"/>
            </w:tcBorders>
          </w:tcPr>
          <w:p w14:paraId="5215EC84" w14:textId="481A027E" w:rsidR="00C51B89" w:rsidRDefault="00C51B89" w:rsidP="00C95026">
            <w:r>
              <w:t>Deleterious mutation</w:t>
            </w:r>
          </w:p>
        </w:tc>
        <w:tc>
          <w:tcPr>
            <w:tcW w:w="3117" w:type="dxa"/>
            <w:tcBorders>
              <w:top w:val="single" w:sz="4" w:space="0" w:color="auto"/>
            </w:tcBorders>
          </w:tcPr>
          <w:p w14:paraId="2E1F58C6" w14:textId="7E384E7D" w:rsidR="00C51B89" w:rsidRDefault="00C51B89" w:rsidP="00CE774A">
            <w:r>
              <w:t>0.13168</w:t>
            </w:r>
          </w:p>
        </w:tc>
        <w:tc>
          <w:tcPr>
            <w:tcW w:w="3117" w:type="dxa"/>
            <w:tcBorders>
              <w:top w:val="single" w:sz="4" w:space="0" w:color="auto"/>
            </w:tcBorders>
          </w:tcPr>
          <w:p w14:paraId="039D6F16" w14:textId="5128161C" w:rsidR="00C51B89" w:rsidRDefault="00C51B89" w:rsidP="00CE774A">
            <w:r>
              <w:t>&lt;0.0001</w:t>
            </w:r>
          </w:p>
        </w:tc>
      </w:tr>
      <w:tr w:rsidR="00C51B89" w14:paraId="7120D6B8" w14:textId="77777777" w:rsidTr="009D5B9C">
        <w:tc>
          <w:tcPr>
            <w:tcW w:w="3116" w:type="dxa"/>
          </w:tcPr>
          <w:p w14:paraId="3368AAFB" w14:textId="7A1976D2" w:rsidR="00C51B89" w:rsidRDefault="00C51B89" w:rsidP="00C95026">
            <w:r>
              <w:t>Recombination rate</w:t>
            </w:r>
          </w:p>
        </w:tc>
        <w:tc>
          <w:tcPr>
            <w:tcW w:w="3117" w:type="dxa"/>
          </w:tcPr>
          <w:p w14:paraId="517430B4" w14:textId="09E4FE07" w:rsidR="00C51B89" w:rsidRDefault="00C51B89" w:rsidP="00CE774A">
            <w:r>
              <w:t>0.11125</w:t>
            </w:r>
          </w:p>
        </w:tc>
        <w:tc>
          <w:tcPr>
            <w:tcW w:w="3117" w:type="dxa"/>
          </w:tcPr>
          <w:p w14:paraId="717D5B34" w14:textId="30F1FB74" w:rsidR="00C51B89" w:rsidRDefault="00C51B89" w:rsidP="00CE774A">
            <w:r>
              <w:t>&lt;0.0001</w:t>
            </w:r>
          </w:p>
        </w:tc>
      </w:tr>
      <w:tr w:rsidR="00C51B89" w14:paraId="0D7F32FD" w14:textId="77777777" w:rsidTr="009D5B9C">
        <w:tc>
          <w:tcPr>
            <w:tcW w:w="3116" w:type="dxa"/>
          </w:tcPr>
          <w:p w14:paraId="13DA425D" w14:textId="3DF04735" w:rsidR="00C51B89" w:rsidRDefault="00C51B89" w:rsidP="00C95026">
            <w:r>
              <w:t>Pleiotropic correlation</w:t>
            </w:r>
          </w:p>
        </w:tc>
        <w:tc>
          <w:tcPr>
            <w:tcW w:w="3117" w:type="dxa"/>
          </w:tcPr>
          <w:p w14:paraId="3730A474" w14:textId="4C3FA537" w:rsidR="00C51B89" w:rsidRDefault="00C51B89" w:rsidP="00CE774A">
            <w:r>
              <w:t>0.061734</w:t>
            </w:r>
          </w:p>
        </w:tc>
        <w:tc>
          <w:tcPr>
            <w:tcW w:w="3117" w:type="dxa"/>
          </w:tcPr>
          <w:p w14:paraId="6021D898" w14:textId="40B2151C" w:rsidR="00C51B89" w:rsidRDefault="00C51B89" w:rsidP="00CE774A">
            <w:r>
              <w:t>&lt;0.0001</w:t>
            </w:r>
          </w:p>
        </w:tc>
      </w:tr>
      <w:tr w:rsidR="00C51B89" w14:paraId="4EEFE29E" w14:textId="77777777" w:rsidTr="009D5B9C">
        <w:tc>
          <w:tcPr>
            <w:tcW w:w="3116" w:type="dxa"/>
          </w:tcPr>
          <w:p w14:paraId="63D3B95F" w14:textId="45E88BE7" w:rsidR="00C51B89" w:rsidRDefault="00C51B89" w:rsidP="00C95026">
            <w:r>
              <w:t>Pleiotropy rate</w:t>
            </w:r>
          </w:p>
        </w:tc>
        <w:tc>
          <w:tcPr>
            <w:tcW w:w="3117" w:type="dxa"/>
          </w:tcPr>
          <w:p w14:paraId="4C7B6AD2" w14:textId="0AE09CC1" w:rsidR="00C51B89" w:rsidRDefault="00C51B89" w:rsidP="00CE774A">
            <w:r>
              <w:t>0.073615</w:t>
            </w:r>
          </w:p>
        </w:tc>
        <w:tc>
          <w:tcPr>
            <w:tcW w:w="3117" w:type="dxa"/>
          </w:tcPr>
          <w:p w14:paraId="35BDD70D" w14:textId="65EA59D3" w:rsidR="00C51B89" w:rsidRDefault="00C51B89" w:rsidP="00CE774A">
            <w:r>
              <w:t>&lt;0.0001</w:t>
            </w:r>
          </w:p>
        </w:tc>
      </w:tr>
      <w:tr w:rsidR="00C51B89" w14:paraId="1CE3C4E9" w14:textId="77777777" w:rsidTr="009D5B9C">
        <w:tc>
          <w:tcPr>
            <w:tcW w:w="3116" w:type="dxa"/>
            <w:tcBorders>
              <w:bottom w:val="single" w:sz="4" w:space="0" w:color="auto"/>
            </w:tcBorders>
          </w:tcPr>
          <w:p w14:paraId="63D59985" w14:textId="054BF9FC" w:rsidR="00C51B89" w:rsidRDefault="00C51B89" w:rsidP="00C95026">
            <w:r>
              <w:t>Additive effect size</w:t>
            </w:r>
          </w:p>
        </w:tc>
        <w:tc>
          <w:tcPr>
            <w:tcW w:w="3117" w:type="dxa"/>
            <w:tcBorders>
              <w:bottom w:val="single" w:sz="4" w:space="0" w:color="auto"/>
            </w:tcBorders>
          </w:tcPr>
          <w:p w14:paraId="146F6028" w14:textId="6A84D8F4" w:rsidR="00C51B89" w:rsidRDefault="00C51B89" w:rsidP="00CE774A">
            <w:r>
              <w:t>0.1044</w:t>
            </w:r>
          </w:p>
        </w:tc>
        <w:tc>
          <w:tcPr>
            <w:tcW w:w="3117" w:type="dxa"/>
            <w:tcBorders>
              <w:bottom w:val="single" w:sz="4" w:space="0" w:color="auto"/>
            </w:tcBorders>
          </w:tcPr>
          <w:p w14:paraId="0FC89409" w14:textId="0583F8AA" w:rsidR="00C51B89" w:rsidRDefault="00C51B89" w:rsidP="00CE774A">
            <w:r>
              <w:t>&lt;0.0001</w:t>
            </w:r>
          </w:p>
        </w:tc>
      </w:tr>
    </w:tbl>
    <w:p w14:paraId="145D0F76" w14:textId="77777777" w:rsidR="00C95026" w:rsidRDefault="00C95026" w:rsidP="00EF444B"/>
    <w:p w14:paraId="5126D3C5" w14:textId="77777777" w:rsidR="00C95026" w:rsidRDefault="00C95026" w:rsidP="00EF444B"/>
    <w:p w14:paraId="5997055B" w14:textId="77777777" w:rsidR="00C95026" w:rsidRDefault="00C95026" w:rsidP="00EF444B"/>
    <w:p w14:paraId="11B55744" w14:textId="77777777" w:rsidR="00C95026" w:rsidRDefault="00C95026" w:rsidP="00EF444B"/>
    <w:p w14:paraId="559E4BE5" w14:textId="77777777" w:rsidR="00684609" w:rsidRDefault="001D7B57" w:rsidP="001D7B57">
      <w:pPr>
        <w:pStyle w:val="Heading1"/>
      </w:pPr>
      <w:r>
        <w:t>References</w:t>
      </w:r>
    </w:p>
    <w:p w14:paraId="7C898D1C" w14:textId="77777777" w:rsidR="00D952B4" w:rsidRPr="00D952B4" w:rsidRDefault="00684609" w:rsidP="00D952B4">
      <w:pPr>
        <w:pStyle w:val="EndNoteBibliography"/>
        <w:spacing w:after="0"/>
        <w:ind w:left="720" w:hanging="720"/>
      </w:pPr>
      <w:r>
        <w:fldChar w:fldCharType="begin"/>
      </w:r>
      <w:r>
        <w:instrText xml:space="preserve"> ADDIN EN.REFLIST </w:instrText>
      </w:r>
      <w:r>
        <w:fldChar w:fldCharType="separate"/>
      </w:r>
      <w:r w:rsidR="00D952B4" w:rsidRPr="00D952B4">
        <w:t>Aguirre, J. D., E. Hine, K. McGuigan and M. W. Blows, 2014 Comparing G: multivariate analysis of genetic variation in multiple populations. Heredity 112</w:t>
      </w:r>
      <w:r w:rsidR="00D952B4" w:rsidRPr="00D952B4">
        <w:rPr>
          <w:b/>
        </w:rPr>
        <w:t>:</w:t>
      </w:r>
      <w:r w:rsidR="00D952B4" w:rsidRPr="00D952B4">
        <w:t xml:space="preserve"> 21-29.</w:t>
      </w:r>
    </w:p>
    <w:p w14:paraId="38B28D2E" w14:textId="77777777" w:rsidR="00D952B4" w:rsidRPr="00D952B4" w:rsidRDefault="00D952B4" w:rsidP="00D952B4">
      <w:pPr>
        <w:pStyle w:val="EndNoteBibliography"/>
        <w:spacing w:after="0"/>
        <w:ind w:left="720" w:hanging="720"/>
      </w:pPr>
      <w:r w:rsidRPr="00D952B4">
        <w:t>Aston, E., A. Channon, R. V. Belavkin, D. R. Gifford, R. Krasovec</w:t>
      </w:r>
      <w:r w:rsidRPr="00D952B4">
        <w:rPr>
          <w:i/>
        </w:rPr>
        <w:t xml:space="preserve"> et al.</w:t>
      </w:r>
      <w:r w:rsidRPr="00D952B4">
        <w:t>, 2017 Critical Mutation Rate has an Exponential Dependence on Population Size for Eukaryotic-length Genomes with Crossover. Sci Rep 7</w:t>
      </w:r>
      <w:r w:rsidRPr="00D952B4">
        <w:rPr>
          <w:b/>
        </w:rPr>
        <w:t>:</w:t>
      </w:r>
      <w:r w:rsidRPr="00D952B4">
        <w:t xml:space="preserve"> 15519.</w:t>
      </w:r>
    </w:p>
    <w:p w14:paraId="5965A8DB" w14:textId="77777777" w:rsidR="00D952B4" w:rsidRPr="00D952B4" w:rsidRDefault="00D952B4" w:rsidP="00D952B4">
      <w:pPr>
        <w:pStyle w:val="EndNoteBibliography"/>
        <w:spacing w:after="0"/>
        <w:ind w:left="720" w:hanging="720"/>
      </w:pPr>
      <w:r w:rsidRPr="00D952B4">
        <w:t>Careau, V., M. E. Wolak, P. A. Carter and T. Garland, Jr., 2015 Evolution of the additive genetic variance-covariance matrix under continuous directional selection on a complex behavioural phenotype. Proc Biol Sci 282.</w:t>
      </w:r>
    </w:p>
    <w:p w14:paraId="6D4B6352" w14:textId="77777777" w:rsidR="00D952B4" w:rsidRPr="00D952B4" w:rsidRDefault="00D952B4" w:rsidP="00D952B4">
      <w:pPr>
        <w:pStyle w:val="EndNoteBibliography"/>
        <w:spacing w:after="0"/>
        <w:ind w:left="720" w:hanging="720"/>
      </w:pPr>
      <w:r w:rsidRPr="00D952B4">
        <w:t xml:space="preserve">Eicker, F., 1967 Limit theorems for regressions with unequal and dependent errors, pp. 59-82 in </w:t>
      </w:r>
      <w:r w:rsidRPr="00D952B4">
        <w:rPr>
          <w:i/>
        </w:rPr>
        <w:t>Proceedings of the Fifth Berkeley Symposium on Mathematical Statistics and Probability, Volume 1: Statistics</w:t>
      </w:r>
      <w:r w:rsidRPr="00D952B4">
        <w:t>. University of California Press, Berkeley, Calif.</w:t>
      </w:r>
    </w:p>
    <w:p w14:paraId="06724533" w14:textId="77777777" w:rsidR="00D952B4" w:rsidRPr="00D952B4" w:rsidRDefault="00D952B4" w:rsidP="00D952B4">
      <w:pPr>
        <w:pStyle w:val="EndNoteBibliography"/>
        <w:spacing w:after="0"/>
        <w:ind w:left="720" w:hanging="720"/>
      </w:pPr>
      <w:r w:rsidRPr="00D952B4">
        <w:t>Haller, B. C., and P. W. Messer, 2019 SLiM 3: Forward Genetic Simulations Beyond the Wright-Fisher Model. Molecular Biology and Evolution 36</w:t>
      </w:r>
      <w:r w:rsidRPr="00D952B4">
        <w:rPr>
          <w:b/>
        </w:rPr>
        <w:t>:</w:t>
      </w:r>
      <w:r w:rsidRPr="00D952B4">
        <w:t xml:space="preserve"> 632-637.</w:t>
      </w:r>
    </w:p>
    <w:p w14:paraId="4B8C6921" w14:textId="77777777" w:rsidR="00D952B4" w:rsidRPr="00D952B4" w:rsidRDefault="00D952B4" w:rsidP="00D952B4">
      <w:pPr>
        <w:pStyle w:val="EndNoteBibliography"/>
        <w:spacing w:after="0"/>
        <w:ind w:left="720" w:hanging="720"/>
      </w:pPr>
      <w:r w:rsidRPr="00D952B4">
        <w:t>Hine, E., S. F. Chenoweth, H. D. Rundle and M. W. Blows, 2009 Characterizing the evolution of genetic variance using genetic covariance tensors. Philos Trans R Soc Lond B Biol Sci 364</w:t>
      </w:r>
      <w:r w:rsidRPr="00D952B4">
        <w:rPr>
          <w:b/>
        </w:rPr>
        <w:t>:</w:t>
      </w:r>
      <w:r w:rsidRPr="00D952B4">
        <w:t xml:space="preserve"> 1567-1578.</w:t>
      </w:r>
    </w:p>
    <w:p w14:paraId="4C0BAADE" w14:textId="77777777" w:rsidR="00D952B4" w:rsidRPr="00D952B4" w:rsidRDefault="00D952B4" w:rsidP="00D952B4">
      <w:pPr>
        <w:pStyle w:val="EndNoteBibliography"/>
        <w:spacing w:after="0"/>
        <w:ind w:left="720" w:hanging="720"/>
      </w:pPr>
      <w:r w:rsidRPr="00D952B4">
        <w:t xml:space="preserve">Huber, P. J., 1967 The behavior of maximum likelihood estimates under nonstandard conditions, pp. 221-233 in </w:t>
      </w:r>
      <w:r w:rsidRPr="00D952B4">
        <w:rPr>
          <w:i/>
        </w:rPr>
        <w:t>Proceedings of the Fifth Berkeley Symposium on Mathematical Statistics and Probability, Volume 1: Statistics</w:t>
      </w:r>
      <w:r w:rsidRPr="00D952B4">
        <w:t>. University of California Press, Berkeley, Calif.</w:t>
      </w:r>
    </w:p>
    <w:p w14:paraId="28F21CDA" w14:textId="77777777" w:rsidR="00D952B4" w:rsidRPr="00D952B4" w:rsidRDefault="00D952B4" w:rsidP="00D952B4">
      <w:pPr>
        <w:pStyle w:val="EndNoteBibliography"/>
        <w:spacing w:after="0"/>
        <w:ind w:left="720" w:hanging="720"/>
      </w:pPr>
      <w:r w:rsidRPr="00D952B4">
        <w:t>Kimura, M., and J. F. Crow, 1964 The Number of Alleles That Can Be Maintained in a Finite Population. Genetics 49</w:t>
      </w:r>
      <w:r w:rsidRPr="00D952B4">
        <w:rPr>
          <w:b/>
        </w:rPr>
        <w:t>:</w:t>
      </w:r>
      <w:r w:rsidRPr="00D952B4">
        <w:t xml:space="preserve"> 725-738.</w:t>
      </w:r>
    </w:p>
    <w:p w14:paraId="04B1FC9A" w14:textId="77777777" w:rsidR="00D952B4" w:rsidRPr="00D952B4" w:rsidRDefault="00D952B4" w:rsidP="00D952B4">
      <w:pPr>
        <w:pStyle w:val="EndNoteBibliography"/>
        <w:spacing w:after="0"/>
        <w:ind w:left="720" w:hanging="720"/>
      </w:pPr>
      <w:r w:rsidRPr="00D952B4">
        <w:t>Le Maître, A., and P. Mitteroecker, 2019 Multivariate comparison of variance in R. Methods in Ecology and Evolution 10</w:t>
      </w:r>
      <w:r w:rsidRPr="00D952B4">
        <w:rPr>
          <w:b/>
        </w:rPr>
        <w:t>:</w:t>
      </w:r>
      <w:r w:rsidRPr="00D952B4">
        <w:t xml:space="preserve"> 1380-1392.</w:t>
      </w:r>
    </w:p>
    <w:p w14:paraId="4947008B" w14:textId="77777777" w:rsidR="00D952B4" w:rsidRPr="00D952B4" w:rsidRDefault="00D952B4" w:rsidP="00D952B4">
      <w:pPr>
        <w:pStyle w:val="EndNoteBibliography"/>
        <w:ind w:left="720" w:hanging="720"/>
      </w:pPr>
      <w:r w:rsidRPr="00D952B4">
        <w:rPr>
          <w:sz w:val="20"/>
        </w:rPr>
        <w:t>Long, J. A.</w:t>
      </w:r>
      <w:r w:rsidRPr="00D952B4">
        <w:t>, 2020 jtools: Analysis and Presentation of Social Scientific Data</w:t>
      </w:r>
    </w:p>
    <w:p w14:paraId="69E04B4D" w14:textId="77777777" w:rsidR="00D952B4" w:rsidRPr="00D952B4" w:rsidRDefault="00D952B4" w:rsidP="00D952B4">
      <w:pPr>
        <w:pStyle w:val="EndNoteBibliography"/>
        <w:spacing w:after="0"/>
      </w:pPr>
    </w:p>
    <w:p w14:paraId="40FCE2AC" w14:textId="77777777" w:rsidR="00D952B4" w:rsidRPr="00D952B4" w:rsidRDefault="00D952B4" w:rsidP="00D952B4">
      <w:pPr>
        <w:pStyle w:val="EndNoteBibliography"/>
        <w:spacing w:after="0"/>
        <w:ind w:left="720" w:hanging="720"/>
      </w:pPr>
      <w:r w:rsidRPr="00D952B4">
        <w:t>Lumley, T., P. Diehr, S. Emerson and L. Chen, 2002 The importance of the normality assumption in large public health data sets. Annu Rev Public Health 23</w:t>
      </w:r>
      <w:r w:rsidRPr="00D952B4">
        <w:rPr>
          <w:b/>
        </w:rPr>
        <w:t>:</w:t>
      </w:r>
      <w:r w:rsidRPr="00D952B4">
        <w:t xml:space="preserve"> 151-169.</w:t>
      </w:r>
    </w:p>
    <w:p w14:paraId="4505AE2E" w14:textId="77777777" w:rsidR="00D952B4" w:rsidRPr="00D952B4" w:rsidRDefault="00D952B4" w:rsidP="00D952B4">
      <w:pPr>
        <w:pStyle w:val="EndNoteBibliography"/>
        <w:spacing w:after="0"/>
        <w:ind w:left="720" w:hanging="720"/>
      </w:pPr>
      <w:r w:rsidRPr="00D952B4">
        <w:t>Lynch, M., and R. Lande, 1998 The critical effective size for a genetically secure population. Animal Conservation 1</w:t>
      </w:r>
      <w:r w:rsidRPr="00D952B4">
        <w:rPr>
          <w:b/>
        </w:rPr>
        <w:t>:</w:t>
      </w:r>
      <w:r w:rsidRPr="00D952B4">
        <w:t xml:space="preserve"> 70-72.</w:t>
      </w:r>
    </w:p>
    <w:p w14:paraId="15CC471F" w14:textId="77777777" w:rsidR="00D952B4" w:rsidRPr="00D952B4" w:rsidRDefault="00D952B4" w:rsidP="00D952B4">
      <w:pPr>
        <w:pStyle w:val="EndNoteBibliography"/>
        <w:spacing w:after="0"/>
        <w:ind w:left="720" w:hanging="720"/>
      </w:pPr>
      <w:r w:rsidRPr="00D952B4">
        <w:t>Melo, D., G. Garcia, A. Hubbe, A. P. Assis and G. Marroig, 2015 EvolQG - An R package for evolutionary quantitative genetics. F1000Research 4</w:t>
      </w:r>
      <w:r w:rsidRPr="00D952B4">
        <w:rPr>
          <w:b/>
        </w:rPr>
        <w:t>:</w:t>
      </w:r>
      <w:r w:rsidRPr="00D952B4">
        <w:t xml:space="preserve"> 925.</w:t>
      </w:r>
    </w:p>
    <w:p w14:paraId="7BEE53D3" w14:textId="77777777" w:rsidR="00D952B4" w:rsidRPr="00D952B4" w:rsidRDefault="00D952B4" w:rsidP="00D952B4">
      <w:pPr>
        <w:pStyle w:val="EndNoteBibliography"/>
        <w:spacing w:after="0"/>
        <w:ind w:left="720" w:hanging="720"/>
      </w:pPr>
      <w:r w:rsidRPr="00D952B4">
        <w:t>R Developmental Core Team, 2019 R: A language and environment for statistical computing, pp. R Foundation for Statistical Computing, Vienna, Austria.</w:t>
      </w:r>
    </w:p>
    <w:p w14:paraId="7CB72897" w14:textId="77777777" w:rsidR="00D952B4" w:rsidRPr="00D952B4" w:rsidRDefault="00D952B4" w:rsidP="00D952B4">
      <w:pPr>
        <w:pStyle w:val="EndNoteBibliography"/>
        <w:spacing w:after="0"/>
        <w:ind w:left="720" w:hanging="720"/>
      </w:pPr>
      <w:r w:rsidRPr="00D952B4">
        <w:t>Thornton, K. R., 2019 Polygenic Adaptation to an Environmental Shift: Temporal Dynamics of Variation Under Gaussian Stabilizing Selection and Additive Effects on a Single Trait. Genetics 213</w:t>
      </w:r>
      <w:r w:rsidRPr="00D952B4">
        <w:rPr>
          <w:b/>
        </w:rPr>
        <w:t>:</w:t>
      </w:r>
      <w:r w:rsidRPr="00D952B4">
        <w:t xml:space="preserve"> 1513-1530.</w:t>
      </w:r>
    </w:p>
    <w:p w14:paraId="3AAAB3E3" w14:textId="77777777" w:rsidR="00D952B4" w:rsidRPr="00D952B4" w:rsidRDefault="00D952B4" w:rsidP="00D952B4">
      <w:pPr>
        <w:pStyle w:val="EndNoteBibliography"/>
        <w:spacing w:after="0"/>
        <w:ind w:left="720" w:hanging="720"/>
      </w:pPr>
      <w:r w:rsidRPr="00D952B4">
        <w:t>Walter, G. M., J. D. Aguirre, M. W. Blows and D. Ortiz-Barrientos, 2018 Evolution of Genetic Variance during Adaptive Radiation. The American Naturalist 191</w:t>
      </w:r>
      <w:r w:rsidRPr="00D952B4">
        <w:rPr>
          <w:b/>
        </w:rPr>
        <w:t>:</w:t>
      </w:r>
      <w:r w:rsidRPr="00D952B4">
        <w:t xml:space="preserve"> E108-E128.</w:t>
      </w:r>
    </w:p>
    <w:p w14:paraId="6F3FD5D9" w14:textId="77777777" w:rsidR="00D952B4" w:rsidRPr="00D952B4" w:rsidRDefault="00D952B4" w:rsidP="00D952B4">
      <w:pPr>
        <w:pStyle w:val="EndNoteBibliography"/>
        <w:spacing w:after="0"/>
        <w:ind w:left="720" w:hanging="720"/>
      </w:pPr>
      <w:r w:rsidRPr="00D952B4">
        <w:t>White, H., 1980 A Heteroskedasticity-Consistent Covariance-Matrix Estimator and a Direct Test for Heteroskedasticity. Econometrica 48</w:t>
      </w:r>
      <w:r w:rsidRPr="00D952B4">
        <w:rPr>
          <w:b/>
        </w:rPr>
        <w:t>:</w:t>
      </w:r>
      <w:r w:rsidRPr="00D952B4">
        <w:t xml:space="preserve"> 817-838.</w:t>
      </w:r>
    </w:p>
    <w:p w14:paraId="3326DD80" w14:textId="77777777" w:rsidR="00D952B4" w:rsidRPr="00D952B4" w:rsidRDefault="00D952B4" w:rsidP="00D952B4">
      <w:pPr>
        <w:pStyle w:val="EndNoteBibliography"/>
        <w:ind w:left="720" w:hanging="720"/>
      </w:pPr>
      <w:r w:rsidRPr="00D952B4">
        <w:t>Xu, L., H. Chen, X. Hu, R. Zhang, Z. Zhang</w:t>
      </w:r>
      <w:r w:rsidRPr="00D952B4">
        <w:rPr>
          <w:i/>
        </w:rPr>
        <w:t xml:space="preserve"> et al.</w:t>
      </w:r>
      <w:r w:rsidRPr="00D952B4">
        <w:t>, 2006 Average gene length is highly conserved in prokaryotes and eukaryotes and diverges only between the two kingdoms. Mol Biol Evol 23</w:t>
      </w:r>
      <w:r w:rsidRPr="00D952B4">
        <w:rPr>
          <w:b/>
        </w:rPr>
        <w:t>:</w:t>
      </w:r>
      <w:r w:rsidRPr="00D952B4">
        <w:t xml:space="preserve"> 1107-1108.</w:t>
      </w:r>
    </w:p>
    <w:p w14:paraId="1C337693" w14:textId="1D8FDD3B" w:rsidR="00767477" w:rsidRPr="00767477" w:rsidRDefault="00684609" w:rsidP="00767477">
      <w:pPr>
        <w:rPr>
          <w:lang w:val="en-US"/>
        </w:rPr>
      </w:pPr>
      <w:r>
        <w:rPr>
          <w:lang w:val="en-US"/>
        </w:rPr>
        <w:fldChar w:fldCharType="end"/>
      </w:r>
    </w:p>
    <w:sectPr w:rsidR="00767477" w:rsidRPr="00767477" w:rsidSect="009A46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131B"/>
    <w:multiLevelType w:val="hybridMultilevel"/>
    <w:tmpl w:val="78CE0C0E"/>
    <w:lvl w:ilvl="0" w:tplc="29D0595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vfvtxcxr5xnew0zqvex91vs0vv2wxd90d&quot;&gt;honours_references&lt;record-ids&gt;&lt;item&gt;19&lt;/item&gt;&lt;item&gt;27&lt;/item&gt;&lt;item&gt;29&lt;/item&gt;&lt;item&gt;66&lt;/item&gt;&lt;item&gt;70&lt;/item&gt;&lt;item&gt;97&lt;/item&gt;&lt;item&gt;112&lt;/item&gt;&lt;item&gt;129&lt;/item&gt;&lt;item&gt;133&lt;/item&gt;&lt;item&gt;153&lt;/item&gt;&lt;item&gt;154&lt;/item&gt;&lt;item&gt;155&lt;/item&gt;&lt;item&gt;156&lt;/item&gt;&lt;item&gt;157&lt;/item&gt;&lt;item&gt;158&lt;/item&gt;&lt;item&gt;159&lt;/item&gt;&lt;item&gt;160&lt;/item&gt;&lt;item&gt;161&lt;/item&gt;&lt;/record-ids&gt;&lt;/item&gt;&lt;/Libraries&gt;"/>
  </w:docVars>
  <w:rsids>
    <w:rsidRoot w:val="004F0C57"/>
    <w:rsid w:val="0001140F"/>
    <w:rsid w:val="00013167"/>
    <w:rsid w:val="00013215"/>
    <w:rsid w:val="000148E6"/>
    <w:rsid w:val="00023792"/>
    <w:rsid w:val="00026414"/>
    <w:rsid w:val="00030268"/>
    <w:rsid w:val="000338FD"/>
    <w:rsid w:val="00034011"/>
    <w:rsid w:val="00055CC2"/>
    <w:rsid w:val="0005601C"/>
    <w:rsid w:val="00086730"/>
    <w:rsid w:val="00094A10"/>
    <w:rsid w:val="000A17B9"/>
    <w:rsid w:val="000A5207"/>
    <w:rsid w:val="000A78C8"/>
    <w:rsid w:val="000B6C20"/>
    <w:rsid w:val="000C19EF"/>
    <w:rsid w:val="000D52A0"/>
    <w:rsid w:val="000E7C40"/>
    <w:rsid w:val="00101F4B"/>
    <w:rsid w:val="00110238"/>
    <w:rsid w:val="00116403"/>
    <w:rsid w:val="00116AEC"/>
    <w:rsid w:val="00126EB6"/>
    <w:rsid w:val="00131663"/>
    <w:rsid w:val="0013636E"/>
    <w:rsid w:val="00137A3B"/>
    <w:rsid w:val="00140D67"/>
    <w:rsid w:val="001453C0"/>
    <w:rsid w:val="001463EA"/>
    <w:rsid w:val="001525A9"/>
    <w:rsid w:val="00154450"/>
    <w:rsid w:val="00156C50"/>
    <w:rsid w:val="001746A2"/>
    <w:rsid w:val="00175EF6"/>
    <w:rsid w:val="001775B8"/>
    <w:rsid w:val="001843C9"/>
    <w:rsid w:val="00185B2B"/>
    <w:rsid w:val="00195473"/>
    <w:rsid w:val="001A09EB"/>
    <w:rsid w:val="001A6709"/>
    <w:rsid w:val="001C11E6"/>
    <w:rsid w:val="001C465B"/>
    <w:rsid w:val="001C6F41"/>
    <w:rsid w:val="001D2170"/>
    <w:rsid w:val="001D7B57"/>
    <w:rsid w:val="001E2A26"/>
    <w:rsid w:val="001E45A9"/>
    <w:rsid w:val="001E5A0A"/>
    <w:rsid w:val="001E75DE"/>
    <w:rsid w:val="001F7463"/>
    <w:rsid w:val="00207704"/>
    <w:rsid w:val="00213F3E"/>
    <w:rsid w:val="00216D8C"/>
    <w:rsid w:val="002236D4"/>
    <w:rsid w:val="0022375E"/>
    <w:rsid w:val="00223B5C"/>
    <w:rsid w:val="00225F14"/>
    <w:rsid w:val="00231959"/>
    <w:rsid w:val="00244216"/>
    <w:rsid w:val="00252178"/>
    <w:rsid w:val="00254E87"/>
    <w:rsid w:val="00260698"/>
    <w:rsid w:val="00261DAC"/>
    <w:rsid w:val="00264C81"/>
    <w:rsid w:val="00272A74"/>
    <w:rsid w:val="00285B32"/>
    <w:rsid w:val="00293F52"/>
    <w:rsid w:val="0029447D"/>
    <w:rsid w:val="002A417C"/>
    <w:rsid w:val="002B286E"/>
    <w:rsid w:val="002B3D60"/>
    <w:rsid w:val="002B6382"/>
    <w:rsid w:val="002B6AEB"/>
    <w:rsid w:val="002C10C6"/>
    <w:rsid w:val="002C408E"/>
    <w:rsid w:val="002C6592"/>
    <w:rsid w:val="002D2218"/>
    <w:rsid w:val="002D3AFB"/>
    <w:rsid w:val="002D5442"/>
    <w:rsid w:val="002E28E0"/>
    <w:rsid w:val="002E5721"/>
    <w:rsid w:val="002F00AC"/>
    <w:rsid w:val="003027A4"/>
    <w:rsid w:val="00313F85"/>
    <w:rsid w:val="00316740"/>
    <w:rsid w:val="00321F8E"/>
    <w:rsid w:val="00334741"/>
    <w:rsid w:val="00337A3D"/>
    <w:rsid w:val="003539B9"/>
    <w:rsid w:val="00354519"/>
    <w:rsid w:val="00370DEA"/>
    <w:rsid w:val="00380507"/>
    <w:rsid w:val="00390426"/>
    <w:rsid w:val="00395219"/>
    <w:rsid w:val="003A1132"/>
    <w:rsid w:val="003A6FA5"/>
    <w:rsid w:val="003B3051"/>
    <w:rsid w:val="003B71FA"/>
    <w:rsid w:val="003C0FFD"/>
    <w:rsid w:val="003C13A0"/>
    <w:rsid w:val="003D331B"/>
    <w:rsid w:val="003E02F0"/>
    <w:rsid w:val="003E2D3D"/>
    <w:rsid w:val="003E42BB"/>
    <w:rsid w:val="003E72C0"/>
    <w:rsid w:val="003F6258"/>
    <w:rsid w:val="003F73C8"/>
    <w:rsid w:val="003F7645"/>
    <w:rsid w:val="00422EA1"/>
    <w:rsid w:val="0042703B"/>
    <w:rsid w:val="004270CD"/>
    <w:rsid w:val="0043696D"/>
    <w:rsid w:val="00437AD1"/>
    <w:rsid w:val="0044538A"/>
    <w:rsid w:val="00445817"/>
    <w:rsid w:val="004567F3"/>
    <w:rsid w:val="004669DC"/>
    <w:rsid w:val="00467A73"/>
    <w:rsid w:val="00470115"/>
    <w:rsid w:val="00487561"/>
    <w:rsid w:val="00494E5C"/>
    <w:rsid w:val="004953B6"/>
    <w:rsid w:val="004A0BB9"/>
    <w:rsid w:val="004B05A5"/>
    <w:rsid w:val="004B1416"/>
    <w:rsid w:val="004B1956"/>
    <w:rsid w:val="004B4692"/>
    <w:rsid w:val="004C63D1"/>
    <w:rsid w:val="004D4A4F"/>
    <w:rsid w:val="004D5EB8"/>
    <w:rsid w:val="004E0ECF"/>
    <w:rsid w:val="004E2F6B"/>
    <w:rsid w:val="004E5966"/>
    <w:rsid w:val="004F0C57"/>
    <w:rsid w:val="0050335C"/>
    <w:rsid w:val="00521BDE"/>
    <w:rsid w:val="00527FB6"/>
    <w:rsid w:val="00545C7E"/>
    <w:rsid w:val="00563568"/>
    <w:rsid w:val="00564ED3"/>
    <w:rsid w:val="00567DCF"/>
    <w:rsid w:val="00576558"/>
    <w:rsid w:val="005930F4"/>
    <w:rsid w:val="005A16E0"/>
    <w:rsid w:val="005A33AA"/>
    <w:rsid w:val="005A3B84"/>
    <w:rsid w:val="005A3FE8"/>
    <w:rsid w:val="005B324A"/>
    <w:rsid w:val="005B7EF5"/>
    <w:rsid w:val="005C3EB4"/>
    <w:rsid w:val="005D3309"/>
    <w:rsid w:val="005D5C1F"/>
    <w:rsid w:val="00600A5E"/>
    <w:rsid w:val="00605CD1"/>
    <w:rsid w:val="0061349B"/>
    <w:rsid w:val="00615120"/>
    <w:rsid w:val="006220DA"/>
    <w:rsid w:val="0062262A"/>
    <w:rsid w:val="006278B7"/>
    <w:rsid w:val="00627FDB"/>
    <w:rsid w:val="00641FB8"/>
    <w:rsid w:val="00644A27"/>
    <w:rsid w:val="0064752F"/>
    <w:rsid w:val="00650703"/>
    <w:rsid w:val="006614CA"/>
    <w:rsid w:val="00661621"/>
    <w:rsid w:val="006661CB"/>
    <w:rsid w:val="00670465"/>
    <w:rsid w:val="00671225"/>
    <w:rsid w:val="006827A1"/>
    <w:rsid w:val="006834F1"/>
    <w:rsid w:val="00684609"/>
    <w:rsid w:val="0069389C"/>
    <w:rsid w:val="00694149"/>
    <w:rsid w:val="006A41CE"/>
    <w:rsid w:val="006A5980"/>
    <w:rsid w:val="006B6C5E"/>
    <w:rsid w:val="006C2FF1"/>
    <w:rsid w:val="006C35AB"/>
    <w:rsid w:val="006D15A5"/>
    <w:rsid w:val="006D2E7D"/>
    <w:rsid w:val="006E0C52"/>
    <w:rsid w:val="006F0488"/>
    <w:rsid w:val="006F5D7C"/>
    <w:rsid w:val="00715667"/>
    <w:rsid w:val="007410E2"/>
    <w:rsid w:val="00742DB2"/>
    <w:rsid w:val="00743ED1"/>
    <w:rsid w:val="00747EBA"/>
    <w:rsid w:val="00750B46"/>
    <w:rsid w:val="00752EB2"/>
    <w:rsid w:val="0075385C"/>
    <w:rsid w:val="0076067A"/>
    <w:rsid w:val="00767477"/>
    <w:rsid w:val="007836DB"/>
    <w:rsid w:val="007B2B62"/>
    <w:rsid w:val="007C7F38"/>
    <w:rsid w:val="007D7DA5"/>
    <w:rsid w:val="007E383D"/>
    <w:rsid w:val="007E653D"/>
    <w:rsid w:val="007F39D0"/>
    <w:rsid w:val="007F3EDF"/>
    <w:rsid w:val="007F6053"/>
    <w:rsid w:val="00806FBF"/>
    <w:rsid w:val="00811DD4"/>
    <w:rsid w:val="00826D70"/>
    <w:rsid w:val="008349C8"/>
    <w:rsid w:val="00835609"/>
    <w:rsid w:val="008563F4"/>
    <w:rsid w:val="00862DBD"/>
    <w:rsid w:val="00867601"/>
    <w:rsid w:val="008703C8"/>
    <w:rsid w:val="00876045"/>
    <w:rsid w:val="00890206"/>
    <w:rsid w:val="00895210"/>
    <w:rsid w:val="0089662F"/>
    <w:rsid w:val="00897D18"/>
    <w:rsid w:val="008A04E0"/>
    <w:rsid w:val="008A1502"/>
    <w:rsid w:val="008A2847"/>
    <w:rsid w:val="008B1923"/>
    <w:rsid w:val="008D078B"/>
    <w:rsid w:val="008D4724"/>
    <w:rsid w:val="008F235D"/>
    <w:rsid w:val="0090468E"/>
    <w:rsid w:val="00913620"/>
    <w:rsid w:val="00915125"/>
    <w:rsid w:val="009302A4"/>
    <w:rsid w:val="009348D8"/>
    <w:rsid w:val="00952652"/>
    <w:rsid w:val="00976B70"/>
    <w:rsid w:val="00976FCF"/>
    <w:rsid w:val="00980383"/>
    <w:rsid w:val="00981368"/>
    <w:rsid w:val="00984986"/>
    <w:rsid w:val="00993860"/>
    <w:rsid w:val="00994321"/>
    <w:rsid w:val="009A23CA"/>
    <w:rsid w:val="009A464C"/>
    <w:rsid w:val="009A6796"/>
    <w:rsid w:val="009B1353"/>
    <w:rsid w:val="009B3896"/>
    <w:rsid w:val="009C2C14"/>
    <w:rsid w:val="009C4CC6"/>
    <w:rsid w:val="009D0D47"/>
    <w:rsid w:val="009D4A51"/>
    <w:rsid w:val="009D572C"/>
    <w:rsid w:val="009D5B9C"/>
    <w:rsid w:val="009E28DE"/>
    <w:rsid w:val="00A02701"/>
    <w:rsid w:val="00A17EAD"/>
    <w:rsid w:val="00A2270D"/>
    <w:rsid w:val="00A22B5B"/>
    <w:rsid w:val="00A2552C"/>
    <w:rsid w:val="00A444BB"/>
    <w:rsid w:val="00A54AFE"/>
    <w:rsid w:val="00A62907"/>
    <w:rsid w:val="00A63C6E"/>
    <w:rsid w:val="00A72E83"/>
    <w:rsid w:val="00A85692"/>
    <w:rsid w:val="00A87266"/>
    <w:rsid w:val="00A879B2"/>
    <w:rsid w:val="00A95E48"/>
    <w:rsid w:val="00AB4E76"/>
    <w:rsid w:val="00AC154F"/>
    <w:rsid w:val="00AC307C"/>
    <w:rsid w:val="00AC70B0"/>
    <w:rsid w:val="00AD2A73"/>
    <w:rsid w:val="00AD4B13"/>
    <w:rsid w:val="00AD62A5"/>
    <w:rsid w:val="00AE015D"/>
    <w:rsid w:val="00AE3E2D"/>
    <w:rsid w:val="00AE499B"/>
    <w:rsid w:val="00AE502E"/>
    <w:rsid w:val="00AE5BBD"/>
    <w:rsid w:val="00AF07FF"/>
    <w:rsid w:val="00AF78B6"/>
    <w:rsid w:val="00B00A38"/>
    <w:rsid w:val="00B31E46"/>
    <w:rsid w:val="00B32810"/>
    <w:rsid w:val="00B34A3B"/>
    <w:rsid w:val="00B3652F"/>
    <w:rsid w:val="00B43D42"/>
    <w:rsid w:val="00B55D73"/>
    <w:rsid w:val="00B66FAF"/>
    <w:rsid w:val="00B71BD6"/>
    <w:rsid w:val="00B7464A"/>
    <w:rsid w:val="00B81C6E"/>
    <w:rsid w:val="00B84227"/>
    <w:rsid w:val="00B93CEB"/>
    <w:rsid w:val="00BA68FC"/>
    <w:rsid w:val="00BB3CA6"/>
    <w:rsid w:val="00BB7422"/>
    <w:rsid w:val="00BC73DE"/>
    <w:rsid w:val="00BD0A45"/>
    <w:rsid w:val="00BD3E5C"/>
    <w:rsid w:val="00BE2813"/>
    <w:rsid w:val="00BE7E96"/>
    <w:rsid w:val="00BF6376"/>
    <w:rsid w:val="00C115D2"/>
    <w:rsid w:val="00C121FD"/>
    <w:rsid w:val="00C168CB"/>
    <w:rsid w:val="00C37F0A"/>
    <w:rsid w:val="00C51073"/>
    <w:rsid w:val="00C51B89"/>
    <w:rsid w:val="00C642BC"/>
    <w:rsid w:val="00C81D6D"/>
    <w:rsid w:val="00C95026"/>
    <w:rsid w:val="00C95F6B"/>
    <w:rsid w:val="00CA3EE7"/>
    <w:rsid w:val="00CA5672"/>
    <w:rsid w:val="00CC3DA5"/>
    <w:rsid w:val="00CC77F7"/>
    <w:rsid w:val="00CD5941"/>
    <w:rsid w:val="00CE02EC"/>
    <w:rsid w:val="00CE774A"/>
    <w:rsid w:val="00CF3C11"/>
    <w:rsid w:val="00D035BE"/>
    <w:rsid w:val="00D03748"/>
    <w:rsid w:val="00D175F6"/>
    <w:rsid w:val="00D244C3"/>
    <w:rsid w:val="00D33077"/>
    <w:rsid w:val="00D36D3F"/>
    <w:rsid w:val="00D46F7A"/>
    <w:rsid w:val="00D54DC2"/>
    <w:rsid w:val="00D642CC"/>
    <w:rsid w:val="00D72F80"/>
    <w:rsid w:val="00D82638"/>
    <w:rsid w:val="00D952B4"/>
    <w:rsid w:val="00DA3108"/>
    <w:rsid w:val="00DA5DB8"/>
    <w:rsid w:val="00DB3412"/>
    <w:rsid w:val="00DB3C2C"/>
    <w:rsid w:val="00DB6553"/>
    <w:rsid w:val="00DC08B5"/>
    <w:rsid w:val="00DD1F75"/>
    <w:rsid w:val="00DE23FE"/>
    <w:rsid w:val="00DF137C"/>
    <w:rsid w:val="00E0611C"/>
    <w:rsid w:val="00E11C3E"/>
    <w:rsid w:val="00E1306F"/>
    <w:rsid w:val="00E13A54"/>
    <w:rsid w:val="00E141DE"/>
    <w:rsid w:val="00E2557D"/>
    <w:rsid w:val="00E27891"/>
    <w:rsid w:val="00E316DF"/>
    <w:rsid w:val="00E545B1"/>
    <w:rsid w:val="00E56334"/>
    <w:rsid w:val="00E630D0"/>
    <w:rsid w:val="00E718A1"/>
    <w:rsid w:val="00E82625"/>
    <w:rsid w:val="00EA1E67"/>
    <w:rsid w:val="00EA3377"/>
    <w:rsid w:val="00EB3C50"/>
    <w:rsid w:val="00ED18BB"/>
    <w:rsid w:val="00ED2FDB"/>
    <w:rsid w:val="00ED49CB"/>
    <w:rsid w:val="00ED73A8"/>
    <w:rsid w:val="00EF444B"/>
    <w:rsid w:val="00EF4938"/>
    <w:rsid w:val="00EF7908"/>
    <w:rsid w:val="00F120DB"/>
    <w:rsid w:val="00F147D5"/>
    <w:rsid w:val="00F17580"/>
    <w:rsid w:val="00F2298B"/>
    <w:rsid w:val="00F3005C"/>
    <w:rsid w:val="00F33542"/>
    <w:rsid w:val="00F51A26"/>
    <w:rsid w:val="00F56DE6"/>
    <w:rsid w:val="00F63F27"/>
    <w:rsid w:val="00F6621B"/>
    <w:rsid w:val="00F71B00"/>
    <w:rsid w:val="00F72186"/>
    <w:rsid w:val="00F731BF"/>
    <w:rsid w:val="00F77E1D"/>
    <w:rsid w:val="00F840E0"/>
    <w:rsid w:val="00F93E1B"/>
    <w:rsid w:val="00F9461E"/>
    <w:rsid w:val="00F9643C"/>
    <w:rsid w:val="00FA6A2D"/>
    <w:rsid w:val="00FA6E19"/>
    <w:rsid w:val="00FA7F4B"/>
    <w:rsid w:val="00FB0206"/>
    <w:rsid w:val="00FC5B3A"/>
    <w:rsid w:val="00FF0D0C"/>
    <w:rsid w:val="00FF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E49F"/>
  <w15:chartTrackingRefBased/>
  <w15:docId w15:val="{536EA4DD-F3A8-453F-9F24-B1C68207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C57"/>
    <w:rPr>
      <w:rFonts w:ascii="Arial" w:hAnsi="Arial" w:cs="Arial"/>
      <w:sz w:val="24"/>
      <w:szCs w:val="24"/>
      <w:lang w:val="en-AU"/>
    </w:rPr>
  </w:style>
  <w:style w:type="paragraph" w:styleId="Heading1">
    <w:name w:val="heading 1"/>
    <w:basedOn w:val="Normal"/>
    <w:next w:val="Normal"/>
    <w:link w:val="Heading1Char"/>
    <w:uiPriority w:val="9"/>
    <w:qFormat/>
    <w:rsid w:val="004F0C57"/>
    <w:pPr>
      <w:outlineLvl w:val="0"/>
    </w:pPr>
    <w:rPr>
      <w:b/>
      <w:bCs/>
      <w:lang w:val="en-US"/>
    </w:rPr>
  </w:style>
  <w:style w:type="paragraph" w:styleId="Heading2">
    <w:name w:val="heading 2"/>
    <w:basedOn w:val="Normal"/>
    <w:next w:val="Normal"/>
    <w:link w:val="Heading2Char"/>
    <w:uiPriority w:val="9"/>
    <w:unhideWhenUsed/>
    <w:qFormat/>
    <w:rsid w:val="004F0C57"/>
    <w:pPr>
      <w:outlineLvl w:val="1"/>
    </w:pPr>
    <w:rPr>
      <w:i/>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57"/>
    <w:rPr>
      <w:rFonts w:ascii="Arial" w:hAnsi="Arial" w:cs="Arial"/>
      <w:b/>
      <w:bCs/>
      <w:sz w:val="24"/>
      <w:szCs w:val="24"/>
    </w:rPr>
  </w:style>
  <w:style w:type="character" w:customStyle="1" w:styleId="Heading2Char">
    <w:name w:val="Heading 2 Char"/>
    <w:basedOn w:val="DefaultParagraphFont"/>
    <w:link w:val="Heading2"/>
    <w:uiPriority w:val="9"/>
    <w:rsid w:val="004F0C57"/>
    <w:rPr>
      <w:rFonts w:ascii="Arial" w:hAnsi="Arial" w:cs="Arial"/>
      <w:i/>
      <w:iCs/>
      <w:sz w:val="24"/>
      <w:szCs w:val="24"/>
    </w:rPr>
  </w:style>
  <w:style w:type="table" w:styleId="TableGrid">
    <w:name w:val="Table Grid"/>
    <w:basedOn w:val="TableNormal"/>
    <w:uiPriority w:val="59"/>
    <w:rsid w:val="002C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70CD"/>
    <w:rPr>
      <w:color w:val="808080"/>
    </w:rPr>
  </w:style>
  <w:style w:type="paragraph" w:customStyle="1" w:styleId="EndNoteBibliographyTitle">
    <w:name w:val="EndNote Bibliography Title"/>
    <w:basedOn w:val="Normal"/>
    <w:link w:val="EndNoteBibliographyTitleChar"/>
    <w:rsid w:val="00684609"/>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84609"/>
    <w:rPr>
      <w:rFonts w:ascii="Arial" w:hAnsi="Arial" w:cs="Arial"/>
      <w:noProof/>
      <w:sz w:val="24"/>
      <w:szCs w:val="24"/>
    </w:rPr>
  </w:style>
  <w:style w:type="paragraph" w:customStyle="1" w:styleId="EndNoteBibliography">
    <w:name w:val="EndNote Bibliography"/>
    <w:basedOn w:val="Normal"/>
    <w:link w:val="EndNoteBibliographyChar"/>
    <w:rsid w:val="00684609"/>
    <w:pPr>
      <w:spacing w:line="240" w:lineRule="auto"/>
    </w:pPr>
    <w:rPr>
      <w:noProof/>
      <w:lang w:val="en-US"/>
    </w:rPr>
  </w:style>
  <w:style w:type="character" w:customStyle="1" w:styleId="EndNoteBibliographyChar">
    <w:name w:val="EndNote Bibliography Char"/>
    <w:basedOn w:val="DefaultParagraphFont"/>
    <w:link w:val="EndNoteBibliography"/>
    <w:rsid w:val="00684609"/>
    <w:rPr>
      <w:rFonts w:ascii="Arial" w:hAnsi="Arial" w:cs="Arial"/>
      <w:noProof/>
      <w:sz w:val="24"/>
      <w:szCs w:val="24"/>
    </w:rPr>
  </w:style>
  <w:style w:type="paragraph" w:styleId="ListParagraph">
    <w:name w:val="List Paragraph"/>
    <w:basedOn w:val="Normal"/>
    <w:uiPriority w:val="34"/>
    <w:qFormat/>
    <w:rsid w:val="00E11C3E"/>
    <w:pPr>
      <w:ind w:left="720"/>
      <w:contextualSpacing/>
    </w:pPr>
  </w:style>
  <w:style w:type="character" w:customStyle="1" w:styleId="acopre">
    <w:name w:val="acopre"/>
    <w:basedOn w:val="DefaultParagraphFont"/>
    <w:rsid w:val="00A02701"/>
  </w:style>
  <w:style w:type="character" w:styleId="CommentReference">
    <w:name w:val="annotation reference"/>
    <w:basedOn w:val="DefaultParagraphFont"/>
    <w:uiPriority w:val="99"/>
    <w:semiHidden/>
    <w:unhideWhenUsed/>
    <w:rsid w:val="00BD3E5C"/>
    <w:rPr>
      <w:sz w:val="16"/>
      <w:szCs w:val="16"/>
    </w:rPr>
  </w:style>
  <w:style w:type="paragraph" w:styleId="CommentText">
    <w:name w:val="annotation text"/>
    <w:basedOn w:val="Normal"/>
    <w:link w:val="CommentTextChar"/>
    <w:uiPriority w:val="99"/>
    <w:semiHidden/>
    <w:unhideWhenUsed/>
    <w:rsid w:val="00BD3E5C"/>
    <w:pPr>
      <w:spacing w:line="240" w:lineRule="auto"/>
    </w:pPr>
    <w:rPr>
      <w:sz w:val="20"/>
      <w:szCs w:val="20"/>
    </w:rPr>
  </w:style>
  <w:style w:type="character" w:customStyle="1" w:styleId="CommentTextChar">
    <w:name w:val="Comment Text Char"/>
    <w:basedOn w:val="DefaultParagraphFont"/>
    <w:link w:val="CommentText"/>
    <w:uiPriority w:val="99"/>
    <w:semiHidden/>
    <w:rsid w:val="00BD3E5C"/>
    <w:rPr>
      <w:rFonts w:ascii="Arial" w:hAnsi="Arial" w:cs="Arial"/>
      <w:sz w:val="20"/>
      <w:szCs w:val="20"/>
      <w:lang w:val="en-AU"/>
    </w:rPr>
  </w:style>
  <w:style w:type="paragraph" w:styleId="CommentSubject">
    <w:name w:val="annotation subject"/>
    <w:basedOn w:val="CommentText"/>
    <w:next w:val="CommentText"/>
    <w:link w:val="CommentSubjectChar"/>
    <w:uiPriority w:val="99"/>
    <w:semiHidden/>
    <w:unhideWhenUsed/>
    <w:rsid w:val="00BD3E5C"/>
    <w:rPr>
      <w:b/>
      <w:bCs/>
    </w:rPr>
  </w:style>
  <w:style w:type="character" w:customStyle="1" w:styleId="CommentSubjectChar">
    <w:name w:val="Comment Subject Char"/>
    <w:basedOn w:val="CommentTextChar"/>
    <w:link w:val="CommentSubject"/>
    <w:uiPriority w:val="99"/>
    <w:semiHidden/>
    <w:rsid w:val="00BD3E5C"/>
    <w:rPr>
      <w:rFonts w:ascii="Arial" w:hAnsi="Arial" w:cs="Arial"/>
      <w:b/>
      <w:bCs/>
      <w:sz w:val="20"/>
      <w:szCs w:val="20"/>
      <w:lang w:val="en-AU"/>
    </w:rPr>
  </w:style>
  <w:style w:type="paragraph" w:styleId="BalloonText">
    <w:name w:val="Balloon Text"/>
    <w:basedOn w:val="Normal"/>
    <w:link w:val="BalloonTextChar"/>
    <w:uiPriority w:val="99"/>
    <w:semiHidden/>
    <w:unhideWhenUsed/>
    <w:rsid w:val="00BD3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E5C"/>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85A9325-C429-4608-AB7C-0468A8BD6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17369</TotalTime>
  <Pages>1</Pages>
  <Words>7802</Words>
  <Characters>44473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Obrien</dc:creator>
  <cp:keywords/>
  <dc:description/>
  <cp:lastModifiedBy>Nick</cp:lastModifiedBy>
  <cp:revision>333</cp:revision>
  <dcterms:created xsi:type="dcterms:W3CDTF">2020-08-30T04:22:00Z</dcterms:created>
  <dcterms:modified xsi:type="dcterms:W3CDTF">2020-10-14T23:02:00Z</dcterms:modified>
</cp:coreProperties>
</file>