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B94E28" w14:textId="77777777" w:rsidR="00F53B3C" w:rsidRPr="0090062A" w:rsidRDefault="00F53B3C" w:rsidP="00F53B3C">
      <w:pPr>
        <w:snapToGrid w:val="0"/>
        <w:spacing w:after="0" w:line="240" w:lineRule="auto"/>
        <w:jc w:val="right"/>
        <w:rPr>
          <w:rFonts w:ascii="PT Serif" w:hAnsi="PT Serif" w:cs="Times New Roman"/>
          <w:sz w:val="21"/>
          <w:szCs w:val="21"/>
        </w:rPr>
      </w:pPr>
      <w:r w:rsidRPr="0090062A">
        <w:rPr>
          <w:rFonts w:ascii="PT Serif" w:hAnsi="PT Serif" w:cs="Times New Roman"/>
          <w:sz w:val="21"/>
          <w:szCs w:val="21"/>
        </w:rPr>
        <w:t>February 2024</w:t>
      </w:r>
    </w:p>
    <w:p w14:paraId="1CF84F44" w14:textId="77777777" w:rsidR="00F53B3C" w:rsidRPr="0090062A" w:rsidRDefault="00F53B3C" w:rsidP="00F53B3C">
      <w:pPr>
        <w:tabs>
          <w:tab w:val="left" w:pos="8970"/>
        </w:tabs>
        <w:snapToGrid w:val="0"/>
        <w:spacing w:line="240" w:lineRule="auto"/>
        <w:rPr>
          <w:rFonts w:ascii="PT Serif" w:hAnsi="PT Serif" w:cs="Times New Roman"/>
          <w:sz w:val="21"/>
          <w:szCs w:val="21"/>
        </w:rPr>
      </w:pPr>
      <w:r w:rsidRPr="0090062A">
        <w:rPr>
          <w:rFonts w:ascii="PT Serif" w:hAnsi="PT Serif" w:cs="Times New Roman"/>
          <w:sz w:val="21"/>
          <w:szCs w:val="21"/>
        </w:rPr>
        <w:t>Dear Editors,</w:t>
      </w:r>
    </w:p>
    <w:p w14:paraId="4D5BC552" w14:textId="6B4A16E8" w:rsidR="0090062A" w:rsidRPr="0090062A" w:rsidRDefault="0090062A" w:rsidP="0090062A">
      <w:pPr>
        <w:snapToGrid w:val="0"/>
        <w:spacing w:before="120" w:line="240" w:lineRule="auto"/>
        <w:ind w:firstLineChars="118" w:firstLine="248"/>
        <w:rPr>
          <w:rFonts w:ascii="PT Serif" w:hAnsi="PT Serif" w:cs="Times New Roman"/>
          <w:sz w:val="21"/>
          <w:szCs w:val="21"/>
        </w:rPr>
      </w:pPr>
      <w:r w:rsidRPr="0090062A">
        <w:rPr>
          <w:rFonts w:ascii="PT Serif" w:hAnsi="PT Serif" w:cs="Times New Roman"/>
          <w:sz w:val="21"/>
          <w:szCs w:val="21"/>
        </w:rPr>
        <w:t>We are pleased to submit our manuscript, "</w:t>
      </w:r>
      <w:r w:rsidR="004943FC" w:rsidRPr="004943FC">
        <w:t xml:space="preserve"> </w:t>
      </w:r>
      <w:r w:rsidR="004943FC" w:rsidRPr="004943FC">
        <w:rPr>
          <w:rFonts w:ascii="PT Serif" w:hAnsi="PT Serif" w:cs="Times New Roman"/>
          <w:b/>
          <w:bCs/>
          <w:sz w:val="21"/>
          <w:szCs w:val="21"/>
        </w:rPr>
        <w:t>The strength of sexual signals predicts same-sex paring in termites</w:t>
      </w:r>
      <w:r w:rsidRPr="0090062A">
        <w:rPr>
          <w:rFonts w:ascii="PT Serif" w:hAnsi="PT Serif" w:cs="Times New Roman"/>
          <w:sz w:val="21"/>
          <w:szCs w:val="21"/>
        </w:rPr>
        <w:t xml:space="preserve">," for consideration for publication in </w:t>
      </w:r>
      <w:r w:rsidR="004943FC">
        <w:rPr>
          <w:rFonts w:ascii="PT Serif" w:hAnsi="PT Serif" w:cs="Times New Roman"/>
          <w:i/>
          <w:iCs/>
          <w:sz w:val="21"/>
          <w:szCs w:val="21"/>
        </w:rPr>
        <w:t>Biology Letters</w:t>
      </w:r>
      <w:r w:rsidRPr="0090062A">
        <w:rPr>
          <w:rFonts w:ascii="PT Serif" w:hAnsi="PT Serif" w:cs="Times New Roman"/>
          <w:sz w:val="21"/>
          <w:szCs w:val="21"/>
        </w:rPr>
        <w:t>.</w:t>
      </w:r>
    </w:p>
    <w:p w14:paraId="46BB856A" w14:textId="039CC397" w:rsidR="00F76CEB" w:rsidRPr="00F76CEB" w:rsidRDefault="00F76CEB" w:rsidP="00F76CEB">
      <w:pPr>
        <w:snapToGrid w:val="0"/>
        <w:spacing w:before="120" w:line="240" w:lineRule="auto"/>
        <w:ind w:firstLineChars="118" w:firstLine="248"/>
        <w:rPr>
          <w:rFonts w:ascii="PT Serif" w:hAnsi="PT Serif" w:cs="Times New Roman"/>
          <w:sz w:val="21"/>
          <w:szCs w:val="21"/>
        </w:rPr>
      </w:pPr>
      <w:r w:rsidRPr="00F76CEB">
        <w:rPr>
          <w:rFonts w:ascii="PT Serif" w:hAnsi="PT Serif" w:cs="Times New Roman"/>
          <w:sz w:val="21"/>
          <w:szCs w:val="21"/>
        </w:rPr>
        <w:t xml:space="preserve">The enigma of same-sex sexual behavior (SSB) is increasingly studied in evolutionary biology and behavioral ecology, because such behavior cannot directly result in reproduction. Theoretical papers predicted that </w:t>
      </w:r>
      <w:r>
        <w:rPr>
          <w:rFonts w:ascii="PT Serif" w:hAnsi="PT Serif" w:cs="Times New Roman"/>
          <w:sz w:val="21"/>
          <w:szCs w:val="21"/>
        </w:rPr>
        <w:t xml:space="preserve">the loss of sexual communication signal </w:t>
      </w:r>
      <w:r w:rsidRPr="00F76CEB">
        <w:rPr>
          <w:rFonts w:ascii="PT Serif" w:hAnsi="PT Serif" w:cs="Times New Roman"/>
          <w:sz w:val="21"/>
          <w:szCs w:val="21"/>
        </w:rPr>
        <w:t>is an evolutionary driver of SSB, calling for empirical works to test the hypothesis. Here we report findings from a suite of empirical works on</w:t>
      </w:r>
      <w:r>
        <w:rPr>
          <w:rFonts w:ascii="PT Serif" w:hAnsi="PT Serif" w:cs="Times New Roman"/>
          <w:sz w:val="21"/>
          <w:szCs w:val="21"/>
        </w:rPr>
        <w:t xml:space="preserve"> two different</w:t>
      </w:r>
      <w:r w:rsidRPr="00F76CEB">
        <w:rPr>
          <w:rFonts w:ascii="PT Serif" w:hAnsi="PT Serif" w:cs="Times New Roman"/>
          <w:sz w:val="21"/>
          <w:szCs w:val="21"/>
        </w:rPr>
        <w:t xml:space="preserve"> termite</w:t>
      </w:r>
      <w:r>
        <w:rPr>
          <w:rFonts w:ascii="PT Serif" w:hAnsi="PT Serif" w:cs="Times New Roman"/>
          <w:sz w:val="21"/>
          <w:szCs w:val="21"/>
        </w:rPr>
        <w:t xml:space="preserve"> species</w:t>
      </w:r>
      <w:r w:rsidRPr="00F76CEB">
        <w:rPr>
          <w:rFonts w:ascii="PT Serif" w:hAnsi="PT Serif" w:cs="Times New Roman"/>
          <w:sz w:val="21"/>
          <w:szCs w:val="21"/>
        </w:rPr>
        <w:t xml:space="preserve"> that illustrate </w:t>
      </w:r>
      <w:r>
        <w:rPr>
          <w:rFonts w:ascii="PT Serif" w:hAnsi="PT Serif" w:cs="Times New Roman"/>
          <w:sz w:val="21"/>
          <w:szCs w:val="21"/>
        </w:rPr>
        <w:t>the clear association between s</w:t>
      </w:r>
      <w:r w:rsidRPr="00F76CEB">
        <w:rPr>
          <w:rFonts w:ascii="PT Serif" w:hAnsi="PT Serif" w:cs="Times New Roman"/>
          <w:sz w:val="21"/>
          <w:szCs w:val="21"/>
        </w:rPr>
        <w:t>ex pheromones and the frequency of same-sex pairing</w:t>
      </w:r>
      <w:r w:rsidR="009C1159">
        <w:rPr>
          <w:rFonts w:ascii="PT Serif" w:hAnsi="PT Serif" w:cs="Times New Roman"/>
          <w:sz w:val="21"/>
          <w:szCs w:val="21"/>
        </w:rPr>
        <w:t>.</w:t>
      </w:r>
    </w:p>
    <w:p w14:paraId="77DADC65" w14:textId="5E7ED141" w:rsidR="00F76CEB" w:rsidRDefault="009C1159" w:rsidP="00F76CEB">
      <w:pPr>
        <w:snapToGrid w:val="0"/>
        <w:spacing w:before="120" w:line="240" w:lineRule="auto"/>
        <w:ind w:firstLineChars="118" w:firstLine="248"/>
        <w:rPr>
          <w:rFonts w:ascii="PT Serif" w:hAnsi="PT Serif" w:cs="Times New Roman"/>
          <w:sz w:val="21"/>
          <w:szCs w:val="21"/>
        </w:rPr>
      </w:pPr>
      <w:r>
        <w:rPr>
          <w:rFonts w:ascii="PT Serif" w:hAnsi="PT Serif" w:cs="Times New Roman"/>
          <w:sz w:val="21"/>
          <w:szCs w:val="21"/>
        </w:rPr>
        <w:t>T</w:t>
      </w:r>
      <w:r>
        <w:rPr>
          <w:rFonts w:ascii="PT Serif" w:hAnsi="PT Serif" w:cs="Times New Roman"/>
          <w:sz w:val="21"/>
          <w:szCs w:val="21"/>
        </w:rPr>
        <w:t xml:space="preserve">o </w:t>
      </w:r>
      <w:r>
        <w:rPr>
          <w:rFonts w:ascii="PT Serif" w:hAnsi="PT Serif" w:cs="Times New Roman"/>
          <w:sz w:val="21"/>
          <w:szCs w:val="21"/>
        </w:rPr>
        <w:t>investigate</w:t>
      </w:r>
      <w:r>
        <w:rPr>
          <w:rFonts w:ascii="PT Serif" w:hAnsi="PT Serif" w:cs="Times New Roman"/>
          <w:sz w:val="21"/>
          <w:szCs w:val="21"/>
        </w:rPr>
        <w:t xml:space="preserve"> how the strength of sexual signals relates to the </w:t>
      </w:r>
      <w:r>
        <w:rPr>
          <w:rFonts w:ascii="PT Serif" w:hAnsi="PT Serif" w:cs="Times New Roman"/>
          <w:sz w:val="21"/>
          <w:szCs w:val="21"/>
        </w:rPr>
        <w:t>SSB, w</w:t>
      </w:r>
      <w:r w:rsidR="00F76CEB">
        <w:rPr>
          <w:rFonts w:ascii="PT Serif" w:hAnsi="PT Serif" w:cs="Times New Roman"/>
          <w:sz w:val="21"/>
          <w:szCs w:val="21"/>
        </w:rPr>
        <w:t xml:space="preserve">e took advantages of the two </w:t>
      </w:r>
      <w:r>
        <w:rPr>
          <w:rFonts w:ascii="PT Serif" w:hAnsi="PT Serif" w:cs="Times New Roman"/>
          <w:sz w:val="21"/>
          <w:szCs w:val="21"/>
        </w:rPr>
        <w:t xml:space="preserve">unique </w:t>
      </w:r>
      <w:r w:rsidR="00F76CEB">
        <w:rPr>
          <w:rFonts w:ascii="PT Serif" w:hAnsi="PT Serif" w:cs="Times New Roman"/>
          <w:sz w:val="21"/>
          <w:szCs w:val="21"/>
        </w:rPr>
        <w:t>termite species that share the same chemicals for sex pheromone</w:t>
      </w:r>
      <w:r>
        <w:rPr>
          <w:rFonts w:ascii="PT Serif" w:hAnsi="PT Serif" w:cs="Times New Roman"/>
          <w:sz w:val="21"/>
          <w:szCs w:val="21"/>
        </w:rPr>
        <w:t xml:space="preserve"> but</w:t>
      </w:r>
      <w:r w:rsidR="00F76CEB">
        <w:rPr>
          <w:rFonts w:ascii="PT Serif" w:hAnsi="PT Serif" w:cs="Times New Roman"/>
          <w:sz w:val="21"/>
          <w:szCs w:val="21"/>
        </w:rPr>
        <w:t xml:space="preserve"> with distinct quantities. Using the</w:t>
      </w:r>
      <w:r w:rsidR="00F76CEB" w:rsidRPr="00F76CEB">
        <w:rPr>
          <w:rFonts w:ascii="PT Serif" w:hAnsi="PT Serif" w:cs="Times New Roman"/>
          <w:sz w:val="21"/>
          <w:szCs w:val="21"/>
        </w:rPr>
        <w:t xml:space="preserve"> automated video tracking </w:t>
      </w:r>
      <w:r w:rsidR="00F76CEB">
        <w:rPr>
          <w:rFonts w:ascii="PT Serif" w:hAnsi="PT Serif" w:cs="Times New Roman"/>
          <w:sz w:val="21"/>
          <w:szCs w:val="21"/>
        </w:rPr>
        <w:t xml:space="preserve">and </w:t>
      </w:r>
      <w:r w:rsidR="00F76CEB" w:rsidRPr="00F76CEB">
        <w:rPr>
          <w:rFonts w:ascii="PT Serif" w:hAnsi="PT Serif" w:cs="Times New Roman"/>
          <w:sz w:val="21"/>
          <w:szCs w:val="21"/>
        </w:rPr>
        <w:t>trajectory analysis</w:t>
      </w:r>
      <w:r w:rsidR="00F76CEB">
        <w:rPr>
          <w:rFonts w:ascii="PT Serif" w:hAnsi="PT Serif" w:cs="Times New Roman"/>
          <w:sz w:val="21"/>
          <w:szCs w:val="21"/>
        </w:rPr>
        <w:t xml:space="preserve">, we found that </w:t>
      </w:r>
      <w:r w:rsidR="00F76CEB" w:rsidRPr="00F76CEB">
        <w:rPr>
          <w:rFonts w:ascii="PT Serif" w:hAnsi="PT Serif" w:cs="Times New Roman"/>
          <w:sz w:val="21"/>
          <w:szCs w:val="21"/>
        </w:rPr>
        <w:t>female-female pairing was more stable in the species with more sex pheromones</w:t>
      </w:r>
      <w:r w:rsidR="00F76CEB">
        <w:rPr>
          <w:rFonts w:ascii="PT Serif" w:hAnsi="PT Serif" w:cs="Times New Roman"/>
          <w:sz w:val="21"/>
          <w:szCs w:val="21"/>
        </w:rPr>
        <w:t>, while</w:t>
      </w:r>
      <w:r w:rsidR="003F75C0">
        <w:rPr>
          <w:rFonts w:ascii="PT Serif" w:hAnsi="PT Serif" w:cs="Times New Roman"/>
          <w:sz w:val="21"/>
          <w:szCs w:val="21"/>
        </w:rPr>
        <w:t xml:space="preserve"> male-male pairing was more frequent in</w:t>
      </w:r>
      <w:r w:rsidR="00F76CEB" w:rsidRPr="00F76CEB">
        <w:rPr>
          <w:rFonts w:ascii="PT Serif" w:hAnsi="PT Serif" w:cs="Times New Roman"/>
          <w:sz w:val="21"/>
          <w:szCs w:val="21"/>
        </w:rPr>
        <w:t xml:space="preserve"> the species with a smaller quantity of </w:t>
      </w:r>
      <w:r>
        <w:rPr>
          <w:rFonts w:ascii="PT Serif" w:hAnsi="PT Serif" w:cs="Times New Roman"/>
          <w:sz w:val="21"/>
          <w:szCs w:val="21"/>
        </w:rPr>
        <w:t>p</w:t>
      </w:r>
      <w:r w:rsidR="00F76CEB" w:rsidRPr="00F76CEB">
        <w:rPr>
          <w:rFonts w:ascii="PT Serif" w:hAnsi="PT Serif" w:cs="Times New Roman"/>
          <w:sz w:val="21"/>
          <w:szCs w:val="21"/>
        </w:rPr>
        <w:t>heromones</w:t>
      </w:r>
      <w:r w:rsidR="003F75C0">
        <w:rPr>
          <w:rFonts w:ascii="PT Serif" w:hAnsi="PT Serif" w:cs="Times New Roman"/>
          <w:sz w:val="21"/>
          <w:szCs w:val="21"/>
        </w:rPr>
        <w:t xml:space="preserve">. We </w:t>
      </w:r>
      <w:r w:rsidR="00F76CEB" w:rsidRPr="00F76CEB">
        <w:rPr>
          <w:rFonts w:ascii="PT Serif" w:hAnsi="PT Serif" w:cs="Times New Roman"/>
          <w:sz w:val="21"/>
          <w:szCs w:val="21"/>
        </w:rPr>
        <w:t>clearly demonstrated that the evolution of SSB in termites is inseparable from the evolution of sex-attracting signals</w:t>
      </w:r>
      <w:r w:rsidR="003F75C0">
        <w:rPr>
          <w:rFonts w:ascii="PT Serif" w:hAnsi="PT Serif" w:cs="Times New Roman"/>
          <w:sz w:val="21"/>
          <w:szCs w:val="21"/>
        </w:rPr>
        <w:t xml:space="preserve">, which provides empirical evidence to the previous theoretical papers (e.g., </w:t>
      </w:r>
      <w:r w:rsidR="003F75C0">
        <w:rPr>
          <w:rFonts w:ascii="PT Serif" w:hAnsi="PT Serif"/>
          <w:sz w:val="20"/>
        </w:rPr>
        <w:t>Monk et al.</w:t>
      </w:r>
      <w:r w:rsidR="003F75C0" w:rsidRPr="00374CA1">
        <w:rPr>
          <w:rFonts w:ascii="PT Serif" w:hAnsi="PT Serif"/>
          <w:sz w:val="20"/>
        </w:rPr>
        <w:t xml:space="preserve"> 20</w:t>
      </w:r>
      <w:r w:rsidR="003F75C0">
        <w:rPr>
          <w:rFonts w:ascii="PT Serif" w:hAnsi="PT Serif"/>
          <w:sz w:val="20"/>
        </w:rPr>
        <w:t xml:space="preserve">19 </w:t>
      </w:r>
      <w:r w:rsidR="003F75C0" w:rsidRPr="003F75C0">
        <w:rPr>
          <w:rFonts w:ascii="PT Serif" w:hAnsi="PT Serif"/>
          <w:i/>
          <w:iCs/>
          <w:sz w:val="20"/>
        </w:rPr>
        <w:t xml:space="preserve">Nature </w:t>
      </w:r>
      <w:proofErr w:type="spellStart"/>
      <w:r w:rsidR="003F75C0" w:rsidRPr="003F75C0">
        <w:rPr>
          <w:rFonts w:ascii="PT Serif" w:hAnsi="PT Serif"/>
          <w:i/>
          <w:iCs/>
          <w:sz w:val="20"/>
        </w:rPr>
        <w:t>Ecol</w:t>
      </w:r>
      <w:proofErr w:type="spellEnd"/>
      <w:r w:rsidR="003F75C0" w:rsidRPr="003F75C0">
        <w:rPr>
          <w:rFonts w:ascii="PT Serif" w:hAnsi="PT Serif"/>
          <w:i/>
          <w:iCs/>
          <w:sz w:val="20"/>
        </w:rPr>
        <w:t xml:space="preserve"> </w:t>
      </w:r>
      <w:proofErr w:type="spellStart"/>
      <w:r w:rsidR="003F75C0" w:rsidRPr="003F75C0">
        <w:rPr>
          <w:rFonts w:ascii="PT Serif" w:hAnsi="PT Serif"/>
          <w:i/>
          <w:iCs/>
          <w:sz w:val="20"/>
        </w:rPr>
        <w:t>Evol</w:t>
      </w:r>
      <w:proofErr w:type="spellEnd"/>
      <w:r w:rsidR="003F75C0">
        <w:rPr>
          <w:rFonts w:ascii="PT Serif" w:hAnsi="PT Serif"/>
          <w:sz w:val="20"/>
        </w:rPr>
        <w:t xml:space="preserve">; </w:t>
      </w:r>
      <w:r w:rsidR="003F75C0" w:rsidRPr="003F75C0">
        <w:rPr>
          <w:rFonts w:ascii="PT Serif" w:hAnsi="PT Serif"/>
          <w:sz w:val="20"/>
        </w:rPr>
        <w:t xml:space="preserve">Lerch </w:t>
      </w:r>
      <w:r w:rsidR="003F75C0">
        <w:rPr>
          <w:rFonts w:ascii="PT Serif" w:hAnsi="PT Serif"/>
          <w:sz w:val="20"/>
        </w:rPr>
        <w:t>and</w:t>
      </w:r>
      <w:r w:rsidR="003F75C0" w:rsidRPr="003F75C0">
        <w:rPr>
          <w:rFonts w:ascii="PT Serif" w:hAnsi="PT Serif"/>
          <w:sz w:val="20"/>
        </w:rPr>
        <w:t xml:space="preserve"> Servedio 2023</w:t>
      </w:r>
      <w:r w:rsidR="003F75C0">
        <w:rPr>
          <w:rFonts w:ascii="PT Serif" w:hAnsi="PT Serif"/>
          <w:sz w:val="20"/>
        </w:rPr>
        <w:t xml:space="preserve"> </w:t>
      </w:r>
      <w:r w:rsidR="003F75C0" w:rsidRPr="003F75C0">
        <w:rPr>
          <w:rFonts w:ascii="PT Serif" w:hAnsi="PT Serif"/>
          <w:i/>
          <w:iCs/>
          <w:sz w:val="20"/>
        </w:rPr>
        <w:t>Am Nat</w:t>
      </w:r>
      <w:r w:rsidR="003F75C0">
        <w:rPr>
          <w:rFonts w:ascii="PT Serif" w:hAnsi="PT Serif" w:cs="Times New Roman"/>
          <w:sz w:val="21"/>
          <w:szCs w:val="21"/>
        </w:rPr>
        <w:t xml:space="preserve">) and encourages </w:t>
      </w:r>
      <w:r w:rsidR="003F75C0" w:rsidRPr="003F75C0">
        <w:rPr>
          <w:rFonts w:ascii="PT Serif" w:hAnsi="PT Serif" w:cs="Times New Roman"/>
          <w:sz w:val="21"/>
          <w:szCs w:val="21"/>
        </w:rPr>
        <w:t>further empirical tests in other animal lineages</w:t>
      </w:r>
      <w:r w:rsidR="00F76CEB" w:rsidRPr="00F76CEB">
        <w:rPr>
          <w:rFonts w:ascii="PT Serif" w:hAnsi="PT Serif" w:cs="Times New Roman"/>
          <w:sz w:val="21"/>
          <w:szCs w:val="21"/>
        </w:rPr>
        <w:t>.</w:t>
      </w:r>
    </w:p>
    <w:p w14:paraId="1025698D" w14:textId="3BF341BC" w:rsidR="0090062A" w:rsidRDefault="00F76CEB" w:rsidP="00F76CEB">
      <w:pPr>
        <w:snapToGrid w:val="0"/>
        <w:spacing w:before="120" w:line="240" w:lineRule="auto"/>
        <w:ind w:firstLineChars="118" w:firstLine="248"/>
        <w:rPr>
          <w:rFonts w:ascii="PT Serif" w:hAnsi="PT Serif" w:cs="Times New Roman"/>
          <w:sz w:val="21"/>
          <w:szCs w:val="21"/>
        </w:rPr>
      </w:pPr>
      <w:r w:rsidRPr="00F76CEB">
        <w:rPr>
          <w:rFonts w:ascii="PT Serif" w:hAnsi="PT Serif" w:cs="Times New Roman"/>
          <w:sz w:val="21"/>
          <w:szCs w:val="21"/>
        </w:rPr>
        <w:t>Controversy about the evolutionary origins and maintenance of SSB is not only important to those who perform basic scientific research – the topic also attracts widespread societal interest.</w:t>
      </w:r>
      <w:r w:rsidR="003F75C0">
        <w:rPr>
          <w:rFonts w:ascii="PT Serif" w:hAnsi="PT Serif" w:cs="Times New Roman"/>
          <w:sz w:val="21"/>
          <w:szCs w:val="21"/>
        </w:rPr>
        <w:t xml:space="preserve"> </w:t>
      </w:r>
      <w:r w:rsidRPr="00F76CEB">
        <w:rPr>
          <w:rFonts w:ascii="PT Serif" w:hAnsi="PT Serif" w:cs="Times New Roman"/>
          <w:sz w:val="21"/>
          <w:szCs w:val="21"/>
        </w:rPr>
        <w:t>It is therefore important to approach this research question with</w:t>
      </w:r>
      <w:r w:rsidR="003F75C0">
        <w:rPr>
          <w:rFonts w:ascii="PT Serif" w:hAnsi="PT Serif" w:cs="Times New Roman"/>
          <w:sz w:val="21"/>
          <w:szCs w:val="21"/>
        </w:rPr>
        <w:t xml:space="preserve"> diverse anima</w:t>
      </w:r>
      <w:r w:rsidR="009C1159">
        <w:rPr>
          <w:rFonts w:ascii="PT Serif" w:hAnsi="PT Serif" w:cs="Times New Roman"/>
          <w:sz w:val="21"/>
          <w:szCs w:val="21"/>
        </w:rPr>
        <w:t>l</w:t>
      </w:r>
      <w:r w:rsidR="003F75C0">
        <w:rPr>
          <w:rFonts w:ascii="PT Serif" w:hAnsi="PT Serif" w:cs="Times New Roman"/>
          <w:sz w:val="21"/>
          <w:szCs w:val="21"/>
        </w:rPr>
        <w:t xml:space="preserve"> groups. Most previous studies have </w:t>
      </w:r>
      <w:r w:rsidR="009C1159">
        <w:rPr>
          <w:rFonts w:ascii="PT Serif" w:hAnsi="PT Serif" w:cs="Times New Roman"/>
          <w:sz w:val="21"/>
          <w:szCs w:val="21"/>
        </w:rPr>
        <w:t>only</w:t>
      </w:r>
      <w:r w:rsidR="003F75C0">
        <w:rPr>
          <w:rFonts w:ascii="PT Serif" w:hAnsi="PT Serif" w:cs="Times New Roman"/>
          <w:sz w:val="21"/>
          <w:szCs w:val="21"/>
        </w:rPr>
        <w:t xml:space="preserve"> focused on one species, </w:t>
      </w:r>
      <w:r w:rsidR="009C1159">
        <w:rPr>
          <w:rFonts w:ascii="PT Serif" w:hAnsi="PT Serif" w:cs="Times New Roman"/>
          <w:sz w:val="21"/>
          <w:szCs w:val="21"/>
        </w:rPr>
        <w:t>leaving questions about the diversity of SSB</w:t>
      </w:r>
      <w:r w:rsidR="003F75C0">
        <w:rPr>
          <w:rFonts w:ascii="PT Serif" w:hAnsi="PT Serif" w:cs="Times New Roman"/>
          <w:sz w:val="21"/>
          <w:szCs w:val="21"/>
        </w:rPr>
        <w:t xml:space="preserve">. We designed our study to compare the </w:t>
      </w:r>
      <w:r w:rsidR="009C1159">
        <w:rPr>
          <w:rFonts w:ascii="PT Serif" w:hAnsi="PT Serif" w:cs="Times New Roman"/>
          <w:sz w:val="21"/>
          <w:szCs w:val="21"/>
        </w:rPr>
        <w:t>two related termite species</w:t>
      </w:r>
      <w:r w:rsidR="003F75C0">
        <w:rPr>
          <w:rFonts w:ascii="PT Serif" w:hAnsi="PT Serif" w:cs="Times New Roman"/>
          <w:sz w:val="21"/>
          <w:szCs w:val="21"/>
        </w:rPr>
        <w:t xml:space="preserve">, as well as </w:t>
      </w:r>
      <w:r w:rsidR="009C1159">
        <w:rPr>
          <w:rFonts w:ascii="PT Serif" w:hAnsi="PT Serif" w:cs="Times New Roman"/>
          <w:sz w:val="21"/>
          <w:szCs w:val="21"/>
        </w:rPr>
        <w:t xml:space="preserve">relate our finding with </w:t>
      </w:r>
      <w:r w:rsidR="003F75C0">
        <w:rPr>
          <w:rFonts w:ascii="PT Serif" w:hAnsi="PT Serif" w:cs="Times New Roman"/>
          <w:sz w:val="21"/>
          <w:szCs w:val="21"/>
        </w:rPr>
        <w:t>other termite lineages</w:t>
      </w:r>
      <w:r w:rsidR="009C1159">
        <w:rPr>
          <w:rFonts w:ascii="PT Serif" w:hAnsi="PT Serif" w:cs="Times New Roman"/>
          <w:sz w:val="21"/>
          <w:szCs w:val="21"/>
        </w:rPr>
        <w:t xml:space="preserve"> as discussed</w:t>
      </w:r>
      <w:r w:rsidR="003F75C0">
        <w:rPr>
          <w:rFonts w:ascii="PT Serif" w:hAnsi="PT Serif" w:cs="Times New Roman"/>
          <w:sz w:val="21"/>
          <w:szCs w:val="21"/>
        </w:rPr>
        <w:t xml:space="preserve">. Such comparative perspectives </w:t>
      </w:r>
      <w:r w:rsidRPr="00F76CEB">
        <w:rPr>
          <w:rFonts w:ascii="PT Serif" w:hAnsi="PT Serif" w:cs="Times New Roman"/>
          <w:sz w:val="21"/>
          <w:szCs w:val="21"/>
        </w:rPr>
        <w:t>open up new directions of research by inform</w:t>
      </w:r>
      <w:r w:rsidR="003F75C0">
        <w:rPr>
          <w:rFonts w:ascii="PT Serif" w:hAnsi="PT Serif" w:cs="Times New Roman"/>
          <w:sz w:val="21"/>
          <w:szCs w:val="21"/>
        </w:rPr>
        <w:t>ing</w:t>
      </w:r>
      <w:r w:rsidRPr="00F76CEB">
        <w:rPr>
          <w:rFonts w:ascii="PT Serif" w:hAnsi="PT Serif" w:cs="Times New Roman"/>
          <w:sz w:val="21"/>
          <w:szCs w:val="21"/>
        </w:rPr>
        <w:t xml:space="preserve"> work</w:t>
      </w:r>
      <w:r w:rsidR="003F75C0">
        <w:rPr>
          <w:rFonts w:ascii="PT Serif" w:hAnsi="PT Serif" w:cs="Times New Roman"/>
          <w:sz w:val="21"/>
          <w:szCs w:val="21"/>
        </w:rPr>
        <w:t>s</w:t>
      </w:r>
      <w:r w:rsidRPr="00F76CEB">
        <w:rPr>
          <w:rFonts w:ascii="PT Serif" w:hAnsi="PT Serif" w:cs="Times New Roman"/>
          <w:sz w:val="21"/>
          <w:szCs w:val="21"/>
        </w:rPr>
        <w:t xml:space="preserve"> on the diversity of animal mating systems, evolution of alternative reproductive tactics, and the regulation of collective animal behavior.</w:t>
      </w:r>
    </w:p>
    <w:p w14:paraId="62CBB63E" w14:textId="120BB23F" w:rsidR="00F53B3C" w:rsidRPr="0090062A" w:rsidRDefault="00F53B3C" w:rsidP="0090062A">
      <w:pPr>
        <w:snapToGrid w:val="0"/>
        <w:spacing w:before="120" w:line="240" w:lineRule="auto"/>
        <w:ind w:firstLineChars="118" w:firstLine="248"/>
        <w:rPr>
          <w:rFonts w:ascii="PT Serif" w:hAnsi="PT Serif" w:cs="Times New Roman"/>
          <w:sz w:val="21"/>
          <w:szCs w:val="21"/>
        </w:rPr>
      </w:pPr>
      <w:r w:rsidRPr="0090062A">
        <w:rPr>
          <w:rFonts w:ascii="PT Serif" w:hAnsi="PT Serif" w:cs="Times New Roman"/>
          <w:sz w:val="21"/>
          <w:szCs w:val="21"/>
        </w:rPr>
        <w:t xml:space="preserve">The present manuscript is original and is not under consideration for publication elsewhere (preprint is available in </w:t>
      </w:r>
      <w:proofErr w:type="spellStart"/>
      <w:r w:rsidRPr="0090062A">
        <w:rPr>
          <w:rFonts w:ascii="PT Serif" w:hAnsi="PT Serif" w:cs="Times New Roman"/>
          <w:sz w:val="21"/>
          <w:szCs w:val="21"/>
        </w:rPr>
        <w:t>bioRxiv</w:t>
      </w:r>
      <w:proofErr w:type="spellEnd"/>
      <w:r w:rsidRPr="0090062A">
        <w:rPr>
          <w:rFonts w:ascii="PT Serif" w:hAnsi="PT Serif" w:cs="Times New Roman"/>
          <w:sz w:val="21"/>
          <w:szCs w:val="21"/>
        </w:rPr>
        <w:t xml:space="preserve">: </w:t>
      </w:r>
      <w:r w:rsidR="0090062A" w:rsidRPr="003F75C0">
        <w:rPr>
          <w:rFonts w:ascii="PT Serif" w:hAnsi="PT Serif" w:cs="Times New Roman"/>
          <w:color w:val="FF0000"/>
          <w:sz w:val="21"/>
          <w:szCs w:val="21"/>
        </w:rPr>
        <w:t>https://doi.org/</w:t>
      </w:r>
      <w:r w:rsidR="003F75C0" w:rsidRPr="003F75C0">
        <w:rPr>
          <w:rFonts w:ascii="PT Serif" w:hAnsi="PT Serif" w:cs="Times New Roman"/>
          <w:color w:val="FF0000"/>
          <w:sz w:val="21"/>
          <w:szCs w:val="21"/>
        </w:rPr>
        <w:t>XXXXXXXXXXXXX</w:t>
      </w:r>
      <w:r w:rsidRPr="0090062A">
        <w:rPr>
          <w:rFonts w:ascii="PT Serif" w:hAnsi="PT Serif" w:cs="Times New Roman"/>
          <w:sz w:val="21"/>
          <w:szCs w:val="21"/>
        </w:rPr>
        <w:t>). We appreciate your consideration.</w:t>
      </w:r>
    </w:p>
    <w:p w14:paraId="283804D8" w14:textId="4B334C7F" w:rsidR="00E7577C" w:rsidRPr="0090062A" w:rsidRDefault="00F53B3C" w:rsidP="00E7577C">
      <w:pPr>
        <w:snapToGrid w:val="0"/>
        <w:spacing w:line="240" w:lineRule="auto"/>
        <w:rPr>
          <w:rFonts w:ascii="PT Serif" w:hAnsi="PT Serif"/>
          <w:sz w:val="21"/>
          <w:szCs w:val="21"/>
        </w:rPr>
      </w:pPr>
      <w:r w:rsidRPr="0090062A">
        <w:rPr>
          <w:rFonts w:ascii="PT Serif" w:hAnsi="PT Serif"/>
          <w:sz w:val="21"/>
          <w:szCs w:val="21"/>
        </w:rPr>
        <w:t>Y</w:t>
      </w:r>
      <w:r w:rsidR="00E7577C" w:rsidRPr="0090062A">
        <w:rPr>
          <w:rFonts w:ascii="PT Serif" w:hAnsi="PT Serif"/>
          <w:sz w:val="21"/>
          <w:szCs w:val="21"/>
        </w:rPr>
        <w:t>ours sincerely,</w:t>
      </w:r>
    </w:p>
    <w:p w14:paraId="3654B64B" w14:textId="4F13907A" w:rsidR="00C3011F" w:rsidRPr="0090062A" w:rsidRDefault="00C3011F" w:rsidP="00C3011F">
      <w:pPr>
        <w:snapToGrid w:val="0"/>
        <w:spacing w:line="240" w:lineRule="auto"/>
        <w:rPr>
          <w:rFonts w:ascii="PT Serif" w:hAnsi="PT Serif"/>
          <w:b/>
          <w:bCs/>
          <w:sz w:val="21"/>
          <w:szCs w:val="21"/>
        </w:rPr>
      </w:pPr>
      <w:r w:rsidRPr="0090062A">
        <w:rPr>
          <w:rFonts w:ascii="PT Serif" w:hAnsi="PT Serif"/>
          <w:b/>
          <w:bCs/>
          <w:sz w:val="21"/>
          <w:szCs w:val="21"/>
        </w:rPr>
        <w:t>Nobuaki Mizumoto</w:t>
      </w:r>
    </w:p>
    <w:p w14:paraId="57A7DB9E" w14:textId="358FC331" w:rsidR="00E7577C" w:rsidRPr="0090062A" w:rsidRDefault="00E7577C" w:rsidP="00C3011F">
      <w:pPr>
        <w:snapToGrid w:val="0"/>
        <w:spacing w:line="240" w:lineRule="auto"/>
        <w:rPr>
          <w:rFonts w:ascii="PT Serif" w:hAnsi="PT Serif"/>
          <w:sz w:val="21"/>
          <w:szCs w:val="21"/>
        </w:rPr>
      </w:pPr>
      <w:r w:rsidRPr="0090062A">
        <w:rPr>
          <w:rFonts w:ascii="PT Serif" w:hAnsi="PT Serif"/>
          <w:sz w:val="21"/>
          <w:szCs w:val="21"/>
        </w:rPr>
        <w:t>Assistant Professor</w:t>
      </w:r>
    </w:p>
    <w:p w14:paraId="3996D2AA" w14:textId="0BD00374" w:rsidR="00E7577C" w:rsidRPr="0090062A" w:rsidRDefault="00E7577C" w:rsidP="00C3011F">
      <w:pPr>
        <w:snapToGrid w:val="0"/>
        <w:spacing w:line="240" w:lineRule="auto"/>
        <w:rPr>
          <w:rFonts w:ascii="PT Serif" w:hAnsi="PT Serif"/>
          <w:sz w:val="21"/>
          <w:szCs w:val="21"/>
        </w:rPr>
      </w:pPr>
      <w:r w:rsidRPr="0090062A">
        <w:rPr>
          <w:rFonts w:ascii="PT Serif" w:hAnsi="PT Serif"/>
          <w:noProof/>
          <w:sz w:val="21"/>
          <w:szCs w:val="21"/>
        </w:rPr>
        <w:drawing>
          <wp:inline distT="0" distB="0" distL="0" distR="0" wp14:anchorId="66249045" wp14:editId="4D16F51D">
            <wp:extent cx="2165350" cy="717550"/>
            <wp:effectExtent l="0" t="0" r="6350" b="6350"/>
            <wp:docPr id="8816438" name="Picture 3" descr="A close-up of a signa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6438" name="Picture 3" descr="A close-up of a signatu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35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7577C" w:rsidRPr="0090062A" w:rsidSect="00B35009">
      <w:headerReference w:type="default" r:id="rId7"/>
      <w:pgSz w:w="12240" w:h="15840" w:code="1"/>
      <w:pgMar w:top="1440" w:right="1440" w:bottom="1440" w:left="1440" w:header="850" w:footer="994" w:gutter="0"/>
      <w:cols w:space="720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9FF687" w14:textId="77777777" w:rsidR="00B35009" w:rsidRDefault="00B35009" w:rsidP="007822FB">
      <w:pPr>
        <w:spacing w:after="0" w:line="240" w:lineRule="auto"/>
      </w:pPr>
      <w:r>
        <w:separator/>
      </w:r>
    </w:p>
  </w:endnote>
  <w:endnote w:type="continuationSeparator" w:id="0">
    <w:p w14:paraId="6486CF1C" w14:textId="77777777" w:rsidR="00B35009" w:rsidRDefault="00B35009" w:rsidP="007822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游ゴシック">
    <w:altName w:val="Yu Gothic"/>
    <w:panose1 w:val="020B0400000000000000"/>
    <w:charset w:val="80"/>
    <w:family w:val="modern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PT Serif">
    <w:altName w:val="PT Serif"/>
    <w:panose1 w:val="020A0603040505020204"/>
    <w:charset w:val="00"/>
    <w:family w:val="roman"/>
    <w:pitch w:val="variable"/>
    <w:sig w:usb0="A00002EF" w:usb1="5000204B" w:usb2="00000000" w:usb3="00000000" w:csb0="0000009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2D33DE" w14:textId="77777777" w:rsidR="00B35009" w:rsidRDefault="00B35009" w:rsidP="007822FB">
      <w:pPr>
        <w:spacing w:after="0" w:line="240" w:lineRule="auto"/>
      </w:pPr>
      <w:r>
        <w:separator/>
      </w:r>
    </w:p>
  </w:footnote>
  <w:footnote w:type="continuationSeparator" w:id="0">
    <w:p w14:paraId="6B736C61" w14:textId="77777777" w:rsidR="00B35009" w:rsidRDefault="00B35009" w:rsidP="007822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55B4D4" w14:textId="3D552185" w:rsidR="007822FB" w:rsidRDefault="007822FB" w:rsidP="007822FB">
    <w:pPr>
      <w:pStyle w:val="Header"/>
    </w:pPr>
    <w:r>
      <w:rPr>
        <w:noProof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1BBFDC6D" wp14:editId="09244263">
              <wp:simplePos x="0" y="0"/>
              <wp:positionH relativeFrom="column">
                <wp:posOffset>4013200</wp:posOffset>
              </wp:positionH>
              <wp:positionV relativeFrom="paragraph">
                <wp:posOffset>-102235</wp:posOffset>
              </wp:positionV>
              <wp:extent cx="2273300" cy="1404620"/>
              <wp:effectExtent l="0" t="0" r="0" b="1270"/>
              <wp:wrapSquare wrapText="bothSides"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73300" cy="14046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E9ED0A1" w14:textId="37F9BF73" w:rsidR="007822FB" w:rsidRPr="007822FB" w:rsidRDefault="007822FB" w:rsidP="007822FB">
                          <w:pPr>
                            <w:snapToGrid w:val="0"/>
                            <w:spacing w:after="0" w:line="240" w:lineRule="auto"/>
                            <w:rPr>
                              <w:rFonts w:ascii="PT Serif" w:hAnsi="PT Serif"/>
                              <w:b/>
                              <w:bCs/>
                              <w:sz w:val="18"/>
                              <w:szCs w:val="18"/>
                            </w:rPr>
                          </w:pPr>
                          <w:r w:rsidRPr="007822FB">
                            <w:rPr>
                              <w:rFonts w:ascii="PT Serif" w:hAnsi="PT Serif"/>
                              <w:b/>
                              <w:bCs/>
                              <w:sz w:val="18"/>
                              <w:szCs w:val="18"/>
                            </w:rPr>
                            <w:t>Nobuaki Mizumoto</w:t>
                          </w:r>
                        </w:p>
                        <w:p w14:paraId="43698A23" w14:textId="6621F85A" w:rsidR="007822FB" w:rsidRPr="007822FB" w:rsidRDefault="007822FB" w:rsidP="007822FB">
                          <w:pPr>
                            <w:snapToGrid w:val="0"/>
                            <w:spacing w:after="0" w:line="240" w:lineRule="auto"/>
                            <w:rPr>
                              <w:rFonts w:ascii="PT Serif" w:hAnsi="PT Serif"/>
                              <w:sz w:val="18"/>
                              <w:szCs w:val="18"/>
                            </w:rPr>
                          </w:pPr>
                          <w:r w:rsidRPr="007822FB">
                            <w:rPr>
                              <w:rFonts w:ascii="PT Serif" w:hAnsi="PT Serif"/>
                              <w:sz w:val="18"/>
                              <w:szCs w:val="18"/>
                            </w:rPr>
                            <w:t>Assistant Professor, Auburn University</w:t>
                          </w:r>
                        </w:p>
                        <w:p w14:paraId="2F32BA24" w14:textId="62FB7D77" w:rsidR="007822FB" w:rsidRPr="007822FB" w:rsidRDefault="007822FB" w:rsidP="007822FB">
                          <w:pPr>
                            <w:snapToGrid w:val="0"/>
                            <w:spacing w:after="0" w:line="240" w:lineRule="auto"/>
                            <w:rPr>
                              <w:rFonts w:ascii="PT Serif" w:hAnsi="PT Serif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PT Serif" w:hAnsi="PT Serif"/>
                              <w:sz w:val="18"/>
                              <w:szCs w:val="18"/>
                            </w:rPr>
                            <w:t>Dept.</w:t>
                          </w:r>
                          <w:r w:rsidRPr="007822FB">
                            <w:rPr>
                              <w:rFonts w:ascii="PT Serif" w:hAnsi="PT Serif"/>
                              <w:sz w:val="18"/>
                              <w:szCs w:val="18"/>
                            </w:rPr>
                            <w:t xml:space="preserve"> of Entomology &amp; Plant Pathology</w:t>
                          </w:r>
                        </w:p>
                        <w:p w14:paraId="7D54FDF6" w14:textId="6AFBB3D5" w:rsidR="007822FB" w:rsidRPr="007822FB" w:rsidRDefault="007822FB" w:rsidP="007822FB">
                          <w:pPr>
                            <w:snapToGrid w:val="0"/>
                            <w:spacing w:after="0" w:line="240" w:lineRule="auto"/>
                            <w:rPr>
                              <w:rFonts w:ascii="PT Serif" w:hAnsi="PT Serif"/>
                              <w:sz w:val="18"/>
                              <w:szCs w:val="18"/>
                            </w:rPr>
                          </w:pPr>
                          <w:r w:rsidRPr="007822FB">
                            <w:rPr>
                              <w:rFonts w:ascii="PT Serif" w:hAnsi="PT Serif"/>
                              <w:sz w:val="18"/>
                              <w:szCs w:val="18"/>
                            </w:rPr>
                            <w:t>301 Funchess, Auburn, AL, 36849, USA</w:t>
                          </w:r>
                        </w:p>
                        <w:p w14:paraId="2B1E05BA" w14:textId="1EDCD994" w:rsidR="007822FB" w:rsidRPr="007822FB" w:rsidRDefault="007822FB" w:rsidP="007822FB">
                          <w:pPr>
                            <w:snapToGrid w:val="0"/>
                            <w:spacing w:after="0" w:line="240" w:lineRule="auto"/>
                            <w:rPr>
                              <w:rFonts w:ascii="PT Serif" w:hAnsi="PT Serif"/>
                              <w:sz w:val="18"/>
                              <w:szCs w:val="18"/>
                            </w:rPr>
                          </w:pPr>
                          <w:r w:rsidRPr="007822FB">
                            <w:rPr>
                              <w:rFonts w:ascii="PT Serif" w:hAnsi="PT Serif"/>
                              <w:sz w:val="18"/>
                              <w:szCs w:val="18"/>
                            </w:rPr>
                            <w:t>Phone. +1-334-844-5032</w:t>
                          </w:r>
                        </w:p>
                        <w:p w14:paraId="18709695" w14:textId="679082AA" w:rsidR="004943FC" w:rsidRDefault="007822FB" w:rsidP="007822FB">
                          <w:pPr>
                            <w:snapToGrid w:val="0"/>
                            <w:spacing w:after="0" w:line="240" w:lineRule="auto"/>
                            <w:rPr>
                              <w:rStyle w:val="Hyperlink"/>
                              <w:rFonts w:ascii="PT Serif" w:hAnsi="PT Serif"/>
                              <w:sz w:val="18"/>
                              <w:szCs w:val="18"/>
                            </w:rPr>
                          </w:pPr>
                          <w:r w:rsidRPr="007822FB">
                            <w:rPr>
                              <w:rFonts w:ascii="PT Serif" w:hAnsi="PT Serif"/>
                              <w:sz w:val="18"/>
                              <w:szCs w:val="18"/>
                            </w:rPr>
                            <w:t xml:space="preserve">Email: </w:t>
                          </w:r>
                          <w:hyperlink r:id="rId1" w:history="1">
                            <w:r w:rsidRPr="007822FB">
                              <w:rPr>
                                <w:rStyle w:val="Hyperlink"/>
                                <w:rFonts w:ascii="PT Serif" w:hAnsi="PT Serif"/>
                                <w:sz w:val="18"/>
                                <w:szCs w:val="18"/>
                              </w:rPr>
                              <w:t>nzm0095@auburn.edu</w:t>
                            </w:r>
                          </w:hyperlink>
                        </w:p>
                        <w:p w14:paraId="19A01232" w14:textId="5CF5B645" w:rsidR="004943FC" w:rsidRPr="004943FC" w:rsidRDefault="004943FC" w:rsidP="007822FB">
                          <w:pPr>
                            <w:snapToGrid w:val="0"/>
                            <w:spacing w:after="0" w:line="240" w:lineRule="auto"/>
                            <w:rPr>
                              <w:rFonts w:ascii="PT Serif" w:hAnsi="PT Serif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PT Serif" w:hAnsi="PT Serif"/>
                              <w:sz w:val="18"/>
                              <w:szCs w:val="18"/>
                            </w:rPr>
                            <w:t>Web</w:t>
                          </w:r>
                          <w:r w:rsidRPr="007822FB">
                            <w:rPr>
                              <w:rFonts w:ascii="PT Serif" w:hAnsi="PT Serif"/>
                              <w:sz w:val="18"/>
                              <w:szCs w:val="18"/>
                            </w:rPr>
                            <w:t xml:space="preserve">: </w:t>
                          </w:r>
                          <w:hyperlink r:id="rId2" w:history="1">
                            <w:r w:rsidRPr="004943FC">
                              <w:rPr>
                                <w:rStyle w:val="Hyperlink"/>
                                <w:rFonts w:ascii="PT Serif" w:hAnsi="PT Serif"/>
                                <w:sz w:val="18"/>
                                <w:szCs w:val="18"/>
                              </w:rPr>
                              <w:t>mizumoto-lab.com</w:t>
                            </w:r>
                          </w:hyperlink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1BBFDC6D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316pt;margin-top:-8.05pt;width:179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" stroked="f">
              <v:textbox style="mso-fit-shape-to-text:t">
                <w:txbxContent>
                  <w:p w14:paraId="6E9ED0A1" w14:textId="37F9BF73" w:rsidR="007822FB" w:rsidRPr="007822FB" w:rsidRDefault="007822FB" w:rsidP="007822FB">
                    <w:pPr>
                      <w:snapToGrid w:val="0"/>
                      <w:spacing w:after="0" w:line="240" w:lineRule="auto"/>
                      <w:rPr>
                        <w:rFonts w:ascii="PT Serif" w:hAnsi="PT Serif"/>
                        <w:b/>
                        <w:bCs/>
                        <w:sz w:val="18"/>
                        <w:szCs w:val="18"/>
                      </w:rPr>
                    </w:pPr>
                    <w:r w:rsidRPr="007822FB">
                      <w:rPr>
                        <w:rFonts w:ascii="PT Serif" w:hAnsi="PT Serif"/>
                        <w:b/>
                        <w:bCs/>
                        <w:sz w:val="18"/>
                        <w:szCs w:val="18"/>
                      </w:rPr>
                      <w:t>Nobuaki Mizumoto</w:t>
                    </w:r>
                  </w:p>
                  <w:p w14:paraId="43698A23" w14:textId="6621F85A" w:rsidR="007822FB" w:rsidRPr="007822FB" w:rsidRDefault="007822FB" w:rsidP="007822FB">
                    <w:pPr>
                      <w:snapToGrid w:val="0"/>
                      <w:spacing w:after="0" w:line="240" w:lineRule="auto"/>
                      <w:rPr>
                        <w:rFonts w:ascii="PT Serif" w:hAnsi="PT Serif"/>
                        <w:sz w:val="18"/>
                        <w:szCs w:val="18"/>
                      </w:rPr>
                    </w:pPr>
                    <w:r w:rsidRPr="007822FB">
                      <w:rPr>
                        <w:rFonts w:ascii="PT Serif" w:hAnsi="PT Serif"/>
                        <w:sz w:val="18"/>
                        <w:szCs w:val="18"/>
                      </w:rPr>
                      <w:t>Assistant Professor, Auburn University</w:t>
                    </w:r>
                  </w:p>
                  <w:p w14:paraId="2F32BA24" w14:textId="62FB7D77" w:rsidR="007822FB" w:rsidRPr="007822FB" w:rsidRDefault="007822FB" w:rsidP="007822FB">
                    <w:pPr>
                      <w:snapToGrid w:val="0"/>
                      <w:spacing w:after="0" w:line="240" w:lineRule="auto"/>
                      <w:rPr>
                        <w:rFonts w:ascii="PT Serif" w:hAnsi="PT Serif"/>
                        <w:sz w:val="18"/>
                        <w:szCs w:val="18"/>
                      </w:rPr>
                    </w:pPr>
                    <w:r>
                      <w:rPr>
                        <w:rFonts w:ascii="PT Serif" w:hAnsi="PT Serif"/>
                        <w:sz w:val="18"/>
                        <w:szCs w:val="18"/>
                      </w:rPr>
                      <w:t>Dept.</w:t>
                    </w:r>
                    <w:r w:rsidRPr="007822FB">
                      <w:rPr>
                        <w:rFonts w:ascii="PT Serif" w:hAnsi="PT Serif"/>
                        <w:sz w:val="18"/>
                        <w:szCs w:val="18"/>
                      </w:rPr>
                      <w:t xml:space="preserve"> of Entomology &amp; Plant Pathology</w:t>
                    </w:r>
                  </w:p>
                  <w:p w14:paraId="7D54FDF6" w14:textId="6AFBB3D5" w:rsidR="007822FB" w:rsidRPr="007822FB" w:rsidRDefault="007822FB" w:rsidP="007822FB">
                    <w:pPr>
                      <w:snapToGrid w:val="0"/>
                      <w:spacing w:after="0" w:line="240" w:lineRule="auto"/>
                      <w:rPr>
                        <w:rFonts w:ascii="PT Serif" w:hAnsi="PT Serif"/>
                        <w:sz w:val="18"/>
                        <w:szCs w:val="18"/>
                      </w:rPr>
                    </w:pPr>
                    <w:r w:rsidRPr="007822FB">
                      <w:rPr>
                        <w:rFonts w:ascii="PT Serif" w:hAnsi="PT Serif"/>
                        <w:sz w:val="18"/>
                        <w:szCs w:val="18"/>
                      </w:rPr>
                      <w:t>301 Funchess, Auburn, AL, 36849, USA</w:t>
                    </w:r>
                  </w:p>
                  <w:p w14:paraId="2B1E05BA" w14:textId="1EDCD994" w:rsidR="007822FB" w:rsidRPr="007822FB" w:rsidRDefault="007822FB" w:rsidP="007822FB">
                    <w:pPr>
                      <w:snapToGrid w:val="0"/>
                      <w:spacing w:after="0" w:line="240" w:lineRule="auto"/>
                      <w:rPr>
                        <w:rFonts w:ascii="PT Serif" w:hAnsi="PT Serif"/>
                        <w:sz w:val="18"/>
                        <w:szCs w:val="18"/>
                      </w:rPr>
                    </w:pPr>
                    <w:r w:rsidRPr="007822FB">
                      <w:rPr>
                        <w:rFonts w:ascii="PT Serif" w:hAnsi="PT Serif"/>
                        <w:sz w:val="18"/>
                        <w:szCs w:val="18"/>
                      </w:rPr>
                      <w:t>Phone. +1-334-844-5032</w:t>
                    </w:r>
                  </w:p>
                  <w:p w14:paraId="18709695" w14:textId="679082AA" w:rsidR="004943FC" w:rsidRDefault="007822FB" w:rsidP="007822FB">
                    <w:pPr>
                      <w:snapToGrid w:val="0"/>
                      <w:spacing w:after="0" w:line="240" w:lineRule="auto"/>
                      <w:rPr>
                        <w:rStyle w:val="Hyperlink"/>
                        <w:rFonts w:ascii="PT Serif" w:hAnsi="PT Serif"/>
                        <w:sz w:val="18"/>
                        <w:szCs w:val="18"/>
                      </w:rPr>
                    </w:pPr>
                    <w:r w:rsidRPr="007822FB">
                      <w:rPr>
                        <w:rFonts w:ascii="PT Serif" w:hAnsi="PT Serif"/>
                        <w:sz w:val="18"/>
                        <w:szCs w:val="18"/>
                      </w:rPr>
                      <w:t xml:space="preserve">Email: </w:t>
                    </w:r>
                    <w:hyperlink r:id="rId3" w:history="1">
                      <w:r w:rsidRPr="007822FB">
                        <w:rPr>
                          <w:rStyle w:val="Hyperlink"/>
                          <w:rFonts w:ascii="PT Serif" w:hAnsi="PT Serif"/>
                          <w:sz w:val="18"/>
                          <w:szCs w:val="18"/>
                        </w:rPr>
                        <w:t>nzm0095@auburn.edu</w:t>
                      </w:r>
                    </w:hyperlink>
                  </w:p>
                  <w:p w14:paraId="19A01232" w14:textId="5CF5B645" w:rsidR="004943FC" w:rsidRPr="004943FC" w:rsidRDefault="004943FC" w:rsidP="007822FB">
                    <w:pPr>
                      <w:snapToGrid w:val="0"/>
                      <w:spacing w:after="0" w:line="240" w:lineRule="auto"/>
                      <w:rPr>
                        <w:rFonts w:ascii="PT Serif" w:hAnsi="PT Serif"/>
                        <w:sz w:val="18"/>
                        <w:szCs w:val="18"/>
                      </w:rPr>
                    </w:pPr>
                    <w:r>
                      <w:rPr>
                        <w:rFonts w:ascii="PT Serif" w:hAnsi="PT Serif"/>
                        <w:sz w:val="18"/>
                        <w:szCs w:val="18"/>
                      </w:rPr>
                      <w:t>Web</w:t>
                    </w:r>
                    <w:r w:rsidRPr="007822FB">
                      <w:rPr>
                        <w:rFonts w:ascii="PT Serif" w:hAnsi="PT Serif"/>
                        <w:sz w:val="18"/>
                        <w:szCs w:val="18"/>
                      </w:rPr>
                      <w:t xml:space="preserve">: </w:t>
                    </w:r>
                    <w:hyperlink r:id="rId4" w:history="1">
                      <w:r w:rsidRPr="004943FC">
                        <w:rPr>
                          <w:rStyle w:val="Hyperlink"/>
                          <w:rFonts w:ascii="PT Serif" w:hAnsi="PT Serif"/>
                          <w:sz w:val="18"/>
                          <w:szCs w:val="18"/>
                        </w:rPr>
                        <w:t>mizumoto-lab.com</w:t>
                      </w:r>
                    </w:hyperlink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</w:rPr>
      <w:drawing>
        <wp:inline distT="0" distB="0" distL="0" distR="0" wp14:anchorId="3DD02D3F" wp14:editId="2EEAAE57">
          <wp:extent cx="1511300" cy="1293495"/>
          <wp:effectExtent l="0" t="0" r="0" b="1905"/>
          <wp:docPr id="1332928223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11300" cy="12934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evenAndOddHeaders/>
  <w:drawingGridHorizontalSpacing w:val="120"/>
  <w:displayHorizontalDrawingGridEvery w:val="0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TY1MjQ0MTc1sDA0NjFS0lEKTi0uzszPAykwqgUAEDgjsywAAAA="/>
  </w:docVars>
  <w:rsids>
    <w:rsidRoot w:val="007822FB"/>
    <w:rsid w:val="000057E2"/>
    <w:rsid w:val="000444BD"/>
    <w:rsid w:val="0010394F"/>
    <w:rsid w:val="00125B60"/>
    <w:rsid w:val="00195F1D"/>
    <w:rsid w:val="00275066"/>
    <w:rsid w:val="003F75C0"/>
    <w:rsid w:val="00423D55"/>
    <w:rsid w:val="004943FC"/>
    <w:rsid w:val="00531232"/>
    <w:rsid w:val="006368F9"/>
    <w:rsid w:val="00674AE5"/>
    <w:rsid w:val="007822FB"/>
    <w:rsid w:val="00856B77"/>
    <w:rsid w:val="00884ACC"/>
    <w:rsid w:val="008A49C3"/>
    <w:rsid w:val="008F3F05"/>
    <w:rsid w:val="0090062A"/>
    <w:rsid w:val="009C1159"/>
    <w:rsid w:val="00AA2B98"/>
    <w:rsid w:val="00AE5D71"/>
    <w:rsid w:val="00B35009"/>
    <w:rsid w:val="00BE59FC"/>
    <w:rsid w:val="00C3011F"/>
    <w:rsid w:val="00C70D94"/>
    <w:rsid w:val="00D83904"/>
    <w:rsid w:val="00E7577C"/>
    <w:rsid w:val="00F53B3C"/>
    <w:rsid w:val="00F76CEB"/>
    <w:rsid w:val="00F914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0B0A2A4"/>
  <w15:chartTrackingRefBased/>
  <w15:docId w15:val="{8CF784DA-BE41-400E-870C-510E870D2E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22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22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22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22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22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22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22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22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22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22F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22F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22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22F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22F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22F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22F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22F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22F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22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22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22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22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22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22F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22F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22F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22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22F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22F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822F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22FB"/>
  </w:style>
  <w:style w:type="paragraph" w:styleId="Footer">
    <w:name w:val="footer"/>
    <w:basedOn w:val="Normal"/>
    <w:link w:val="FooterChar"/>
    <w:uiPriority w:val="99"/>
    <w:unhideWhenUsed/>
    <w:rsid w:val="007822F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22FB"/>
  </w:style>
  <w:style w:type="character" w:styleId="Hyperlink">
    <w:name w:val="Hyperlink"/>
    <w:basedOn w:val="DefaultParagraphFont"/>
    <w:uiPriority w:val="99"/>
    <w:unhideWhenUsed/>
    <w:rsid w:val="007822F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822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mailto:nzm0095@auburn.edu" TargetMode="External"/><Relationship Id="rId2" Type="http://schemas.openxmlformats.org/officeDocument/2006/relationships/hyperlink" Target="https://mizumoto-lab.com/" TargetMode="External"/><Relationship Id="rId1" Type="http://schemas.openxmlformats.org/officeDocument/2006/relationships/hyperlink" Target="mailto:nzm0095@auburn.edu" TargetMode="External"/><Relationship Id="rId5" Type="http://schemas.openxmlformats.org/officeDocument/2006/relationships/image" Target="media/image2.jpeg"/><Relationship Id="rId4" Type="http://schemas.openxmlformats.org/officeDocument/2006/relationships/hyperlink" Target="https://mizumoto-lab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366</Words>
  <Characters>2131</Characters>
  <Application>Microsoft Office Word</Application>
  <DocSecurity>0</DocSecurity>
  <Lines>33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Nobuaki Mizumoto</dc:creator>
  <cp:keywords/>
  <dc:description/>
  <cp:lastModifiedBy>Nobuaki Mizumoto</cp:lastModifiedBy>
  <cp:revision>3</cp:revision>
  <cp:lastPrinted>2024-02-28T15:11:00Z</cp:lastPrinted>
  <dcterms:created xsi:type="dcterms:W3CDTF">2024-03-06T22:26:00Z</dcterms:created>
  <dcterms:modified xsi:type="dcterms:W3CDTF">2024-03-06T23:00:00Z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57984d7b-62f7-4313-88b4-29b9affeacaa</vt:lpwstr>
  </property>
</Properties>
</file>