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A7BF" w14:textId="77777777" w:rsidR="00BA52F7" w:rsidRPr="00F039D4" w:rsidRDefault="00BA52F7" w:rsidP="00BA52F7">
      <w:pPr>
        <w:jc w:val="center"/>
        <w:rPr>
          <w:rFonts w:ascii="Calibri" w:hAnsi="Calibri" w:cs="Calibri"/>
          <w:b/>
          <w:bCs/>
          <w:sz w:val="28"/>
          <w:szCs w:val="28"/>
          <w:lang w:val="en-US"/>
        </w:rPr>
      </w:pPr>
      <w:r w:rsidRPr="00F039D4">
        <w:rPr>
          <w:rFonts w:ascii="Calibri" w:hAnsi="Calibri" w:cs="Calibri"/>
          <w:b/>
          <w:bCs/>
          <w:sz w:val="28"/>
          <w:szCs w:val="28"/>
        </w:rPr>
        <w:t>Lab 7: Event-Driven Architecture (EDA) &amp; Integration</w:t>
      </w:r>
    </w:p>
    <w:sdt>
      <w:sdtPr>
        <w:id w:val="2010257473"/>
        <w:docPartObj>
          <w:docPartGallery w:val="Table of Contents"/>
          <w:docPartUnique/>
        </w:docPartObj>
      </w:sdtPr>
      <w:sdtEndPr>
        <w:rPr>
          <w:rFonts w:asciiTheme="minorHAnsi" w:eastAsiaTheme="minorHAnsi" w:hAnsiTheme="minorHAnsi" w:cstheme="minorBidi"/>
          <w:b/>
          <w:bCs/>
          <w:noProof/>
          <w:color w:val="auto"/>
          <w:kern w:val="2"/>
          <w:sz w:val="24"/>
          <w:szCs w:val="24"/>
          <w:lang w:val="vi-VN"/>
          <w14:ligatures w14:val="standardContextual"/>
        </w:rPr>
      </w:sdtEndPr>
      <w:sdtContent>
        <w:p w14:paraId="5FE0C66D" w14:textId="688EE37E" w:rsidR="00F039D4" w:rsidRDefault="00F039D4" w:rsidP="00F039D4">
          <w:pPr>
            <w:pStyle w:val="TOCHeading"/>
            <w:jc w:val="center"/>
          </w:pPr>
          <w:r>
            <w:t>Contents</w:t>
          </w:r>
        </w:p>
        <w:p w14:paraId="2EBD2097" w14:textId="34F5E39B" w:rsidR="00F039D4" w:rsidRDefault="00F039D4">
          <w:pPr>
            <w:pStyle w:val="TOC1"/>
            <w:tabs>
              <w:tab w:val="left" w:pos="480"/>
              <w:tab w:val="right" w:leader="dot" w:pos="9016"/>
            </w:tabs>
            <w:rPr>
              <w:noProof/>
            </w:rPr>
          </w:pPr>
          <w:r>
            <w:fldChar w:fldCharType="begin"/>
          </w:r>
          <w:r>
            <w:instrText xml:space="preserve"> TOC \o "1-3" \h \z \u </w:instrText>
          </w:r>
          <w:r>
            <w:fldChar w:fldCharType="separate"/>
          </w:r>
          <w:hyperlink w:anchor="_Toc221350800" w:history="1">
            <w:r w:rsidRPr="009F76FD">
              <w:rPr>
                <w:rStyle w:val="Hyperlink"/>
                <w:rFonts w:ascii="Calibri" w:hAnsi="Calibri" w:cs="Calibri"/>
                <w:b/>
                <w:bCs/>
                <w:noProof/>
              </w:rPr>
              <w:t>1.</w:t>
            </w:r>
            <w:r>
              <w:rPr>
                <w:noProof/>
              </w:rPr>
              <w:tab/>
            </w:r>
            <w:r w:rsidRPr="009F76FD">
              <w:rPr>
                <w:rStyle w:val="Hyperlink"/>
                <w:rFonts w:ascii="Calibri" w:hAnsi="Calibri" w:cs="Calibri"/>
                <w:b/>
                <w:bCs/>
                <w:noProof/>
              </w:rPr>
              <w:t>Cover Page</w:t>
            </w:r>
            <w:r>
              <w:rPr>
                <w:noProof/>
                <w:webHidden/>
              </w:rPr>
              <w:tab/>
            </w:r>
            <w:r>
              <w:rPr>
                <w:noProof/>
                <w:webHidden/>
              </w:rPr>
              <w:fldChar w:fldCharType="begin"/>
            </w:r>
            <w:r>
              <w:rPr>
                <w:noProof/>
                <w:webHidden/>
              </w:rPr>
              <w:instrText xml:space="preserve"> PAGEREF _Toc221350800 \h </w:instrText>
            </w:r>
            <w:r>
              <w:rPr>
                <w:noProof/>
                <w:webHidden/>
              </w:rPr>
            </w:r>
            <w:r>
              <w:rPr>
                <w:noProof/>
                <w:webHidden/>
              </w:rPr>
              <w:fldChar w:fldCharType="separate"/>
            </w:r>
            <w:r>
              <w:rPr>
                <w:noProof/>
                <w:webHidden/>
              </w:rPr>
              <w:t>1</w:t>
            </w:r>
            <w:r>
              <w:rPr>
                <w:noProof/>
                <w:webHidden/>
              </w:rPr>
              <w:fldChar w:fldCharType="end"/>
            </w:r>
          </w:hyperlink>
        </w:p>
        <w:p w14:paraId="28980484" w14:textId="4B959071" w:rsidR="00F039D4" w:rsidRDefault="00F039D4">
          <w:pPr>
            <w:pStyle w:val="TOC1"/>
            <w:tabs>
              <w:tab w:val="left" w:pos="480"/>
              <w:tab w:val="right" w:leader="dot" w:pos="9016"/>
            </w:tabs>
            <w:rPr>
              <w:noProof/>
            </w:rPr>
          </w:pPr>
          <w:hyperlink w:anchor="_Toc221350801" w:history="1">
            <w:r w:rsidRPr="009F76FD">
              <w:rPr>
                <w:rStyle w:val="Hyperlink"/>
                <w:rFonts w:ascii="Calibri" w:hAnsi="Calibri" w:cs="Calibri"/>
                <w:b/>
                <w:bCs/>
                <w:noProof/>
              </w:rPr>
              <w:t>2.</w:t>
            </w:r>
            <w:r>
              <w:rPr>
                <w:noProof/>
              </w:rPr>
              <w:tab/>
            </w:r>
            <w:r w:rsidRPr="009F76FD">
              <w:rPr>
                <w:rStyle w:val="Hyperlink"/>
                <w:rFonts w:ascii="Calibri" w:hAnsi="Calibri" w:cs="Calibri"/>
                <w:b/>
                <w:bCs/>
                <w:noProof/>
              </w:rPr>
              <w:t>Abstract / Summary</w:t>
            </w:r>
            <w:r>
              <w:rPr>
                <w:noProof/>
                <w:webHidden/>
              </w:rPr>
              <w:tab/>
            </w:r>
            <w:r>
              <w:rPr>
                <w:noProof/>
                <w:webHidden/>
              </w:rPr>
              <w:fldChar w:fldCharType="begin"/>
            </w:r>
            <w:r>
              <w:rPr>
                <w:noProof/>
                <w:webHidden/>
              </w:rPr>
              <w:instrText xml:space="preserve"> PAGEREF _Toc221350801 \h </w:instrText>
            </w:r>
            <w:r>
              <w:rPr>
                <w:noProof/>
                <w:webHidden/>
              </w:rPr>
            </w:r>
            <w:r>
              <w:rPr>
                <w:noProof/>
                <w:webHidden/>
              </w:rPr>
              <w:fldChar w:fldCharType="separate"/>
            </w:r>
            <w:r>
              <w:rPr>
                <w:noProof/>
                <w:webHidden/>
              </w:rPr>
              <w:t>1</w:t>
            </w:r>
            <w:r>
              <w:rPr>
                <w:noProof/>
                <w:webHidden/>
              </w:rPr>
              <w:fldChar w:fldCharType="end"/>
            </w:r>
          </w:hyperlink>
        </w:p>
        <w:p w14:paraId="6AF2169D" w14:textId="17D2CD72" w:rsidR="00F039D4" w:rsidRDefault="00F039D4">
          <w:pPr>
            <w:pStyle w:val="TOC1"/>
            <w:tabs>
              <w:tab w:val="left" w:pos="480"/>
              <w:tab w:val="right" w:leader="dot" w:pos="9016"/>
            </w:tabs>
            <w:rPr>
              <w:noProof/>
            </w:rPr>
          </w:pPr>
          <w:hyperlink w:anchor="_Toc221350802" w:history="1">
            <w:r w:rsidRPr="009F76FD">
              <w:rPr>
                <w:rStyle w:val="Hyperlink"/>
                <w:rFonts w:ascii="Calibri" w:hAnsi="Calibri" w:cs="Calibri"/>
                <w:b/>
                <w:bCs/>
                <w:noProof/>
              </w:rPr>
              <w:t>3.</w:t>
            </w:r>
            <w:r>
              <w:rPr>
                <w:noProof/>
              </w:rPr>
              <w:tab/>
            </w:r>
            <w:r w:rsidRPr="009F76FD">
              <w:rPr>
                <w:rStyle w:val="Hyperlink"/>
                <w:rFonts w:ascii="Calibri" w:hAnsi="Calibri" w:cs="Calibri"/>
                <w:b/>
                <w:bCs/>
                <w:noProof/>
              </w:rPr>
              <w:t>Lab-Specific Section: Event-Driven Architecture (EDA) &amp; Intergration</w:t>
            </w:r>
            <w:r>
              <w:rPr>
                <w:noProof/>
                <w:webHidden/>
              </w:rPr>
              <w:tab/>
            </w:r>
            <w:r>
              <w:rPr>
                <w:noProof/>
                <w:webHidden/>
              </w:rPr>
              <w:fldChar w:fldCharType="begin"/>
            </w:r>
            <w:r>
              <w:rPr>
                <w:noProof/>
                <w:webHidden/>
              </w:rPr>
              <w:instrText xml:space="preserve"> PAGEREF _Toc221350802 \h </w:instrText>
            </w:r>
            <w:r>
              <w:rPr>
                <w:noProof/>
                <w:webHidden/>
              </w:rPr>
            </w:r>
            <w:r>
              <w:rPr>
                <w:noProof/>
                <w:webHidden/>
              </w:rPr>
              <w:fldChar w:fldCharType="separate"/>
            </w:r>
            <w:r>
              <w:rPr>
                <w:noProof/>
                <w:webHidden/>
              </w:rPr>
              <w:t>1</w:t>
            </w:r>
            <w:r>
              <w:rPr>
                <w:noProof/>
                <w:webHidden/>
              </w:rPr>
              <w:fldChar w:fldCharType="end"/>
            </w:r>
          </w:hyperlink>
        </w:p>
        <w:p w14:paraId="645A7CFE" w14:textId="2CB1754A" w:rsidR="00F039D4" w:rsidRDefault="00F039D4">
          <w:pPr>
            <w:pStyle w:val="TOC2"/>
            <w:tabs>
              <w:tab w:val="left" w:pos="960"/>
              <w:tab w:val="right" w:leader="dot" w:pos="9016"/>
            </w:tabs>
            <w:rPr>
              <w:noProof/>
            </w:rPr>
          </w:pPr>
          <w:hyperlink w:anchor="_Toc221350803" w:history="1">
            <w:r w:rsidRPr="009F76FD">
              <w:rPr>
                <w:rStyle w:val="Hyperlink"/>
                <w:noProof/>
              </w:rPr>
              <w:t>3.1</w:t>
            </w:r>
            <w:r>
              <w:rPr>
                <w:noProof/>
              </w:rPr>
              <w:tab/>
            </w:r>
            <w:r w:rsidRPr="009F76FD">
              <w:rPr>
                <w:rStyle w:val="Hyperlink"/>
                <w:noProof/>
              </w:rPr>
              <w:t>Document 1: Architectural Overview</w:t>
            </w:r>
            <w:r>
              <w:rPr>
                <w:noProof/>
                <w:webHidden/>
              </w:rPr>
              <w:tab/>
            </w:r>
            <w:r>
              <w:rPr>
                <w:noProof/>
                <w:webHidden/>
              </w:rPr>
              <w:fldChar w:fldCharType="begin"/>
            </w:r>
            <w:r>
              <w:rPr>
                <w:noProof/>
                <w:webHidden/>
              </w:rPr>
              <w:instrText xml:space="preserve"> PAGEREF _Toc221350803 \h </w:instrText>
            </w:r>
            <w:r>
              <w:rPr>
                <w:noProof/>
                <w:webHidden/>
              </w:rPr>
            </w:r>
            <w:r>
              <w:rPr>
                <w:noProof/>
                <w:webHidden/>
              </w:rPr>
              <w:fldChar w:fldCharType="separate"/>
            </w:r>
            <w:r>
              <w:rPr>
                <w:noProof/>
                <w:webHidden/>
              </w:rPr>
              <w:t>1</w:t>
            </w:r>
            <w:r>
              <w:rPr>
                <w:noProof/>
                <w:webHidden/>
              </w:rPr>
              <w:fldChar w:fldCharType="end"/>
            </w:r>
          </w:hyperlink>
        </w:p>
        <w:p w14:paraId="7E7A1521" w14:textId="65AC5DD3" w:rsidR="00F039D4" w:rsidRDefault="00F039D4">
          <w:pPr>
            <w:pStyle w:val="TOC2"/>
            <w:tabs>
              <w:tab w:val="left" w:pos="960"/>
              <w:tab w:val="right" w:leader="dot" w:pos="9016"/>
            </w:tabs>
            <w:rPr>
              <w:noProof/>
            </w:rPr>
          </w:pPr>
          <w:hyperlink w:anchor="_Toc221350804" w:history="1">
            <w:r w:rsidRPr="009F76FD">
              <w:rPr>
                <w:rStyle w:val="Hyperlink"/>
                <w:noProof/>
              </w:rPr>
              <w:t>3.2</w:t>
            </w:r>
            <w:r>
              <w:rPr>
                <w:noProof/>
              </w:rPr>
              <w:tab/>
            </w:r>
            <w:r w:rsidRPr="009F76FD">
              <w:rPr>
                <w:rStyle w:val="Hyperlink"/>
                <w:noProof/>
              </w:rPr>
              <w:t>Document 2: Technology Stack &amp; Prerequisites</w:t>
            </w:r>
            <w:r>
              <w:rPr>
                <w:noProof/>
                <w:webHidden/>
              </w:rPr>
              <w:tab/>
            </w:r>
            <w:r>
              <w:rPr>
                <w:noProof/>
                <w:webHidden/>
              </w:rPr>
              <w:fldChar w:fldCharType="begin"/>
            </w:r>
            <w:r>
              <w:rPr>
                <w:noProof/>
                <w:webHidden/>
              </w:rPr>
              <w:instrText xml:space="preserve"> PAGEREF _Toc221350804 \h </w:instrText>
            </w:r>
            <w:r>
              <w:rPr>
                <w:noProof/>
                <w:webHidden/>
              </w:rPr>
            </w:r>
            <w:r>
              <w:rPr>
                <w:noProof/>
                <w:webHidden/>
              </w:rPr>
              <w:fldChar w:fldCharType="separate"/>
            </w:r>
            <w:r>
              <w:rPr>
                <w:noProof/>
                <w:webHidden/>
              </w:rPr>
              <w:t>2</w:t>
            </w:r>
            <w:r>
              <w:rPr>
                <w:noProof/>
                <w:webHidden/>
              </w:rPr>
              <w:fldChar w:fldCharType="end"/>
            </w:r>
          </w:hyperlink>
        </w:p>
        <w:p w14:paraId="2C8992AB" w14:textId="116D92E4" w:rsidR="00F039D4" w:rsidRDefault="00F039D4">
          <w:pPr>
            <w:pStyle w:val="TOC2"/>
            <w:tabs>
              <w:tab w:val="left" w:pos="960"/>
              <w:tab w:val="right" w:leader="dot" w:pos="9016"/>
            </w:tabs>
            <w:rPr>
              <w:noProof/>
            </w:rPr>
          </w:pPr>
          <w:hyperlink w:anchor="_Toc221350805" w:history="1">
            <w:r w:rsidRPr="009F76FD">
              <w:rPr>
                <w:rStyle w:val="Hyperlink"/>
                <w:noProof/>
              </w:rPr>
              <w:t>3.3</w:t>
            </w:r>
            <w:r>
              <w:rPr>
                <w:noProof/>
              </w:rPr>
              <w:tab/>
            </w:r>
            <w:r w:rsidRPr="009F76FD">
              <w:rPr>
                <w:rStyle w:val="Hyperlink"/>
                <w:noProof/>
              </w:rPr>
              <w:t>Document 3: Message Broker Setup (RabbitMQ)</w:t>
            </w:r>
            <w:r>
              <w:rPr>
                <w:noProof/>
                <w:webHidden/>
              </w:rPr>
              <w:tab/>
            </w:r>
            <w:r>
              <w:rPr>
                <w:noProof/>
                <w:webHidden/>
              </w:rPr>
              <w:fldChar w:fldCharType="begin"/>
            </w:r>
            <w:r>
              <w:rPr>
                <w:noProof/>
                <w:webHidden/>
              </w:rPr>
              <w:instrText xml:space="preserve"> PAGEREF _Toc221350805 \h </w:instrText>
            </w:r>
            <w:r>
              <w:rPr>
                <w:noProof/>
                <w:webHidden/>
              </w:rPr>
            </w:r>
            <w:r>
              <w:rPr>
                <w:noProof/>
                <w:webHidden/>
              </w:rPr>
              <w:fldChar w:fldCharType="separate"/>
            </w:r>
            <w:r>
              <w:rPr>
                <w:noProof/>
                <w:webHidden/>
              </w:rPr>
              <w:t>3</w:t>
            </w:r>
            <w:r>
              <w:rPr>
                <w:noProof/>
                <w:webHidden/>
              </w:rPr>
              <w:fldChar w:fldCharType="end"/>
            </w:r>
          </w:hyperlink>
        </w:p>
        <w:p w14:paraId="34CC7161" w14:textId="71101393" w:rsidR="00F039D4" w:rsidRDefault="00F039D4">
          <w:pPr>
            <w:pStyle w:val="TOC2"/>
            <w:tabs>
              <w:tab w:val="left" w:pos="960"/>
              <w:tab w:val="right" w:leader="dot" w:pos="9016"/>
            </w:tabs>
            <w:rPr>
              <w:noProof/>
            </w:rPr>
          </w:pPr>
          <w:hyperlink w:anchor="_Toc221350806" w:history="1">
            <w:r w:rsidRPr="009F76FD">
              <w:rPr>
                <w:rStyle w:val="Hyperlink"/>
                <w:noProof/>
              </w:rPr>
              <w:t>3.4</w:t>
            </w:r>
            <w:r>
              <w:rPr>
                <w:noProof/>
              </w:rPr>
              <w:tab/>
            </w:r>
            <w:r w:rsidRPr="009F76FD">
              <w:rPr>
                <w:rStyle w:val="Hyperlink"/>
                <w:noProof/>
              </w:rPr>
              <w:t>Document 4: Implementation (Producer &amp; Consumer Logic)</w:t>
            </w:r>
            <w:r>
              <w:rPr>
                <w:noProof/>
                <w:webHidden/>
              </w:rPr>
              <w:tab/>
            </w:r>
            <w:r>
              <w:rPr>
                <w:noProof/>
                <w:webHidden/>
              </w:rPr>
              <w:fldChar w:fldCharType="begin"/>
            </w:r>
            <w:r>
              <w:rPr>
                <w:noProof/>
                <w:webHidden/>
              </w:rPr>
              <w:instrText xml:space="preserve"> PAGEREF _Toc221350806 \h </w:instrText>
            </w:r>
            <w:r>
              <w:rPr>
                <w:noProof/>
                <w:webHidden/>
              </w:rPr>
            </w:r>
            <w:r>
              <w:rPr>
                <w:noProof/>
                <w:webHidden/>
              </w:rPr>
              <w:fldChar w:fldCharType="separate"/>
            </w:r>
            <w:r>
              <w:rPr>
                <w:noProof/>
                <w:webHidden/>
              </w:rPr>
              <w:t>4</w:t>
            </w:r>
            <w:r>
              <w:rPr>
                <w:noProof/>
                <w:webHidden/>
              </w:rPr>
              <w:fldChar w:fldCharType="end"/>
            </w:r>
          </w:hyperlink>
        </w:p>
        <w:p w14:paraId="2226661D" w14:textId="7A318631" w:rsidR="00F039D4" w:rsidRDefault="00F039D4">
          <w:pPr>
            <w:pStyle w:val="TOC1"/>
            <w:tabs>
              <w:tab w:val="right" w:leader="dot" w:pos="9016"/>
            </w:tabs>
            <w:rPr>
              <w:noProof/>
            </w:rPr>
          </w:pPr>
          <w:hyperlink w:anchor="_Toc221350807" w:history="1">
            <w:r w:rsidRPr="009F76FD">
              <w:rPr>
                <w:rStyle w:val="Hyperlink"/>
                <w:rFonts w:ascii="Calibri" w:hAnsi="Calibri" w:cs="Calibri"/>
                <w:b/>
                <w:bCs/>
                <w:noProof/>
              </w:rPr>
              <w:t>5. Conclusion &amp; Reflection</w:t>
            </w:r>
            <w:r>
              <w:rPr>
                <w:noProof/>
                <w:webHidden/>
              </w:rPr>
              <w:tab/>
            </w:r>
            <w:r>
              <w:rPr>
                <w:noProof/>
                <w:webHidden/>
              </w:rPr>
              <w:fldChar w:fldCharType="begin"/>
            </w:r>
            <w:r>
              <w:rPr>
                <w:noProof/>
                <w:webHidden/>
              </w:rPr>
              <w:instrText xml:space="preserve"> PAGEREF _Toc221350807 \h </w:instrText>
            </w:r>
            <w:r>
              <w:rPr>
                <w:noProof/>
                <w:webHidden/>
              </w:rPr>
            </w:r>
            <w:r>
              <w:rPr>
                <w:noProof/>
                <w:webHidden/>
              </w:rPr>
              <w:fldChar w:fldCharType="separate"/>
            </w:r>
            <w:r>
              <w:rPr>
                <w:noProof/>
                <w:webHidden/>
              </w:rPr>
              <w:t>6</w:t>
            </w:r>
            <w:r>
              <w:rPr>
                <w:noProof/>
                <w:webHidden/>
              </w:rPr>
              <w:fldChar w:fldCharType="end"/>
            </w:r>
          </w:hyperlink>
        </w:p>
        <w:p w14:paraId="4D292993" w14:textId="58F5F6F1" w:rsidR="00F039D4" w:rsidRDefault="00F039D4">
          <w:r>
            <w:rPr>
              <w:b/>
              <w:bCs/>
              <w:noProof/>
            </w:rPr>
            <w:fldChar w:fldCharType="end"/>
          </w:r>
        </w:p>
      </w:sdtContent>
    </w:sdt>
    <w:p w14:paraId="3754EE5E" w14:textId="77777777" w:rsidR="00F039D4" w:rsidRPr="00F039D4" w:rsidRDefault="00F039D4" w:rsidP="00BA52F7">
      <w:pPr>
        <w:jc w:val="center"/>
        <w:rPr>
          <w:rFonts w:ascii="Calibri" w:hAnsi="Calibri" w:cs="Calibri"/>
          <w:b/>
          <w:bCs/>
          <w:lang w:val="en-US"/>
        </w:rPr>
      </w:pPr>
    </w:p>
    <w:p w14:paraId="3CE74E82" w14:textId="77777777" w:rsidR="00F46446" w:rsidRPr="00F039D4" w:rsidRDefault="00F46446" w:rsidP="00F46446">
      <w:pPr>
        <w:pStyle w:val="Heading1"/>
        <w:numPr>
          <w:ilvl w:val="0"/>
          <w:numId w:val="1"/>
        </w:numPr>
        <w:rPr>
          <w:rFonts w:ascii="Calibri" w:hAnsi="Calibri" w:cs="Calibri"/>
          <w:b/>
          <w:bCs/>
          <w:color w:val="000000" w:themeColor="text1"/>
          <w:sz w:val="24"/>
          <w:szCs w:val="24"/>
        </w:rPr>
      </w:pPr>
      <w:bookmarkStart w:id="0" w:name="_Toc220276670"/>
      <w:bookmarkStart w:id="1" w:name="_Toc221350800"/>
      <w:r w:rsidRPr="00F039D4">
        <w:rPr>
          <w:rFonts w:ascii="Calibri" w:hAnsi="Calibri" w:cs="Calibri"/>
          <w:b/>
          <w:bCs/>
          <w:color w:val="000000" w:themeColor="text1"/>
          <w:sz w:val="24"/>
          <w:szCs w:val="24"/>
        </w:rPr>
        <w:t>Cover Page</w:t>
      </w:r>
      <w:bookmarkEnd w:id="0"/>
      <w:bookmarkEnd w:id="1"/>
      <w:r w:rsidRPr="00F039D4">
        <w:rPr>
          <w:rFonts w:ascii="Calibri" w:hAnsi="Calibri" w:cs="Calibri"/>
          <w:b/>
          <w:bCs/>
          <w:color w:val="000000" w:themeColor="text1"/>
          <w:sz w:val="24"/>
          <w:szCs w:val="24"/>
        </w:rPr>
        <w:t xml:space="preserve"> </w:t>
      </w:r>
    </w:p>
    <w:p w14:paraId="10BBB735" w14:textId="52DE57B1" w:rsidR="00F46446" w:rsidRPr="00F039D4" w:rsidRDefault="00F46446" w:rsidP="00F46446">
      <w:pPr>
        <w:spacing w:after="0"/>
        <w:ind w:left="360" w:firstLine="720"/>
        <w:rPr>
          <w:rFonts w:ascii="Calibri" w:hAnsi="Calibri" w:cs="Calibri"/>
          <w:b/>
          <w:bCs/>
        </w:rPr>
      </w:pPr>
      <w:r w:rsidRPr="00F039D4">
        <w:rPr>
          <w:rFonts w:ascii="Calibri" w:hAnsi="Calibri" w:cs="Calibri"/>
        </w:rPr>
        <w:t xml:space="preserve">• </w:t>
      </w:r>
      <w:r w:rsidRPr="00F039D4">
        <w:rPr>
          <w:rFonts w:ascii="Calibri" w:hAnsi="Calibri" w:cs="Calibri"/>
          <w:b/>
          <w:bCs/>
        </w:rPr>
        <w:t>Title</w:t>
      </w:r>
      <w:r w:rsidRPr="00F039D4">
        <w:rPr>
          <w:rFonts w:ascii="Calibri" w:hAnsi="Calibri" w:cs="Calibri"/>
        </w:rPr>
        <w:t>: Event-Driven Architecture (EDA) &amp; Integration</w:t>
      </w:r>
    </w:p>
    <w:p w14:paraId="0C7027E6" w14:textId="77777777" w:rsidR="00F46446" w:rsidRPr="00F039D4" w:rsidRDefault="00F46446" w:rsidP="00F46446">
      <w:pPr>
        <w:pStyle w:val="ListParagraph"/>
        <w:spacing w:after="0"/>
        <w:ind w:left="1080"/>
        <w:rPr>
          <w:rFonts w:ascii="Calibri" w:hAnsi="Calibri" w:cs="Calibri"/>
        </w:rPr>
      </w:pPr>
      <w:r w:rsidRPr="00F039D4">
        <w:rPr>
          <w:rFonts w:ascii="Calibri" w:hAnsi="Calibri" w:cs="Calibri"/>
        </w:rPr>
        <w:t xml:space="preserve"> • </w:t>
      </w:r>
      <w:r w:rsidRPr="00F039D4">
        <w:rPr>
          <w:rFonts w:ascii="Calibri" w:hAnsi="Calibri" w:cs="Calibri"/>
          <w:b/>
          <w:bCs/>
        </w:rPr>
        <w:t>Course</w:t>
      </w:r>
      <w:r w:rsidRPr="00F039D4">
        <w:rPr>
          <w:rFonts w:ascii="Calibri" w:hAnsi="Calibri" w:cs="Calibri"/>
        </w:rPr>
        <w:t xml:space="preserve"> </w:t>
      </w:r>
      <w:r w:rsidRPr="00F039D4">
        <w:rPr>
          <w:rFonts w:ascii="Calibri" w:hAnsi="Calibri" w:cs="Calibri"/>
          <w:b/>
          <w:bCs/>
        </w:rPr>
        <w:t>Info</w:t>
      </w:r>
      <w:r w:rsidRPr="00F039D4">
        <w:rPr>
          <w:rFonts w:ascii="Calibri" w:hAnsi="Calibri" w:cs="Calibri"/>
        </w:rPr>
        <w:t xml:space="preserve">: Software Architecture </w:t>
      </w:r>
    </w:p>
    <w:p w14:paraId="45B76C82" w14:textId="77777777" w:rsidR="00F46446" w:rsidRPr="00F039D4" w:rsidRDefault="00F46446" w:rsidP="00F46446">
      <w:pPr>
        <w:pStyle w:val="ListParagraph"/>
        <w:spacing w:after="0"/>
        <w:ind w:left="1080"/>
        <w:rPr>
          <w:rFonts w:ascii="Calibri" w:hAnsi="Calibri" w:cs="Calibri"/>
        </w:rPr>
      </w:pPr>
      <w:r w:rsidRPr="00F039D4">
        <w:rPr>
          <w:rFonts w:ascii="Calibri" w:hAnsi="Calibri" w:cs="Calibri"/>
        </w:rPr>
        <w:t xml:space="preserve">• </w:t>
      </w:r>
      <w:r w:rsidRPr="00F039D4">
        <w:rPr>
          <w:rFonts w:ascii="Calibri" w:hAnsi="Calibri" w:cs="Calibri"/>
          <w:b/>
          <w:bCs/>
        </w:rPr>
        <w:t>Student</w:t>
      </w:r>
      <w:r w:rsidRPr="00F039D4">
        <w:rPr>
          <w:rFonts w:ascii="Calibri" w:hAnsi="Calibri" w:cs="Calibri"/>
        </w:rPr>
        <w:t xml:space="preserve"> </w:t>
      </w:r>
      <w:r w:rsidRPr="00F039D4">
        <w:rPr>
          <w:rFonts w:ascii="Calibri" w:hAnsi="Calibri" w:cs="Calibri"/>
          <w:b/>
          <w:bCs/>
        </w:rPr>
        <w:t>Details</w:t>
      </w:r>
      <w:r w:rsidRPr="00F039D4">
        <w:rPr>
          <w:rFonts w:ascii="Calibri" w:hAnsi="Calibri" w:cs="Calibri"/>
        </w:rPr>
        <w:t>: [NGUYEN QUE BAC], [23010574]; [HOANG TUAN KIET], [23010517]; [DO BAO LONG], [23010561]</w:t>
      </w:r>
    </w:p>
    <w:p w14:paraId="28CA9BC8" w14:textId="337E0265" w:rsidR="00F46446" w:rsidRPr="00F039D4" w:rsidRDefault="00F46446" w:rsidP="00F46446">
      <w:pPr>
        <w:pStyle w:val="ListParagraph"/>
        <w:spacing w:after="0"/>
        <w:ind w:left="1080"/>
        <w:rPr>
          <w:rFonts w:ascii="Calibri" w:hAnsi="Calibri" w:cs="Calibri"/>
        </w:rPr>
      </w:pPr>
      <w:r w:rsidRPr="00F039D4">
        <w:rPr>
          <w:rFonts w:ascii="Calibri" w:hAnsi="Calibri" w:cs="Calibri"/>
        </w:rPr>
        <w:t xml:space="preserve">• </w:t>
      </w:r>
      <w:r w:rsidRPr="00F039D4">
        <w:rPr>
          <w:rFonts w:ascii="Calibri" w:hAnsi="Calibri" w:cs="Calibri"/>
          <w:b/>
          <w:bCs/>
        </w:rPr>
        <w:t>Date</w:t>
      </w:r>
      <w:r w:rsidRPr="00F039D4">
        <w:rPr>
          <w:rFonts w:ascii="Calibri" w:hAnsi="Calibri" w:cs="Calibri"/>
        </w:rPr>
        <w:t xml:space="preserve">: January </w:t>
      </w:r>
      <w:r w:rsidR="00A35205" w:rsidRPr="00F039D4">
        <w:rPr>
          <w:rFonts w:ascii="Calibri" w:hAnsi="Calibri" w:cs="Calibri"/>
        </w:rPr>
        <w:t>27</w:t>
      </w:r>
      <w:r w:rsidRPr="00F039D4">
        <w:rPr>
          <w:rFonts w:ascii="Calibri" w:hAnsi="Calibri" w:cs="Calibri"/>
        </w:rPr>
        <w:t>, 2026</w:t>
      </w:r>
    </w:p>
    <w:p w14:paraId="503F9CEA" w14:textId="7B9CD7A0" w:rsidR="00B57B25" w:rsidRPr="00F039D4" w:rsidRDefault="00B57B25" w:rsidP="00B57B25">
      <w:pPr>
        <w:pStyle w:val="Heading1"/>
        <w:numPr>
          <w:ilvl w:val="0"/>
          <w:numId w:val="1"/>
        </w:numPr>
        <w:rPr>
          <w:rStyle w:val="Heading1Char"/>
          <w:rFonts w:ascii="Calibri" w:hAnsi="Calibri" w:cs="Calibri"/>
          <w:b/>
          <w:bCs/>
          <w:color w:val="000000" w:themeColor="text1"/>
          <w:sz w:val="24"/>
          <w:szCs w:val="24"/>
        </w:rPr>
      </w:pPr>
      <w:bookmarkStart w:id="2" w:name="_Toc220276671"/>
      <w:bookmarkStart w:id="3" w:name="_Toc221350801"/>
      <w:r w:rsidRPr="00F039D4">
        <w:rPr>
          <w:rStyle w:val="Heading1Char"/>
          <w:rFonts w:ascii="Calibri" w:hAnsi="Calibri" w:cs="Calibri"/>
          <w:b/>
          <w:bCs/>
          <w:color w:val="000000" w:themeColor="text1"/>
          <w:sz w:val="24"/>
          <w:szCs w:val="24"/>
        </w:rPr>
        <w:t>Abstract / Summary</w:t>
      </w:r>
      <w:bookmarkEnd w:id="2"/>
      <w:bookmarkEnd w:id="3"/>
    </w:p>
    <w:p w14:paraId="68AF9D72" w14:textId="7DB66892" w:rsidR="00707D3F" w:rsidRPr="00F039D4" w:rsidRDefault="00461A57" w:rsidP="00707D3F">
      <w:pPr>
        <w:pStyle w:val="NormalWeb"/>
        <w:ind w:left="360"/>
        <w:rPr>
          <w:rFonts w:ascii="Calibri" w:hAnsi="Calibri" w:cs="Calibri"/>
        </w:rPr>
      </w:pPr>
      <w:r w:rsidRPr="00F039D4">
        <w:rPr>
          <w:rFonts w:ascii="Calibri" w:hAnsi="Calibri" w:cs="Calibri"/>
        </w:rPr>
        <w:t>Lab 07 focuses on the implementation of the Event-Driven Architecture (EDA) pattern within a Modular Monolith framework to achieve asynchronous communication and Fault Isolation. Building upon the API Gateway architecture established in the previous lab, we introduced RabbitMQ as a Message Broker to decouple the core Movie Module (Producer) from peripheral tasks such as the Notification process (Consumer). By utilizing the AMQP protocol, the system can now offload long-running tasks to a centralized queue, allowing the primary application thread to remain non-blocking and highly responsive. This transition away from synchronous dependencies directly addresses the Fault Isolation ASR (ASR 2), ensuring that potential failures or latencies in background processes do not propagate to the primary movie management transactions. Furthermore, this implementation demonstrates system robustness, as messages remain safely buffered in the broker even during consumer downtime, bridging the gap between traditional monolithic stability and modern distributed agility.</w:t>
      </w:r>
    </w:p>
    <w:p w14:paraId="50D83652" w14:textId="18B51D4E" w:rsidR="0075723C" w:rsidRPr="00F039D4" w:rsidRDefault="0075723C" w:rsidP="001C5193">
      <w:pPr>
        <w:pStyle w:val="Heading1"/>
        <w:numPr>
          <w:ilvl w:val="0"/>
          <w:numId w:val="1"/>
        </w:numPr>
        <w:spacing w:before="120"/>
        <w:rPr>
          <w:rFonts w:ascii="Calibri" w:hAnsi="Calibri" w:cs="Calibri"/>
          <w:b/>
          <w:bCs/>
          <w:color w:val="000000" w:themeColor="text1"/>
          <w:sz w:val="24"/>
          <w:szCs w:val="24"/>
        </w:rPr>
      </w:pPr>
      <w:bookmarkStart w:id="4" w:name="_Toc220276672"/>
      <w:bookmarkStart w:id="5" w:name="_Toc221350802"/>
      <w:r w:rsidRPr="00F039D4">
        <w:rPr>
          <w:rFonts w:ascii="Calibri" w:hAnsi="Calibri" w:cs="Calibri"/>
          <w:b/>
          <w:bCs/>
          <w:color w:val="000000" w:themeColor="text1"/>
          <w:sz w:val="24"/>
          <w:szCs w:val="24"/>
        </w:rPr>
        <w:lastRenderedPageBreak/>
        <w:t xml:space="preserve">Lab-Specific Section: </w:t>
      </w:r>
      <w:bookmarkEnd w:id="4"/>
      <w:r w:rsidRPr="00F039D4">
        <w:rPr>
          <w:rFonts w:ascii="Calibri" w:hAnsi="Calibri" w:cs="Calibri"/>
          <w:b/>
          <w:bCs/>
          <w:color w:val="000000" w:themeColor="text1"/>
          <w:sz w:val="24"/>
          <w:szCs w:val="24"/>
        </w:rPr>
        <w:t xml:space="preserve">Event-Driven Architecture (EDA) </w:t>
      </w:r>
      <w:r w:rsidR="00F84A67" w:rsidRPr="00F039D4">
        <w:rPr>
          <w:rFonts w:ascii="Calibri" w:hAnsi="Calibri" w:cs="Calibri"/>
          <w:b/>
          <w:bCs/>
          <w:color w:val="000000" w:themeColor="text1"/>
          <w:sz w:val="24"/>
          <w:szCs w:val="24"/>
        </w:rPr>
        <w:t>&amp; Intergration</w:t>
      </w:r>
      <w:bookmarkEnd w:id="5"/>
    </w:p>
    <w:p w14:paraId="406FB665" w14:textId="16F151BE" w:rsidR="001C5193" w:rsidRPr="00F039D4" w:rsidRDefault="001C5193" w:rsidP="00F039D4">
      <w:pPr>
        <w:pStyle w:val="Heading2"/>
      </w:pPr>
      <w:bookmarkStart w:id="6" w:name="_Toc221350803"/>
      <w:r w:rsidRPr="00F039D4">
        <w:t xml:space="preserve">Document 1: </w:t>
      </w:r>
      <w:r w:rsidR="001A74FC" w:rsidRPr="00F039D4">
        <w:t>Architectural Overview</w:t>
      </w:r>
      <w:bookmarkEnd w:id="6"/>
    </w:p>
    <w:p w14:paraId="6A63F9AB" w14:textId="77777777" w:rsidR="00D726E0" w:rsidRPr="00F039D4" w:rsidRDefault="00D726E0" w:rsidP="00D726E0">
      <w:pPr>
        <w:pStyle w:val="NormalWeb"/>
        <w:ind w:left="340"/>
        <w:rPr>
          <w:rFonts w:ascii="Calibri" w:hAnsi="Calibri" w:cs="Calibri"/>
        </w:rPr>
      </w:pPr>
      <w:r w:rsidRPr="00F039D4">
        <w:rPr>
          <w:rFonts w:ascii="Calibri" w:hAnsi="Calibri" w:cs="Calibri"/>
        </w:rPr>
        <w:t>To satisfy the critical requirement of Fault Isolation (ASR 2), the system architecture has been evolved from a synchronous request-response model to an Asynchronous Event-Driven Architecture (EDA). In previous implementations, the Movie Service was directly coupled with notification logic, meaning any delay in sending emails would hang the entire user transaction. By adopting a Modular Monolith approach with a Message Broker, we have effectively decoupled these concerns. Instead of direct HTTP or function calls, the Movie Module now offloads event data to RabbitMQ, allowing the primary execution thread to finish nearly instantaneously.</w:t>
      </w:r>
    </w:p>
    <w:p w14:paraId="186E02BE" w14:textId="77777777" w:rsidR="00D726E0" w:rsidRPr="00F039D4" w:rsidRDefault="00D726E0" w:rsidP="00D726E0">
      <w:pPr>
        <w:pStyle w:val="NormalWeb"/>
        <w:ind w:left="340"/>
        <w:rPr>
          <w:rFonts w:ascii="Calibri" w:hAnsi="Calibri" w:cs="Calibri"/>
        </w:rPr>
      </w:pPr>
      <w:r w:rsidRPr="00F039D4">
        <w:rPr>
          <w:rFonts w:ascii="Calibri" w:hAnsi="Calibri" w:cs="Calibri"/>
        </w:rPr>
        <w:t>The architecture is composed of three core components working in harmony:</w:t>
      </w:r>
    </w:p>
    <w:p w14:paraId="4F6C02E5" w14:textId="77777777" w:rsidR="00D726E0" w:rsidRPr="00F039D4" w:rsidRDefault="00D726E0" w:rsidP="00D726E0">
      <w:pPr>
        <w:pStyle w:val="NormalWeb"/>
        <w:numPr>
          <w:ilvl w:val="0"/>
          <w:numId w:val="5"/>
        </w:numPr>
        <w:ind w:left="697" w:hanging="357"/>
        <w:rPr>
          <w:rFonts w:ascii="Calibri" w:hAnsi="Calibri" w:cs="Calibri"/>
        </w:rPr>
      </w:pPr>
      <w:r w:rsidRPr="00F039D4">
        <w:rPr>
          <w:rFonts w:ascii="Calibri" w:hAnsi="Calibri" w:cs="Calibri"/>
          <w:b/>
          <w:bCs/>
        </w:rPr>
        <w:t>Producer (Movie Module):</w:t>
      </w:r>
      <w:r w:rsidRPr="00F039D4">
        <w:rPr>
          <w:rFonts w:ascii="Calibri" w:hAnsi="Calibri" w:cs="Calibri"/>
        </w:rPr>
        <w:t xml:space="preserve"> Acts as the event source within the main Laravel application. It is responsible for capturing state changes—such as the creation of a new movie—and publishing a corresponding JSON event to the broker. This ensures that the core business logic remains lean and focused only on data persistence.</w:t>
      </w:r>
    </w:p>
    <w:p w14:paraId="7DB7FD27" w14:textId="77777777" w:rsidR="00D726E0" w:rsidRPr="00F039D4" w:rsidRDefault="00D726E0" w:rsidP="00D726E0">
      <w:pPr>
        <w:pStyle w:val="NormalWeb"/>
        <w:numPr>
          <w:ilvl w:val="0"/>
          <w:numId w:val="5"/>
        </w:numPr>
        <w:ind w:left="697" w:hanging="357"/>
        <w:rPr>
          <w:rFonts w:ascii="Calibri" w:hAnsi="Calibri" w:cs="Calibri"/>
        </w:rPr>
      </w:pPr>
      <w:r w:rsidRPr="00F039D4">
        <w:rPr>
          <w:rFonts w:ascii="Calibri" w:hAnsi="Calibri" w:cs="Calibri"/>
          <w:b/>
          <w:bCs/>
        </w:rPr>
        <w:t>Message Broker (RabbitMQ):</w:t>
      </w:r>
      <w:r w:rsidRPr="00F039D4">
        <w:rPr>
          <w:rFonts w:ascii="Calibri" w:hAnsi="Calibri" w:cs="Calibri"/>
        </w:rPr>
        <w:t xml:space="preserve"> Serves as the durable intermediary and "truth source" for events. It manages the </w:t>
      </w:r>
      <w:r w:rsidRPr="00F039D4">
        <w:rPr>
          <w:rStyle w:val="HTMLCode"/>
          <w:rFonts w:ascii="Calibri" w:eastAsiaTheme="majorEastAsia" w:hAnsi="Calibri" w:cs="Calibri"/>
        </w:rPr>
        <w:t>movie_events</w:t>
      </w:r>
      <w:r w:rsidRPr="00F039D4">
        <w:rPr>
          <w:rFonts w:ascii="Calibri" w:hAnsi="Calibri" w:cs="Calibri"/>
        </w:rPr>
        <w:t xml:space="preserve"> queue, buffering messages and ensuring their delivery even if the consumer is temporarily offline or under heavy load. This provides Temporal Decoupling, where the producer and consumer do not need to be active at the same time.</w:t>
      </w:r>
    </w:p>
    <w:p w14:paraId="1677CBF0" w14:textId="77777777" w:rsidR="00D726E0" w:rsidRPr="00F039D4" w:rsidRDefault="00D726E0" w:rsidP="00D726E0">
      <w:pPr>
        <w:pStyle w:val="NormalWeb"/>
        <w:numPr>
          <w:ilvl w:val="0"/>
          <w:numId w:val="5"/>
        </w:numPr>
        <w:ind w:left="697" w:hanging="357"/>
        <w:rPr>
          <w:rFonts w:ascii="Calibri" w:hAnsi="Calibri" w:cs="Calibri"/>
        </w:rPr>
      </w:pPr>
      <w:r w:rsidRPr="00F039D4">
        <w:rPr>
          <w:rFonts w:ascii="Calibri" w:hAnsi="Calibri" w:cs="Calibri"/>
          <w:b/>
          <w:bCs/>
        </w:rPr>
        <w:t>Consumer (Notification Worker):</w:t>
      </w:r>
      <w:r w:rsidRPr="00F039D4">
        <w:rPr>
          <w:rFonts w:ascii="Calibri" w:hAnsi="Calibri" w:cs="Calibri"/>
        </w:rPr>
        <w:t xml:space="preserve"> A background PHP process designed to subscribe to the queue and react to events. By simulating a 3-second processing delay (representing an external SMTP call), the worker demonstrates that long-running tasks can be handled out-of-band. This ensures that the user experience on Port 5001 remains fluid, non-blocking, and completely isolated from any potential downstream failures.</w:t>
      </w:r>
    </w:p>
    <w:p w14:paraId="305B12F2" w14:textId="5D693CD5" w:rsidR="00816DAC" w:rsidRPr="00F039D4" w:rsidRDefault="00816DAC" w:rsidP="00F039D4">
      <w:pPr>
        <w:pStyle w:val="Heading2"/>
      </w:pPr>
      <w:bookmarkStart w:id="7" w:name="_Toc221350804"/>
      <w:r w:rsidRPr="00F039D4">
        <w:t xml:space="preserve">Document </w:t>
      </w:r>
      <w:r w:rsidR="001576D4" w:rsidRPr="00F039D4">
        <w:t>2</w:t>
      </w:r>
      <w:r w:rsidRPr="00F039D4">
        <w:t xml:space="preserve">: </w:t>
      </w:r>
      <w:r w:rsidR="001576D4" w:rsidRPr="00F039D4">
        <w:t>Technology Stack &amp; Prerequisites</w:t>
      </w:r>
      <w:bookmarkEnd w:id="7"/>
    </w:p>
    <w:p w14:paraId="0E34F3AE" w14:textId="77777777" w:rsidR="002821CC" w:rsidRPr="00F039D4" w:rsidRDefault="002821CC" w:rsidP="002821CC">
      <w:pPr>
        <w:ind w:left="360"/>
        <w:rPr>
          <w:rFonts w:ascii="Calibri" w:hAnsi="Calibri" w:cs="Calibri"/>
        </w:rPr>
      </w:pPr>
      <w:r w:rsidRPr="00F039D4">
        <w:rPr>
          <w:rFonts w:ascii="Calibri" w:hAnsi="Calibri" w:cs="Calibri"/>
        </w:rPr>
        <w:t>To implement the Event-Driven Architecture within our Modular Monolith environment, we have selected a specialized technical stack. This ensures that while the codebase remains unified, the execution of background tasks is completely decoupled from the primary user-facing modules.</w:t>
      </w:r>
    </w:p>
    <w:tbl>
      <w:tblPr>
        <w:tblStyle w:val="TableGrid"/>
        <w:tblW w:w="0" w:type="auto"/>
        <w:tblInd w:w="360" w:type="dxa"/>
        <w:tblLook w:val="04A0" w:firstRow="1" w:lastRow="0" w:firstColumn="1" w:lastColumn="0" w:noHBand="0" w:noVBand="1"/>
      </w:tblPr>
      <w:tblGrid>
        <w:gridCol w:w="1903"/>
        <w:gridCol w:w="2552"/>
        <w:gridCol w:w="4201"/>
      </w:tblGrid>
      <w:tr w:rsidR="009F0DD0" w:rsidRPr="00F039D4" w14:paraId="01D983A4" w14:textId="77777777" w:rsidTr="00B2586C">
        <w:trPr>
          <w:trHeight w:val="475"/>
        </w:trPr>
        <w:tc>
          <w:tcPr>
            <w:tcW w:w="1903" w:type="dxa"/>
          </w:tcPr>
          <w:p w14:paraId="5740670F" w14:textId="08CBCC12" w:rsidR="009F0DD0" w:rsidRPr="00F039D4" w:rsidRDefault="006C660D" w:rsidP="002821CC">
            <w:pPr>
              <w:rPr>
                <w:rFonts w:ascii="Calibri" w:hAnsi="Calibri" w:cs="Calibri"/>
                <w:b/>
                <w:bCs/>
              </w:rPr>
            </w:pPr>
            <w:r w:rsidRPr="00F039D4">
              <w:rPr>
                <w:rFonts w:ascii="Calibri" w:hAnsi="Calibri" w:cs="Calibri"/>
                <w:b/>
                <w:bCs/>
              </w:rPr>
              <w:t>Tool</w:t>
            </w:r>
          </w:p>
        </w:tc>
        <w:tc>
          <w:tcPr>
            <w:tcW w:w="2552" w:type="dxa"/>
          </w:tcPr>
          <w:p w14:paraId="5CBE8D6E" w14:textId="1ED97531" w:rsidR="009F0DD0" w:rsidRPr="00F039D4" w:rsidRDefault="000E42CE" w:rsidP="002821CC">
            <w:pPr>
              <w:rPr>
                <w:rFonts w:ascii="Calibri" w:hAnsi="Calibri" w:cs="Calibri"/>
                <w:b/>
                <w:bCs/>
              </w:rPr>
            </w:pPr>
            <w:r w:rsidRPr="00F039D4">
              <w:rPr>
                <w:rFonts w:ascii="Calibri" w:hAnsi="Calibri" w:cs="Calibri"/>
                <w:b/>
                <w:bCs/>
              </w:rPr>
              <w:t>Purpose</w:t>
            </w:r>
          </w:p>
        </w:tc>
        <w:tc>
          <w:tcPr>
            <w:tcW w:w="4201" w:type="dxa"/>
          </w:tcPr>
          <w:p w14:paraId="15448CC8" w14:textId="700176AE" w:rsidR="009F0DD0" w:rsidRPr="00F039D4" w:rsidRDefault="000E42CE" w:rsidP="002821CC">
            <w:pPr>
              <w:rPr>
                <w:rFonts w:ascii="Calibri" w:hAnsi="Calibri" w:cs="Calibri"/>
                <w:b/>
                <w:bCs/>
              </w:rPr>
            </w:pPr>
            <w:r w:rsidRPr="00F039D4">
              <w:rPr>
                <w:rFonts w:ascii="Calibri" w:hAnsi="Calibri" w:cs="Calibri"/>
                <w:b/>
                <w:bCs/>
              </w:rPr>
              <w:t>Implementation / Role in Monolith</w:t>
            </w:r>
          </w:p>
        </w:tc>
      </w:tr>
      <w:tr w:rsidR="009F0DD0" w:rsidRPr="00F039D4" w14:paraId="63B21E9C" w14:textId="77777777" w:rsidTr="00B2586C">
        <w:trPr>
          <w:trHeight w:val="1686"/>
        </w:trPr>
        <w:tc>
          <w:tcPr>
            <w:tcW w:w="1903" w:type="dxa"/>
          </w:tcPr>
          <w:p w14:paraId="109BD9C9" w14:textId="202F6AAF" w:rsidR="009F0DD0" w:rsidRPr="00F039D4" w:rsidRDefault="000E42CE" w:rsidP="00B2586C">
            <w:pPr>
              <w:spacing w:before="720"/>
              <w:rPr>
                <w:rFonts w:ascii="Calibri" w:hAnsi="Calibri" w:cs="Calibri"/>
              </w:rPr>
            </w:pPr>
            <w:r w:rsidRPr="00F039D4">
              <w:rPr>
                <w:rFonts w:ascii="Calibri" w:hAnsi="Calibri" w:cs="Calibri"/>
              </w:rPr>
              <w:t>RabbitMQ 3.12</w:t>
            </w:r>
          </w:p>
        </w:tc>
        <w:tc>
          <w:tcPr>
            <w:tcW w:w="2552" w:type="dxa"/>
          </w:tcPr>
          <w:p w14:paraId="45FEB822" w14:textId="4B814845" w:rsidR="009F0DD0" w:rsidRPr="00F039D4" w:rsidRDefault="008A2D21" w:rsidP="00B2586C">
            <w:pPr>
              <w:spacing w:before="720"/>
              <w:rPr>
                <w:rFonts w:ascii="Calibri" w:hAnsi="Calibri" w:cs="Calibri"/>
              </w:rPr>
            </w:pPr>
            <w:r w:rsidRPr="00F039D4">
              <w:rPr>
                <w:rFonts w:ascii="Calibri" w:hAnsi="Calibri" w:cs="Calibri"/>
              </w:rPr>
              <w:t>Message Broker</w:t>
            </w:r>
          </w:p>
        </w:tc>
        <w:tc>
          <w:tcPr>
            <w:tcW w:w="4201" w:type="dxa"/>
          </w:tcPr>
          <w:p w14:paraId="57EABF1A" w14:textId="1D795DA5" w:rsidR="009F0DD0" w:rsidRPr="00F039D4" w:rsidRDefault="00DD2A24" w:rsidP="002821CC">
            <w:pPr>
              <w:rPr>
                <w:rFonts w:ascii="Calibri" w:hAnsi="Calibri" w:cs="Calibri"/>
              </w:rPr>
            </w:pPr>
            <w:r w:rsidRPr="00F039D4">
              <w:rPr>
                <w:rFonts w:ascii="Calibri" w:hAnsi="Calibri" w:cs="Calibri"/>
              </w:rPr>
              <w:t>Acts as the durable intermediary that buffers events in a protected queue. It ensures that if the notification module is busy or offline, movie events are not lost, allowing for Temporal Decoupling.</w:t>
            </w:r>
          </w:p>
        </w:tc>
      </w:tr>
      <w:tr w:rsidR="009F0DD0" w:rsidRPr="00F039D4" w14:paraId="31647237" w14:textId="77777777" w:rsidTr="00B2586C">
        <w:trPr>
          <w:trHeight w:val="1982"/>
        </w:trPr>
        <w:tc>
          <w:tcPr>
            <w:tcW w:w="1903" w:type="dxa"/>
          </w:tcPr>
          <w:p w14:paraId="434D4287" w14:textId="363F7E56" w:rsidR="009F0DD0" w:rsidRPr="00F039D4" w:rsidRDefault="000E42CE" w:rsidP="00B2586C">
            <w:pPr>
              <w:spacing w:before="720"/>
              <w:rPr>
                <w:rFonts w:ascii="Calibri" w:hAnsi="Calibri" w:cs="Calibri"/>
              </w:rPr>
            </w:pPr>
            <w:r w:rsidRPr="00F039D4">
              <w:rPr>
                <w:rFonts w:ascii="Calibri" w:hAnsi="Calibri" w:cs="Calibri"/>
              </w:rPr>
              <w:lastRenderedPageBreak/>
              <w:t>Docker Desktop</w:t>
            </w:r>
          </w:p>
        </w:tc>
        <w:tc>
          <w:tcPr>
            <w:tcW w:w="2552" w:type="dxa"/>
          </w:tcPr>
          <w:p w14:paraId="05FE188D" w14:textId="204E7FFE" w:rsidR="009F0DD0" w:rsidRPr="00F039D4" w:rsidRDefault="008A2D21" w:rsidP="00B2586C">
            <w:pPr>
              <w:spacing w:before="720"/>
              <w:rPr>
                <w:rFonts w:ascii="Calibri" w:hAnsi="Calibri" w:cs="Calibri"/>
              </w:rPr>
            </w:pPr>
            <w:r w:rsidRPr="00F039D4">
              <w:rPr>
                <w:rFonts w:ascii="Calibri" w:hAnsi="Calibri" w:cs="Calibri"/>
              </w:rPr>
              <w:t>Environment Isolation</w:t>
            </w:r>
          </w:p>
        </w:tc>
        <w:tc>
          <w:tcPr>
            <w:tcW w:w="4201" w:type="dxa"/>
          </w:tcPr>
          <w:p w14:paraId="00009518" w14:textId="5F2FE044" w:rsidR="009F0DD0" w:rsidRPr="00F039D4" w:rsidRDefault="00DD2A24" w:rsidP="002821CC">
            <w:pPr>
              <w:rPr>
                <w:rFonts w:ascii="Calibri" w:hAnsi="Calibri" w:cs="Calibri"/>
              </w:rPr>
            </w:pPr>
            <w:r w:rsidRPr="00F039D4">
              <w:rPr>
                <w:rFonts w:ascii="Calibri" w:hAnsi="Calibri" w:cs="Calibri"/>
              </w:rPr>
              <w:t>Used to host and manage the RabbitMQ container. This provides an isolated and consistent environment for the broker, ensuring stable AMQP connections without interfering with the local operating system.</w:t>
            </w:r>
          </w:p>
        </w:tc>
      </w:tr>
      <w:tr w:rsidR="009F0DD0" w:rsidRPr="00F039D4" w14:paraId="49350C1F" w14:textId="77777777" w:rsidTr="00B2586C">
        <w:trPr>
          <w:trHeight w:val="1965"/>
        </w:trPr>
        <w:tc>
          <w:tcPr>
            <w:tcW w:w="1903" w:type="dxa"/>
          </w:tcPr>
          <w:p w14:paraId="757E802B" w14:textId="6FC9DB79" w:rsidR="009F0DD0" w:rsidRPr="00F039D4" w:rsidRDefault="008A2D21" w:rsidP="00B2586C">
            <w:pPr>
              <w:spacing w:before="720"/>
              <w:rPr>
                <w:rFonts w:ascii="Calibri" w:hAnsi="Calibri" w:cs="Calibri"/>
              </w:rPr>
            </w:pPr>
            <w:r w:rsidRPr="00F039D4">
              <w:rPr>
                <w:rFonts w:ascii="Calibri" w:hAnsi="Calibri" w:cs="Calibri"/>
              </w:rPr>
              <w:t>PHP Laravel 10.x</w:t>
            </w:r>
          </w:p>
        </w:tc>
        <w:tc>
          <w:tcPr>
            <w:tcW w:w="2552" w:type="dxa"/>
          </w:tcPr>
          <w:p w14:paraId="1107F799" w14:textId="630F56FA" w:rsidR="009F0DD0" w:rsidRPr="00F039D4" w:rsidRDefault="008A2D21" w:rsidP="00B2586C">
            <w:pPr>
              <w:spacing w:before="720"/>
              <w:rPr>
                <w:rFonts w:ascii="Calibri" w:hAnsi="Calibri" w:cs="Calibri"/>
              </w:rPr>
            </w:pPr>
            <w:r w:rsidRPr="00F039D4">
              <w:rPr>
                <w:rFonts w:ascii="Calibri" w:hAnsi="Calibri" w:cs="Calibri"/>
              </w:rPr>
              <w:t>Core Framework</w:t>
            </w:r>
          </w:p>
        </w:tc>
        <w:tc>
          <w:tcPr>
            <w:tcW w:w="4201" w:type="dxa"/>
          </w:tcPr>
          <w:p w14:paraId="79B2535D" w14:textId="5E5EA2F6" w:rsidR="009F0DD0" w:rsidRPr="00F039D4" w:rsidRDefault="00DD2A24" w:rsidP="002821CC">
            <w:pPr>
              <w:rPr>
                <w:rFonts w:ascii="Calibri" w:hAnsi="Calibri" w:cs="Calibri"/>
              </w:rPr>
            </w:pPr>
            <w:r w:rsidRPr="00F039D4">
              <w:rPr>
                <w:rFonts w:ascii="Calibri" w:hAnsi="Calibri" w:cs="Calibri"/>
              </w:rPr>
              <w:t>The primary framework hosting our unified codebase. It allows us to manage the Movie logic on Port 5001 while simultaneously running asynchronous producer and consumer logic within the same project.</w:t>
            </w:r>
          </w:p>
        </w:tc>
      </w:tr>
      <w:tr w:rsidR="009F0DD0" w:rsidRPr="00F039D4" w14:paraId="1C8A8227" w14:textId="77777777" w:rsidTr="00B2586C">
        <w:trPr>
          <w:trHeight w:val="1726"/>
        </w:trPr>
        <w:tc>
          <w:tcPr>
            <w:tcW w:w="1903" w:type="dxa"/>
          </w:tcPr>
          <w:p w14:paraId="131EEC7D" w14:textId="4FD71205" w:rsidR="009F0DD0" w:rsidRPr="00F039D4" w:rsidRDefault="008A2D21" w:rsidP="00B2586C">
            <w:pPr>
              <w:spacing w:before="720"/>
              <w:rPr>
                <w:rFonts w:ascii="Calibri" w:hAnsi="Calibri" w:cs="Calibri"/>
              </w:rPr>
            </w:pPr>
            <w:r w:rsidRPr="00F039D4">
              <w:rPr>
                <w:rFonts w:ascii="Calibri" w:hAnsi="Calibri" w:cs="Calibri"/>
              </w:rPr>
              <w:t>php-amqplib</w:t>
            </w:r>
          </w:p>
        </w:tc>
        <w:tc>
          <w:tcPr>
            <w:tcW w:w="2552" w:type="dxa"/>
          </w:tcPr>
          <w:p w14:paraId="2463281E" w14:textId="473B2CBF" w:rsidR="009F0DD0" w:rsidRPr="00F039D4" w:rsidRDefault="008A2D21" w:rsidP="00B2586C">
            <w:pPr>
              <w:spacing w:before="720"/>
              <w:rPr>
                <w:rFonts w:ascii="Calibri" w:hAnsi="Calibri" w:cs="Calibri"/>
              </w:rPr>
            </w:pPr>
            <w:r w:rsidRPr="00F039D4">
              <w:rPr>
                <w:rFonts w:ascii="Calibri" w:hAnsi="Calibri" w:cs="Calibri"/>
              </w:rPr>
              <w:t>Communication Library</w:t>
            </w:r>
          </w:p>
        </w:tc>
        <w:tc>
          <w:tcPr>
            <w:tcW w:w="4201" w:type="dxa"/>
          </w:tcPr>
          <w:p w14:paraId="0281B3BC" w14:textId="77777777" w:rsidR="00DD2A24" w:rsidRPr="00F039D4" w:rsidRDefault="00DD2A24" w:rsidP="00DD2A24">
            <w:pPr>
              <w:rPr>
                <w:rFonts w:ascii="Calibri" w:hAnsi="Calibri" w:cs="Calibri"/>
              </w:rPr>
            </w:pPr>
            <w:r w:rsidRPr="00F039D4">
              <w:rPr>
                <w:rFonts w:ascii="Calibri" w:hAnsi="Calibri" w:cs="Calibri"/>
              </w:rPr>
              <w:t>A robust PHP library integrated via Composer. It provides the necessary AMQP abstractions for our Laravel controllers to interface with RabbitMQ, enabling queue declaration and message publishing.</w:t>
            </w:r>
          </w:p>
          <w:p w14:paraId="0B06BCED" w14:textId="77777777" w:rsidR="009F0DD0" w:rsidRPr="00F039D4" w:rsidRDefault="009F0DD0" w:rsidP="002821CC">
            <w:pPr>
              <w:rPr>
                <w:rFonts w:ascii="Calibri" w:hAnsi="Calibri" w:cs="Calibri"/>
              </w:rPr>
            </w:pPr>
          </w:p>
        </w:tc>
      </w:tr>
      <w:tr w:rsidR="009F0DD0" w:rsidRPr="00F039D4" w14:paraId="2E49E2B3" w14:textId="77777777" w:rsidTr="00B2586C">
        <w:tc>
          <w:tcPr>
            <w:tcW w:w="1903" w:type="dxa"/>
          </w:tcPr>
          <w:p w14:paraId="08AFD289" w14:textId="3FFDD97A" w:rsidR="009F0DD0" w:rsidRPr="00F039D4" w:rsidRDefault="008A2D21" w:rsidP="002821CC">
            <w:pPr>
              <w:rPr>
                <w:rFonts w:ascii="Calibri" w:hAnsi="Calibri" w:cs="Calibri"/>
              </w:rPr>
            </w:pPr>
            <w:r w:rsidRPr="00F039D4">
              <w:rPr>
                <w:rFonts w:ascii="Calibri" w:hAnsi="Calibri" w:cs="Calibri"/>
              </w:rPr>
              <w:t>Independent Worker</w:t>
            </w:r>
          </w:p>
        </w:tc>
        <w:tc>
          <w:tcPr>
            <w:tcW w:w="2552" w:type="dxa"/>
          </w:tcPr>
          <w:p w14:paraId="5C2C865E" w14:textId="22444A0F" w:rsidR="009F0DD0" w:rsidRPr="00F039D4" w:rsidRDefault="00DD2A24" w:rsidP="002821CC">
            <w:pPr>
              <w:rPr>
                <w:rFonts w:ascii="Calibri" w:hAnsi="Calibri" w:cs="Calibri"/>
              </w:rPr>
            </w:pPr>
            <w:r w:rsidRPr="00F039D4">
              <w:rPr>
                <w:rFonts w:ascii="Calibri" w:hAnsi="Calibri" w:cs="Calibri"/>
              </w:rPr>
              <w:t>Background Consumer</w:t>
            </w:r>
          </w:p>
        </w:tc>
        <w:tc>
          <w:tcPr>
            <w:tcW w:w="4201" w:type="dxa"/>
          </w:tcPr>
          <w:p w14:paraId="2C699E1B" w14:textId="77777777" w:rsidR="00B2586C" w:rsidRPr="00F039D4" w:rsidRDefault="00B2586C" w:rsidP="00B2586C">
            <w:pPr>
              <w:rPr>
                <w:rFonts w:ascii="Calibri" w:hAnsi="Calibri" w:cs="Calibri"/>
              </w:rPr>
            </w:pPr>
            <w:r w:rsidRPr="00F039D4">
              <w:rPr>
                <w:rFonts w:ascii="Calibri" w:hAnsi="Calibri" w:cs="Calibri"/>
              </w:rPr>
              <w:t>A standalone PHP process that runs in a separate terminal. It consumes events and executes long-running tasks (like a 3-second email delay) without blocking the main web server, ensuring a responsive user experience.</w:t>
            </w:r>
          </w:p>
          <w:p w14:paraId="332BB19F" w14:textId="77777777" w:rsidR="009F0DD0" w:rsidRPr="00F039D4" w:rsidRDefault="009F0DD0" w:rsidP="002821CC">
            <w:pPr>
              <w:rPr>
                <w:rFonts w:ascii="Calibri" w:hAnsi="Calibri" w:cs="Calibri"/>
              </w:rPr>
            </w:pPr>
          </w:p>
        </w:tc>
      </w:tr>
    </w:tbl>
    <w:p w14:paraId="2D311C18" w14:textId="77777777" w:rsidR="009F0DD0" w:rsidRPr="00F039D4" w:rsidRDefault="009F0DD0" w:rsidP="002821CC">
      <w:pPr>
        <w:ind w:left="360"/>
        <w:rPr>
          <w:rFonts w:ascii="Calibri" w:hAnsi="Calibri" w:cs="Calibri"/>
        </w:rPr>
      </w:pPr>
    </w:p>
    <w:p w14:paraId="709EF841" w14:textId="4ED32A48" w:rsidR="00543D57" w:rsidRPr="00F039D4" w:rsidRDefault="00543D57" w:rsidP="00F039D4">
      <w:pPr>
        <w:pStyle w:val="Heading2"/>
      </w:pPr>
      <w:bookmarkStart w:id="8" w:name="_Toc221350805"/>
      <w:r w:rsidRPr="00F039D4">
        <w:t xml:space="preserve">Document 3: </w:t>
      </w:r>
      <w:r w:rsidR="00FB55EE" w:rsidRPr="00F039D4">
        <w:t>Message Broker Setup (RabbitMQ)</w:t>
      </w:r>
      <w:bookmarkEnd w:id="8"/>
    </w:p>
    <w:p w14:paraId="1FA4452B" w14:textId="25EDFA78" w:rsidR="001576D4" w:rsidRPr="00F039D4" w:rsidRDefault="003275FD" w:rsidP="007903C8">
      <w:pPr>
        <w:ind w:left="360"/>
        <w:rPr>
          <w:rFonts w:ascii="Calibri" w:hAnsi="Calibri" w:cs="Calibri"/>
        </w:rPr>
      </w:pPr>
      <w:r w:rsidRPr="00F039D4">
        <w:rPr>
          <w:rFonts w:ascii="Calibri" w:hAnsi="Calibri" w:cs="Calibri"/>
        </w:rPr>
        <w:t>To establish the backbone for our Event-Driven Architecture, we deployed RabbitMQ as the centralized message broker. Given our Modular Monolith setup, the broker ensures that messages are successfully passed between the Movie module and the background Notification worker without direct coupling.</w:t>
      </w:r>
    </w:p>
    <w:p w14:paraId="6823DCAC" w14:textId="77777777" w:rsidR="00C1559B" w:rsidRPr="00F039D4" w:rsidRDefault="00C1559B" w:rsidP="00C1559B">
      <w:pPr>
        <w:ind w:left="360"/>
        <w:rPr>
          <w:rFonts w:ascii="Calibri" w:hAnsi="Calibri" w:cs="Calibri"/>
        </w:rPr>
      </w:pPr>
      <w:r w:rsidRPr="00F039D4">
        <w:rPr>
          <w:rFonts w:ascii="Calibri" w:hAnsi="Calibri" w:cs="Calibri"/>
          <w:b/>
          <w:bCs/>
        </w:rPr>
        <w:t>Step-by-Step Setup:</w:t>
      </w:r>
    </w:p>
    <w:p w14:paraId="42D59C6F" w14:textId="77777777" w:rsidR="00C1559B" w:rsidRPr="00F039D4" w:rsidRDefault="00C1559B" w:rsidP="00C1559B">
      <w:pPr>
        <w:numPr>
          <w:ilvl w:val="0"/>
          <w:numId w:val="6"/>
        </w:numPr>
        <w:rPr>
          <w:rFonts w:ascii="Calibri" w:hAnsi="Calibri" w:cs="Calibri"/>
        </w:rPr>
      </w:pPr>
      <w:r w:rsidRPr="00F039D4">
        <w:rPr>
          <w:rFonts w:ascii="Calibri" w:hAnsi="Calibri" w:cs="Calibri"/>
          <w:b/>
          <w:bCs/>
        </w:rPr>
        <w:t>Deployment via Docker:</w:t>
      </w:r>
      <w:r w:rsidRPr="00F039D4">
        <w:rPr>
          <w:rFonts w:ascii="Calibri" w:hAnsi="Calibri" w:cs="Calibri"/>
        </w:rPr>
        <w:t xml:space="preserve"> We used Docker Desktop to pull and run the official RabbitMQ image with the management plugin enabled. This provides a web-based interface for monitoring queues and exchanges.</w:t>
      </w:r>
    </w:p>
    <w:p w14:paraId="17DF2206" w14:textId="77777777" w:rsidR="00C1559B" w:rsidRPr="00F039D4" w:rsidRDefault="00C1559B" w:rsidP="00401F00">
      <w:pPr>
        <w:ind w:left="360"/>
        <w:rPr>
          <w:rFonts w:ascii="Calibri" w:hAnsi="Calibri" w:cs="Calibri"/>
          <w:i/>
          <w:iCs/>
        </w:rPr>
      </w:pPr>
      <w:r w:rsidRPr="00F039D4">
        <w:rPr>
          <w:rFonts w:ascii="Calibri" w:hAnsi="Calibri" w:cs="Calibri"/>
        </w:rPr>
        <w:t xml:space="preserve">Command: </w:t>
      </w:r>
      <w:r w:rsidRPr="00F039D4">
        <w:rPr>
          <w:rFonts w:ascii="Calibri" w:hAnsi="Calibri" w:cs="Calibri"/>
          <w:i/>
          <w:iCs/>
        </w:rPr>
        <w:t>docker run -d --hostname rabbitmq-host --name rabbitmq -p 5672:5672 -p 15672:15672 rabbitmq:3-management</w:t>
      </w:r>
    </w:p>
    <w:p w14:paraId="6628EF88" w14:textId="77777777" w:rsidR="00C1559B" w:rsidRPr="00F039D4" w:rsidRDefault="00C1559B" w:rsidP="00C1559B">
      <w:pPr>
        <w:numPr>
          <w:ilvl w:val="0"/>
          <w:numId w:val="6"/>
        </w:numPr>
        <w:rPr>
          <w:rFonts w:ascii="Calibri" w:hAnsi="Calibri" w:cs="Calibri"/>
        </w:rPr>
      </w:pPr>
      <w:r w:rsidRPr="00F039D4">
        <w:rPr>
          <w:rFonts w:ascii="Calibri" w:hAnsi="Calibri" w:cs="Calibri"/>
          <w:b/>
          <w:bCs/>
        </w:rPr>
        <w:lastRenderedPageBreak/>
        <w:t>Accessing the Management Console:</w:t>
      </w:r>
      <w:r w:rsidRPr="00F039D4">
        <w:rPr>
          <w:rFonts w:ascii="Calibri" w:hAnsi="Calibri" w:cs="Calibri"/>
        </w:rPr>
        <w:t xml:space="preserve"> Once the container was active, we accessed the dashboard at </w:t>
      </w:r>
      <w:r w:rsidRPr="00F039D4">
        <w:rPr>
          <w:rFonts w:ascii="Calibri" w:hAnsi="Calibri" w:cs="Calibri"/>
          <w:i/>
          <w:iCs/>
        </w:rPr>
        <w:t>http://localhost:15672.</w:t>
      </w:r>
      <w:r w:rsidRPr="00F039D4">
        <w:rPr>
          <w:rFonts w:ascii="Calibri" w:hAnsi="Calibri" w:cs="Calibri"/>
        </w:rPr>
        <w:t xml:space="preserve"> This interface allows us to verify the status of our connections, channels, and specific queues such as movie_events.</w:t>
      </w:r>
    </w:p>
    <w:p w14:paraId="4B7A2CD1" w14:textId="77777777" w:rsidR="00C1559B" w:rsidRPr="00F039D4" w:rsidRDefault="00C1559B" w:rsidP="00C1559B">
      <w:pPr>
        <w:numPr>
          <w:ilvl w:val="0"/>
          <w:numId w:val="6"/>
        </w:numPr>
        <w:rPr>
          <w:rFonts w:ascii="Calibri" w:hAnsi="Calibri" w:cs="Calibri"/>
        </w:rPr>
      </w:pPr>
      <w:r w:rsidRPr="00F039D4">
        <w:rPr>
          <w:rFonts w:ascii="Calibri" w:hAnsi="Calibri" w:cs="Calibri"/>
          <w:b/>
          <w:bCs/>
        </w:rPr>
        <w:t>Queue Declaration:</w:t>
      </w:r>
      <w:r w:rsidRPr="00F039D4">
        <w:rPr>
          <w:rFonts w:ascii="Calibri" w:hAnsi="Calibri" w:cs="Calibri"/>
        </w:rPr>
        <w:t xml:space="preserve"> Before the Producer sends any messages, the system is configured to declare a durable queue named movie_events. This ensures that even if the broker restarts, the queue and its pending messages remain intact.</w:t>
      </w:r>
    </w:p>
    <w:p w14:paraId="291623CC" w14:textId="139B4DDA" w:rsidR="00C1559B" w:rsidRPr="00F039D4" w:rsidRDefault="00C1559B" w:rsidP="00C1559B">
      <w:pPr>
        <w:ind w:left="360"/>
        <w:rPr>
          <w:rFonts w:ascii="Calibri" w:hAnsi="Calibri" w:cs="Calibri"/>
        </w:rPr>
      </w:pPr>
      <w:r w:rsidRPr="00F039D4">
        <w:rPr>
          <w:rFonts w:ascii="Calibri" w:hAnsi="Calibri" w:cs="Calibri"/>
          <w:b/>
          <w:bCs/>
        </w:rPr>
        <w:t>Verification of Broker Readiness:</w:t>
      </w:r>
      <w:r w:rsidRPr="00F039D4">
        <w:rPr>
          <w:rFonts w:ascii="Calibri" w:hAnsi="Calibri" w:cs="Calibri"/>
        </w:rPr>
        <w:t xml:space="preserve"> The following figure shows the RabbitMQ Management Dashboard. The "Overview" tab confirms that the broker is running successfully (indicated by the green status bars), with ports </w:t>
      </w:r>
      <w:r w:rsidRPr="00F039D4">
        <w:rPr>
          <w:rFonts w:ascii="Calibri" w:hAnsi="Calibri" w:cs="Calibri"/>
          <w:b/>
          <w:bCs/>
        </w:rPr>
        <w:t>5672</w:t>
      </w:r>
      <w:r w:rsidRPr="00F039D4">
        <w:rPr>
          <w:rFonts w:ascii="Calibri" w:hAnsi="Calibri" w:cs="Calibri"/>
        </w:rPr>
        <w:t xml:space="preserve"> (AMQP) and </w:t>
      </w:r>
      <w:r w:rsidRPr="00F039D4">
        <w:rPr>
          <w:rFonts w:ascii="Calibri" w:hAnsi="Calibri" w:cs="Calibri"/>
          <w:b/>
          <w:bCs/>
        </w:rPr>
        <w:t>15672</w:t>
      </w:r>
      <w:r w:rsidRPr="00F039D4">
        <w:rPr>
          <w:rFonts w:ascii="Calibri" w:hAnsi="Calibri" w:cs="Calibri"/>
        </w:rPr>
        <w:t xml:space="preserve"> (HTTP Management) active and ready to handle event traffic.</w:t>
      </w:r>
      <w:r w:rsidR="00F52D1B" w:rsidRPr="00F039D4">
        <w:rPr>
          <w:rFonts w:ascii="Calibri" w:hAnsi="Calibri" w:cs="Calibri"/>
          <w:noProof/>
        </w:rPr>
        <w:drawing>
          <wp:inline distT="0" distB="0" distL="0" distR="0" wp14:anchorId="48064E88" wp14:editId="1F59B585">
            <wp:extent cx="5731510" cy="2695575"/>
            <wp:effectExtent l="0" t="0" r="2540" b="9525"/>
            <wp:docPr id="367996968" name="Hình ảnh 1" descr="Ảnh có chứa văn bản, phần mềm, Biểu tượng máy tính,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96968" name="Hình ảnh 1" descr="Ảnh có chứa văn bản, phần mềm, Biểu tượng máy tính, Trang web"/>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6D7A7EDB" w14:textId="30BCF8B4" w:rsidR="00C1559B" w:rsidRPr="00F039D4" w:rsidRDefault="00363EC6" w:rsidP="00363EC6">
      <w:pPr>
        <w:ind w:left="360"/>
        <w:jc w:val="center"/>
        <w:rPr>
          <w:rFonts w:ascii="Calibri" w:hAnsi="Calibri" w:cs="Calibri"/>
          <w:b/>
          <w:bCs/>
          <w:i/>
          <w:iCs/>
          <w:sz w:val="20"/>
          <w:szCs w:val="20"/>
        </w:rPr>
      </w:pPr>
      <w:r w:rsidRPr="00F039D4">
        <w:rPr>
          <w:rFonts w:ascii="Calibri" w:hAnsi="Calibri" w:cs="Calibri"/>
          <w:b/>
          <w:bCs/>
          <w:i/>
          <w:iCs/>
          <w:sz w:val="20"/>
          <w:szCs w:val="20"/>
        </w:rPr>
        <w:t>Figure 3.3: RabbitMQ Management Dashboard showing active status</w:t>
      </w:r>
    </w:p>
    <w:p w14:paraId="5EBB94B3" w14:textId="43722FF1" w:rsidR="003422AE" w:rsidRPr="00F039D4" w:rsidRDefault="003422AE" w:rsidP="00F039D4">
      <w:pPr>
        <w:pStyle w:val="Heading2"/>
      </w:pPr>
      <w:bookmarkStart w:id="9" w:name="_Toc221350806"/>
      <w:r w:rsidRPr="00F039D4">
        <w:t xml:space="preserve">Document </w:t>
      </w:r>
      <w:r w:rsidR="007D0349" w:rsidRPr="00F039D4">
        <w:t>4</w:t>
      </w:r>
      <w:r w:rsidRPr="00F039D4">
        <w:t xml:space="preserve">: </w:t>
      </w:r>
      <w:r w:rsidR="007D0349" w:rsidRPr="00F039D4">
        <w:t>Implementation (Producer &amp; Consumer Logic)</w:t>
      </w:r>
      <w:bookmarkEnd w:id="9"/>
    </w:p>
    <w:p w14:paraId="038FB66F" w14:textId="77777777" w:rsidR="000C1E7E" w:rsidRPr="00F039D4" w:rsidRDefault="000C1E7E" w:rsidP="007D0349">
      <w:pPr>
        <w:ind w:left="357"/>
        <w:rPr>
          <w:rFonts w:ascii="Calibri" w:hAnsi="Calibri" w:cs="Calibri"/>
        </w:rPr>
      </w:pPr>
      <w:r w:rsidRPr="00F039D4">
        <w:rPr>
          <w:rFonts w:ascii="Calibri" w:hAnsi="Calibri" w:cs="Calibri"/>
        </w:rPr>
        <w:t>In this section, we implement the communication between the Movie Module and the Notification Module using RabbitMQ as a Message Broker.</w:t>
      </w:r>
    </w:p>
    <w:p w14:paraId="26225C81" w14:textId="3579C95D" w:rsidR="00A756C0" w:rsidRPr="00F039D4" w:rsidRDefault="009F4FD5" w:rsidP="00276989">
      <w:pPr>
        <w:pStyle w:val="ListParagraph"/>
        <w:numPr>
          <w:ilvl w:val="2"/>
          <w:numId w:val="1"/>
        </w:numPr>
        <w:rPr>
          <w:rFonts w:ascii="Calibri" w:hAnsi="Calibri" w:cs="Calibri"/>
          <w:b/>
          <w:bCs/>
        </w:rPr>
      </w:pPr>
      <w:r w:rsidRPr="00F039D4">
        <w:rPr>
          <w:rFonts w:ascii="Calibri" w:hAnsi="Calibri" w:cs="Calibri"/>
          <w:b/>
          <w:bCs/>
        </w:rPr>
        <w:t>Producer Logic (Movie Module - Port 5001)</w:t>
      </w:r>
    </w:p>
    <w:p w14:paraId="7488E6DD" w14:textId="77777777" w:rsidR="00BE3A2C" w:rsidRPr="00F039D4" w:rsidRDefault="00BE3A2C" w:rsidP="00BE3A2C">
      <w:pPr>
        <w:ind w:left="357"/>
        <w:rPr>
          <w:rFonts w:ascii="Calibri" w:hAnsi="Calibri" w:cs="Calibri"/>
        </w:rPr>
      </w:pPr>
      <w:r w:rsidRPr="00F039D4">
        <w:rPr>
          <w:rFonts w:ascii="Calibri" w:hAnsi="Calibri" w:cs="Calibri"/>
        </w:rPr>
        <w:t>The Producer is integrated into the store() method of the Admin/MovieController. Its responsibility is to "fire" an event whenever a new movie is successfully added to the database.</w:t>
      </w:r>
    </w:p>
    <w:p w14:paraId="7CA51FEA" w14:textId="399181CC" w:rsidR="00BE3A2C" w:rsidRPr="00F039D4" w:rsidRDefault="00BE3A2C" w:rsidP="0002601D">
      <w:pPr>
        <w:ind w:left="357"/>
        <w:rPr>
          <w:rFonts w:ascii="Calibri" w:hAnsi="Calibri" w:cs="Calibri"/>
          <w:b/>
          <w:bCs/>
        </w:rPr>
      </w:pPr>
      <w:r w:rsidRPr="00F039D4">
        <w:rPr>
          <w:rFonts w:ascii="Calibri" w:hAnsi="Calibri" w:cs="Calibri"/>
          <w:b/>
          <w:bCs/>
        </w:rPr>
        <w:t xml:space="preserve">Mechanism: </w:t>
      </w:r>
      <w:r w:rsidRPr="00F039D4">
        <w:rPr>
          <w:rFonts w:ascii="Calibri" w:hAnsi="Calibri" w:cs="Calibri"/>
        </w:rPr>
        <w:t>After the movie is saved, the system establishes a connection to RabbitMQ, encodes the movie data into a JSON payload, and publishes it to the movie_events queue.</w:t>
      </w:r>
    </w:p>
    <w:p w14:paraId="038223CF" w14:textId="667905C3" w:rsidR="002A3EEF" w:rsidRPr="00F039D4" w:rsidRDefault="002A3EEF" w:rsidP="0002601D">
      <w:pPr>
        <w:ind w:left="357"/>
        <w:jc w:val="center"/>
        <w:rPr>
          <w:rFonts w:ascii="Calibri" w:hAnsi="Calibri" w:cs="Calibri"/>
          <w:b/>
          <w:bCs/>
        </w:rPr>
      </w:pPr>
      <w:r w:rsidRPr="00F039D4">
        <w:rPr>
          <w:rFonts w:ascii="Calibri" w:hAnsi="Calibri" w:cs="Calibri"/>
          <w:b/>
          <w:bCs/>
          <w:noProof/>
        </w:rPr>
        <w:lastRenderedPageBreak/>
        <w:drawing>
          <wp:inline distT="0" distB="0" distL="0" distR="0" wp14:anchorId="30A4E053" wp14:editId="76DC0F4B">
            <wp:extent cx="4826000" cy="2409372"/>
            <wp:effectExtent l="0" t="0" r="0" b="0"/>
            <wp:docPr id="19818894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89462" name=""/>
                    <pic:cNvPicPr/>
                  </pic:nvPicPr>
                  <pic:blipFill>
                    <a:blip r:embed="rId7"/>
                    <a:stretch>
                      <a:fillRect/>
                    </a:stretch>
                  </pic:blipFill>
                  <pic:spPr>
                    <a:xfrm>
                      <a:off x="0" y="0"/>
                      <a:ext cx="4859329" cy="2426011"/>
                    </a:xfrm>
                    <a:prstGeom prst="rect">
                      <a:avLst/>
                    </a:prstGeom>
                  </pic:spPr>
                </pic:pic>
              </a:graphicData>
            </a:graphic>
          </wp:inline>
        </w:drawing>
      </w:r>
    </w:p>
    <w:p w14:paraId="1B015861" w14:textId="0262F23F" w:rsidR="00FE5D60" w:rsidRPr="00F039D4" w:rsidRDefault="00BA1233" w:rsidP="00276989">
      <w:pPr>
        <w:pStyle w:val="ListParagraph"/>
        <w:numPr>
          <w:ilvl w:val="2"/>
          <w:numId w:val="1"/>
        </w:numPr>
        <w:rPr>
          <w:rFonts w:ascii="Calibri" w:hAnsi="Calibri" w:cs="Calibri"/>
          <w:b/>
          <w:bCs/>
        </w:rPr>
      </w:pPr>
      <w:r w:rsidRPr="00F039D4">
        <w:rPr>
          <w:rFonts w:ascii="Calibri" w:hAnsi="Calibri" w:cs="Calibri"/>
          <w:b/>
          <w:bCs/>
        </w:rPr>
        <w:t>Consumer Logic (Background Worker)</w:t>
      </w:r>
    </w:p>
    <w:p w14:paraId="3CCBFFD8" w14:textId="5F61021A" w:rsidR="00276989" w:rsidRPr="00F039D4" w:rsidRDefault="00276989" w:rsidP="00276989">
      <w:pPr>
        <w:ind w:left="360"/>
        <w:rPr>
          <w:rFonts w:ascii="Calibri" w:hAnsi="Calibri" w:cs="Calibri"/>
        </w:rPr>
      </w:pPr>
      <w:r w:rsidRPr="00F039D4">
        <w:rPr>
          <w:rFonts w:ascii="Calibri" w:hAnsi="Calibri" w:cs="Calibri"/>
        </w:rPr>
        <w:t>The Consumer is a standalone PHP script (worker.php) that runs as a background process. It represents a separate module dedicated to handling side-effect tasks like sending notifications or emails.</w:t>
      </w:r>
    </w:p>
    <w:p w14:paraId="2576D66A" w14:textId="00EC6C7E" w:rsidR="0002601D" w:rsidRPr="00F039D4" w:rsidRDefault="0002601D" w:rsidP="0002601D">
      <w:pPr>
        <w:ind w:left="360"/>
        <w:rPr>
          <w:rFonts w:ascii="Calibri" w:hAnsi="Calibri" w:cs="Calibri"/>
        </w:rPr>
      </w:pPr>
      <w:r w:rsidRPr="00F039D4">
        <w:rPr>
          <w:rFonts w:ascii="Calibri" w:hAnsi="Calibri" w:cs="Calibri"/>
          <w:b/>
          <w:bCs/>
        </w:rPr>
        <w:t>Mechanism:</w:t>
      </w:r>
      <w:r w:rsidRPr="00F039D4">
        <w:rPr>
          <w:rFonts w:ascii="Calibri" w:hAnsi="Calibri" w:cs="Calibri"/>
        </w:rPr>
        <w:t xml:space="preserve"> The worker persistently listens to the movie_events queue. When a message arrives, it "consumes" the data and simulates a processing delay (e.g., sending an email) using the sleep(3) function to demonstrate asynchronous behavior.</w:t>
      </w:r>
    </w:p>
    <w:p w14:paraId="5B0C6C7C" w14:textId="33EE5468" w:rsidR="0002601D" w:rsidRPr="00F039D4" w:rsidRDefault="009313C2" w:rsidP="00070B15">
      <w:pPr>
        <w:ind w:left="360"/>
        <w:jc w:val="center"/>
        <w:rPr>
          <w:rFonts w:ascii="Calibri" w:hAnsi="Calibri" w:cs="Calibri"/>
        </w:rPr>
      </w:pPr>
      <w:r w:rsidRPr="00F039D4">
        <w:rPr>
          <w:rFonts w:ascii="Calibri" w:hAnsi="Calibri" w:cs="Calibri"/>
          <w:noProof/>
        </w:rPr>
        <w:drawing>
          <wp:inline distT="0" distB="0" distL="0" distR="0" wp14:anchorId="28E217A6" wp14:editId="4FA4BD83">
            <wp:extent cx="3635828" cy="3183867"/>
            <wp:effectExtent l="0" t="0" r="3175" b="0"/>
            <wp:docPr id="12092178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17884" name=""/>
                    <pic:cNvPicPr/>
                  </pic:nvPicPr>
                  <pic:blipFill>
                    <a:blip r:embed="rId8"/>
                    <a:stretch>
                      <a:fillRect/>
                    </a:stretch>
                  </pic:blipFill>
                  <pic:spPr>
                    <a:xfrm>
                      <a:off x="0" y="0"/>
                      <a:ext cx="3660280" cy="3205279"/>
                    </a:xfrm>
                    <a:prstGeom prst="rect">
                      <a:avLst/>
                    </a:prstGeom>
                  </pic:spPr>
                </pic:pic>
              </a:graphicData>
            </a:graphic>
          </wp:inline>
        </w:drawing>
      </w:r>
    </w:p>
    <w:p w14:paraId="496D008D" w14:textId="729B7676" w:rsidR="006A7653" w:rsidRPr="00F039D4" w:rsidRDefault="00C773A8" w:rsidP="006A7653">
      <w:pPr>
        <w:pStyle w:val="ListParagraph"/>
        <w:numPr>
          <w:ilvl w:val="2"/>
          <w:numId w:val="1"/>
        </w:numPr>
        <w:rPr>
          <w:rFonts w:ascii="Calibri" w:hAnsi="Calibri" w:cs="Calibri"/>
          <w:b/>
          <w:bCs/>
        </w:rPr>
      </w:pPr>
      <w:r w:rsidRPr="00F039D4">
        <w:rPr>
          <w:rFonts w:ascii="Calibri" w:hAnsi="Calibri" w:cs="Calibri"/>
          <w:b/>
          <w:bCs/>
        </w:rPr>
        <w:t>Connection to Message Broker (RabbitMQ)</w:t>
      </w:r>
    </w:p>
    <w:p w14:paraId="3D59DCAC" w14:textId="77777777" w:rsidR="00DB28F3" w:rsidRPr="00F039D4" w:rsidRDefault="00DB28F3" w:rsidP="00DB28F3">
      <w:pPr>
        <w:ind w:left="360"/>
        <w:rPr>
          <w:rFonts w:ascii="Calibri" w:hAnsi="Calibri" w:cs="Calibri"/>
        </w:rPr>
      </w:pPr>
      <w:r w:rsidRPr="00F039D4">
        <w:rPr>
          <w:rFonts w:ascii="Calibri" w:hAnsi="Calibri" w:cs="Calibri"/>
        </w:rPr>
        <w:t>The system is configured to connect to a RabbitMQ instance running via Docker. This ensures that the message exchange is handled by a dedicated infrastructure, providing high reliability and fault isolation (meaning if the notification service fails, the movie management system remains unaffected).</w:t>
      </w:r>
    </w:p>
    <w:p w14:paraId="3B73959D" w14:textId="77777777" w:rsidR="00DB28F3" w:rsidRPr="00F039D4" w:rsidRDefault="00DB28F3" w:rsidP="00DB28F3">
      <w:pPr>
        <w:numPr>
          <w:ilvl w:val="0"/>
          <w:numId w:val="10"/>
        </w:numPr>
        <w:rPr>
          <w:rFonts w:ascii="Calibri" w:hAnsi="Calibri" w:cs="Calibri"/>
        </w:rPr>
      </w:pPr>
      <w:r w:rsidRPr="00F039D4">
        <w:rPr>
          <w:rFonts w:ascii="Calibri" w:hAnsi="Calibri" w:cs="Calibri"/>
          <w:b/>
          <w:bCs/>
        </w:rPr>
        <w:lastRenderedPageBreak/>
        <w:t>Host:</w:t>
      </w:r>
      <w:r w:rsidRPr="00F039D4">
        <w:rPr>
          <w:rFonts w:ascii="Calibri" w:hAnsi="Calibri" w:cs="Calibri"/>
        </w:rPr>
        <w:t xml:space="preserve"> 127.0.0.1 (Localhost)</w:t>
      </w:r>
    </w:p>
    <w:p w14:paraId="5C3F8DC9" w14:textId="77777777" w:rsidR="00DB28F3" w:rsidRPr="00F039D4" w:rsidRDefault="00DB28F3" w:rsidP="00DB28F3">
      <w:pPr>
        <w:numPr>
          <w:ilvl w:val="0"/>
          <w:numId w:val="10"/>
        </w:numPr>
        <w:rPr>
          <w:rFonts w:ascii="Calibri" w:hAnsi="Calibri" w:cs="Calibri"/>
        </w:rPr>
      </w:pPr>
      <w:r w:rsidRPr="00F039D4">
        <w:rPr>
          <w:rFonts w:ascii="Calibri" w:hAnsi="Calibri" w:cs="Calibri"/>
          <w:b/>
          <w:bCs/>
        </w:rPr>
        <w:t>Port:</w:t>
      </w:r>
      <w:r w:rsidRPr="00F039D4">
        <w:rPr>
          <w:rFonts w:ascii="Calibri" w:hAnsi="Calibri" w:cs="Calibri"/>
        </w:rPr>
        <w:t xml:space="preserve"> 5672 (Standard AMQP port)</w:t>
      </w:r>
    </w:p>
    <w:p w14:paraId="0D2F4B7D" w14:textId="77777777" w:rsidR="00DB28F3" w:rsidRPr="00F039D4" w:rsidRDefault="00DB28F3" w:rsidP="00DB28F3">
      <w:pPr>
        <w:numPr>
          <w:ilvl w:val="0"/>
          <w:numId w:val="10"/>
        </w:numPr>
        <w:rPr>
          <w:rFonts w:ascii="Calibri" w:hAnsi="Calibri" w:cs="Calibri"/>
        </w:rPr>
      </w:pPr>
      <w:r w:rsidRPr="00F039D4">
        <w:rPr>
          <w:rFonts w:ascii="Calibri" w:hAnsi="Calibri" w:cs="Calibri"/>
          <w:b/>
          <w:bCs/>
        </w:rPr>
        <w:t>Queue Name:</w:t>
      </w:r>
      <w:r w:rsidRPr="00F039D4">
        <w:rPr>
          <w:rFonts w:ascii="Calibri" w:hAnsi="Calibri" w:cs="Calibri"/>
        </w:rPr>
        <w:t xml:space="preserve"> movie_events</w:t>
      </w:r>
    </w:p>
    <w:p w14:paraId="6A6FAA5D" w14:textId="77777777" w:rsidR="00DB28F3" w:rsidRPr="00F039D4" w:rsidRDefault="00DB28F3" w:rsidP="00DB28F3">
      <w:pPr>
        <w:numPr>
          <w:ilvl w:val="0"/>
          <w:numId w:val="10"/>
        </w:numPr>
        <w:rPr>
          <w:rFonts w:ascii="Calibri" w:hAnsi="Calibri" w:cs="Calibri"/>
        </w:rPr>
      </w:pPr>
      <w:r w:rsidRPr="00F039D4">
        <w:rPr>
          <w:rFonts w:ascii="Calibri" w:hAnsi="Calibri" w:cs="Calibri"/>
          <w:b/>
          <w:bCs/>
        </w:rPr>
        <w:t>Payload Format:</w:t>
      </w:r>
      <w:r w:rsidRPr="00F039D4">
        <w:rPr>
          <w:rFonts w:ascii="Calibri" w:hAnsi="Calibri" w:cs="Calibri"/>
        </w:rPr>
        <w:t xml:space="preserve"> JSON (For lightweight data exchange)</w:t>
      </w:r>
    </w:p>
    <w:p w14:paraId="4FB01976" w14:textId="2D51104D" w:rsidR="00C773A8" w:rsidRPr="00F039D4" w:rsidRDefault="00BE0796" w:rsidP="00EA497B">
      <w:pPr>
        <w:pStyle w:val="ListParagraph"/>
        <w:numPr>
          <w:ilvl w:val="0"/>
          <w:numId w:val="1"/>
        </w:numPr>
        <w:rPr>
          <w:rFonts w:ascii="Calibri" w:hAnsi="Calibri" w:cs="Calibri"/>
          <w:b/>
          <w:bCs/>
        </w:rPr>
      </w:pPr>
      <w:r w:rsidRPr="00F039D4">
        <w:rPr>
          <w:rFonts w:ascii="Calibri" w:hAnsi="Calibri" w:cs="Calibri"/>
          <w:b/>
          <w:bCs/>
        </w:rPr>
        <w:t>TESTING AND RESULTS</w:t>
      </w:r>
    </w:p>
    <w:p w14:paraId="63B6B34C" w14:textId="21177A19" w:rsidR="004F0937" w:rsidRPr="00F039D4" w:rsidRDefault="00AD02BC" w:rsidP="004F0937">
      <w:pPr>
        <w:ind w:left="360"/>
        <w:rPr>
          <w:rFonts w:ascii="Calibri" w:hAnsi="Calibri" w:cs="Calibri"/>
        </w:rPr>
      </w:pPr>
      <w:r w:rsidRPr="00F039D4">
        <w:rPr>
          <w:rFonts w:ascii="Calibri" w:hAnsi="Calibri" w:cs="Calibri"/>
        </w:rPr>
        <w:t>In this final section, we verify the operational status of the Event-Driven Architecture by monitoring the communication bridge between the application and the message broker.</w:t>
      </w:r>
    </w:p>
    <w:p w14:paraId="2B0871F2" w14:textId="5263B909" w:rsidR="00AD02BC" w:rsidRPr="00F039D4" w:rsidRDefault="00AD02BC" w:rsidP="004F0937">
      <w:pPr>
        <w:ind w:left="360"/>
        <w:rPr>
          <w:rFonts w:ascii="Calibri" w:hAnsi="Calibri" w:cs="Calibri"/>
          <w:b/>
          <w:bCs/>
        </w:rPr>
      </w:pPr>
      <w:r w:rsidRPr="00F039D4">
        <w:rPr>
          <w:rFonts w:ascii="Calibri" w:hAnsi="Calibri" w:cs="Calibri"/>
          <w:b/>
          <w:bCs/>
        </w:rPr>
        <w:t>4.1. Infrastructure Verification</w:t>
      </w:r>
    </w:p>
    <w:p w14:paraId="03212CBF" w14:textId="77777777" w:rsidR="001342DD" w:rsidRPr="00F039D4" w:rsidRDefault="001342DD" w:rsidP="001342DD">
      <w:pPr>
        <w:ind w:left="360"/>
        <w:rPr>
          <w:rFonts w:ascii="Calibri" w:hAnsi="Calibri" w:cs="Calibri"/>
        </w:rPr>
      </w:pPr>
      <w:r w:rsidRPr="00F039D4">
        <w:rPr>
          <w:rFonts w:ascii="Calibri" w:hAnsi="Calibri" w:cs="Calibri"/>
        </w:rPr>
        <w:t xml:space="preserve">The RabbitMQ service, deployed via Docker, was successfully accessed through the Management UI at </w:t>
      </w:r>
      <w:r w:rsidRPr="00F039D4">
        <w:rPr>
          <w:rFonts w:ascii="Calibri" w:hAnsi="Calibri" w:cs="Calibri"/>
          <w:i/>
          <w:iCs/>
        </w:rPr>
        <w:t>http://localhost:15672.</w:t>
      </w:r>
    </w:p>
    <w:p w14:paraId="2ABE3DC8" w14:textId="77777777" w:rsidR="001342DD" w:rsidRPr="00F039D4" w:rsidRDefault="001342DD" w:rsidP="001342DD">
      <w:pPr>
        <w:numPr>
          <w:ilvl w:val="0"/>
          <w:numId w:val="11"/>
        </w:numPr>
        <w:rPr>
          <w:rFonts w:ascii="Calibri" w:hAnsi="Calibri" w:cs="Calibri"/>
        </w:rPr>
      </w:pPr>
      <w:r w:rsidRPr="00F039D4">
        <w:rPr>
          <w:rFonts w:ascii="Calibri" w:hAnsi="Calibri" w:cs="Calibri"/>
        </w:rPr>
        <w:t>Node Health: As illustrated in the screenshot below, the node rabbit@76ceddacbc9e is in a "Healthy" state, with resource metrics (Memory and Disk space) well within optimal operating limits.</w:t>
      </w:r>
    </w:p>
    <w:p w14:paraId="5F54E372" w14:textId="77777777" w:rsidR="001342DD" w:rsidRPr="00F039D4" w:rsidRDefault="001342DD" w:rsidP="001342DD">
      <w:pPr>
        <w:numPr>
          <w:ilvl w:val="0"/>
          <w:numId w:val="11"/>
        </w:numPr>
        <w:rPr>
          <w:rFonts w:ascii="Calibri" w:hAnsi="Calibri" w:cs="Calibri"/>
        </w:rPr>
      </w:pPr>
      <w:r w:rsidRPr="00F039D4">
        <w:rPr>
          <w:rFonts w:ascii="Calibri" w:hAnsi="Calibri" w:cs="Calibri"/>
        </w:rPr>
        <w:t>Queue Registration: The dashboard confirms the presence of 1 active Queue. This is a critical piece of evidence proving that our PHP application (Producer) has successfully communicated with the broker and initialized the movie_events channel.</w:t>
      </w:r>
    </w:p>
    <w:p w14:paraId="00A6C868" w14:textId="7F575AD9" w:rsidR="00AD02BC" w:rsidRPr="00F039D4" w:rsidRDefault="0078799C" w:rsidP="0078799C">
      <w:pPr>
        <w:ind w:left="360"/>
        <w:jc w:val="center"/>
        <w:rPr>
          <w:rFonts w:ascii="Calibri" w:hAnsi="Calibri" w:cs="Calibri"/>
          <w:b/>
          <w:bCs/>
        </w:rPr>
      </w:pPr>
      <w:r w:rsidRPr="00F039D4">
        <w:rPr>
          <w:rFonts w:ascii="Calibri" w:hAnsi="Calibri" w:cs="Calibri"/>
          <w:noProof/>
        </w:rPr>
        <w:drawing>
          <wp:inline distT="0" distB="0" distL="0" distR="0" wp14:anchorId="3FDAA855" wp14:editId="4CBA3A41">
            <wp:extent cx="5501640" cy="2832100"/>
            <wp:effectExtent l="0" t="0" r="3810" b="6350"/>
            <wp:docPr id="162772319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1640" cy="2832100"/>
                    </a:xfrm>
                    <a:prstGeom prst="rect">
                      <a:avLst/>
                    </a:prstGeom>
                    <a:noFill/>
                    <a:ln>
                      <a:noFill/>
                    </a:ln>
                  </pic:spPr>
                </pic:pic>
              </a:graphicData>
            </a:graphic>
          </wp:inline>
        </w:drawing>
      </w:r>
    </w:p>
    <w:p w14:paraId="06868599" w14:textId="77777777" w:rsidR="00D749F7" w:rsidRPr="00F039D4" w:rsidRDefault="00D749F7" w:rsidP="00D749F7">
      <w:pPr>
        <w:ind w:left="360"/>
        <w:rPr>
          <w:rFonts w:ascii="Calibri" w:hAnsi="Calibri" w:cs="Calibri"/>
          <w:b/>
          <w:bCs/>
        </w:rPr>
      </w:pPr>
      <w:r w:rsidRPr="00F039D4">
        <w:rPr>
          <w:rFonts w:ascii="Calibri" w:hAnsi="Calibri" w:cs="Calibri"/>
          <w:b/>
          <w:bCs/>
        </w:rPr>
        <w:t>4.2. Asynchronous Logic Test</w:t>
      </w:r>
    </w:p>
    <w:p w14:paraId="71C00443" w14:textId="77777777" w:rsidR="00D749F7" w:rsidRPr="00F039D4" w:rsidRDefault="00D749F7" w:rsidP="00D749F7">
      <w:pPr>
        <w:ind w:left="360"/>
        <w:rPr>
          <w:rFonts w:ascii="Calibri" w:hAnsi="Calibri" w:cs="Calibri"/>
        </w:rPr>
      </w:pPr>
      <w:r w:rsidRPr="00F039D4">
        <w:rPr>
          <w:rFonts w:ascii="Calibri" w:hAnsi="Calibri" w:cs="Calibri"/>
        </w:rPr>
        <w:t>We performed a functional test by submitting a movie creation request through the Admin interface.</w:t>
      </w:r>
    </w:p>
    <w:p w14:paraId="6E707BB1" w14:textId="77777777" w:rsidR="00D749F7" w:rsidRPr="00F039D4" w:rsidRDefault="00D749F7" w:rsidP="00D749F7">
      <w:pPr>
        <w:numPr>
          <w:ilvl w:val="0"/>
          <w:numId w:val="12"/>
        </w:numPr>
        <w:rPr>
          <w:rFonts w:ascii="Calibri" w:hAnsi="Calibri" w:cs="Calibri"/>
        </w:rPr>
      </w:pPr>
      <w:r w:rsidRPr="00F039D4">
        <w:rPr>
          <w:rFonts w:ascii="Calibri" w:hAnsi="Calibri" w:cs="Calibri"/>
        </w:rPr>
        <w:lastRenderedPageBreak/>
        <w:t>Responsiveness: The web application returned a success notification instantly. This confirms that the heavy task of "Notification Processing" has been successfully offloaded to the background, preventing any latency in the User Experience (UX).</w:t>
      </w:r>
    </w:p>
    <w:p w14:paraId="6C463128" w14:textId="77777777" w:rsidR="00D749F7" w:rsidRPr="00F039D4" w:rsidRDefault="00D749F7" w:rsidP="00D749F7">
      <w:pPr>
        <w:numPr>
          <w:ilvl w:val="0"/>
          <w:numId w:val="12"/>
        </w:numPr>
        <w:rPr>
          <w:rFonts w:ascii="Calibri" w:hAnsi="Calibri" w:cs="Calibri"/>
        </w:rPr>
      </w:pPr>
      <w:r w:rsidRPr="00F039D4">
        <w:rPr>
          <w:rFonts w:ascii="Calibri" w:hAnsi="Calibri" w:cs="Calibri"/>
        </w:rPr>
        <w:t>Fault Isolation: The successful registration and "Ready" status of the queue ensure that even if the notification worker encounters an error, the primary movie data remains safely stored in the database, and the message remains persistent in RabbitMQ.</w:t>
      </w:r>
    </w:p>
    <w:p w14:paraId="6E817988" w14:textId="048BF1C0" w:rsidR="003F14A1" w:rsidRPr="00F039D4" w:rsidRDefault="003F14A1" w:rsidP="003F14A1">
      <w:pPr>
        <w:pStyle w:val="Heading1"/>
        <w:ind w:left="641" w:hanging="357"/>
        <w:rPr>
          <w:rFonts w:ascii="Calibri" w:hAnsi="Calibri" w:cs="Calibri"/>
          <w:b/>
          <w:bCs/>
          <w:color w:val="auto"/>
          <w:sz w:val="24"/>
          <w:szCs w:val="24"/>
        </w:rPr>
      </w:pPr>
      <w:bookmarkStart w:id="10" w:name="_Toc220276677"/>
      <w:bookmarkStart w:id="11" w:name="_Toc221350807"/>
      <w:r w:rsidRPr="00F039D4">
        <w:rPr>
          <w:rFonts w:ascii="Calibri" w:hAnsi="Calibri" w:cs="Calibri"/>
          <w:b/>
          <w:bCs/>
          <w:color w:val="auto"/>
          <w:sz w:val="24"/>
          <w:szCs w:val="24"/>
        </w:rPr>
        <w:t>5. Conclusion &amp; Reflection</w:t>
      </w:r>
      <w:bookmarkEnd w:id="10"/>
      <w:bookmarkEnd w:id="11"/>
    </w:p>
    <w:p w14:paraId="6062F198" w14:textId="184D466B" w:rsidR="0078799C" w:rsidRPr="00F039D4" w:rsidRDefault="00012CDF" w:rsidP="0078799C">
      <w:pPr>
        <w:ind w:left="360"/>
        <w:rPr>
          <w:rFonts w:ascii="Calibri" w:hAnsi="Calibri" w:cs="Calibri"/>
        </w:rPr>
      </w:pPr>
      <w:r w:rsidRPr="00F039D4">
        <w:rPr>
          <w:rFonts w:ascii="Calibri" w:hAnsi="Calibri" w:cs="Calibri"/>
        </w:rPr>
        <w:t>Lab 7 successfully demonstrates the transition to an Event-Driven Architecture (EDA) by decoupling the Movie Management module from the Notification service using RabbitMQ and Docker. Through this implementation, we have achieved a highly responsive system where time-consuming tasks are offloaded to an asynchronous background worker, ensuring the main application remains non-blocking and efficient. The successful registration of the movie_events queue and the healthy node status on the RabbitMQ Dashboard verify that the system is robust, scalable, and capable of maintaining data persistence even under complex workflows. This project provides a solid foundation for building resilient, loosely coupled modern web applications.</w:t>
      </w:r>
    </w:p>
    <w:p w14:paraId="5142ECC0" w14:textId="77777777" w:rsidR="00BE0796" w:rsidRPr="00F039D4" w:rsidRDefault="00BE0796" w:rsidP="00BE0796">
      <w:pPr>
        <w:ind w:left="360"/>
        <w:rPr>
          <w:rFonts w:ascii="Calibri" w:hAnsi="Calibri" w:cs="Calibri"/>
          <w:b/>
          <w:bCs/>
        </w:rPr>
      </w:pPr>
    </w:p>
    <w:p w14:paraId="50A7FCD0" w14:textId="77777777" w:rsidR="00612061" w:rsidRPr="00F039D4" w:rsidRDefault="00612061" w:rsidP="00707D3F">
      <w:pPr>
        <w:pStyle w:val="NormalWeb"/>
        <w:ind w:left="360"/>
        <w:rPr>
          <w:rFonts w:ascii="Calibri" w:hAnsi="Calibri" w:cs="Calibri"/>
        </w:rPr>
      </w:pPr>
    </w:p>
    <w:p w14:paraId="49DB42C2" w14:textId="77777777" w:rsidR="00B57B25" w:rsidRPr="00F039D4" w:rsidRDefault="00B57B25" w:rsidP="00B57B25">
      <w:pPr>
        <w:ind w:left="360"/>
        <w:rPr>
          <w:rFonts w:ascii="Calibri" w:hAnsi="Calibri" w:cs="Calibri"/>
        </w:rPr>
      </w:pPr>
    </w:p>
    <w:p w14:paraId="243E76BF" w14:textId="77777777" w:rsidR="00B57B25" w:rsidRPr="00F039D4" w:rsidRDefault="00B57B25" w:rsidP="00B57B25">
      <w:pPr>
        <w:spacing w:after="0"/>
        <w:rPr>
          <w:rFonts w:ascii="Calibri" w:hAnsi="Calibri" w:cs="Calibri"/>
        </w:rPr>
      </w:pPr>
    </w:p>
    <w:p w14:paraId="3DB69FD2" w14:textId="77777777" w:rsidR="002A3F76" w:rsidRPr="00F039D4" w:rsidRDefault="002A3F76">
      <w:pPr>
        <w:rPr>
          <w:rFonts w:ascii="Calibri" w:hAnsi="Calibri" w:cs="Calibri"/>
        </w:rPr>
      </w:pPr>
    </w:p>
    <w:sectPr w:rsidR="002A3F76" w:rsidRPr="00F03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C20"/>
    <w:multiLevelType w:val="multilevel"/>
    <w:tmpl w:val="649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02E4"/>
    <w:multiLevelType w:val="multilevel"/>
    <w:tmpl w:val="2F4CE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76A8C"/>
    <w:multiLevelType w:val="multilevel"/>
    <w:tmpl w:val="88CA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F267E"/>
    <w:multiLevelType w:val="multilevel"/>
    <w:tmpl w:val="16900A12"/>
    <w:lvl w:ilvl="0">
      <w:start w:val="1"/>
      <w:numFmt w:val="bullet"/>
      <w:lvlText w:val=""/>
      <w:lvlJc w:val="left"/>
      <w:pPr>
        <w:ind w:left="720" w:hanging="360"/>
      </w:pPr>
      <w:rPr>
        <w:rFonts w:ascii="Symbol" w:hAnsi="Symbol"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42B5AF7"/>
    <w:multiLevelType w:val="multilevel"/>
    <w:tmpl w:val="18D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C5C7A"/>
    <w:multiLevelType w:val="multilevel"/>
    <w:tmpl w:val="FC8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E28C8"/>
    <w:multiLevelType w:val="hybridMultilevel"/>
    <w:tmpl w:val="63820CFA"/>
    <w:lvl w:ilvl="0" w:tplc="1C9E4DA0">
      <w:start w:val="1"/>
      <w:numFmt w:val="decimal"/>
      <w:lvlText w:val="%1."/>
      <w:lvlJc w:val="left"/>
      <w:pPr>
        <w:ind w:left="717" w:hanging="360"/>
      </w:pPr>
      <w:rPr>
        <w:rFonts w:hint="default"/>
      </w:r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7" w15:restartNumberingAfterBreak="0">
    <w:nsid w:val="31AB347C"/>
    <w:multiLevelType w:val="multilevel"/>
    <w:tmpl w:val="5BEA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F0B64"/>
    <w:multiLevelType w:val="multilevel"/>
    <w:tmpl w:val="3A2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81160"/>
    <w:multiLevelType w:val="multilevel"/>
    <w:tmpl w:val="4A480ED4"/>
    <w:lvl w:ilvl="0">
      <w:start w:val="1"/>
      <w:numFmt w:val="decimal"/>
      <w:lvlText w:val="%1."/>
      <w:lvlJc w:val="left"/>
      <w:pPr>
        <w:ind w:left="720" w:hanging="360"/>
      </w:pPr>
      <w:rPr>
        <w:rFonts w:hint="default"/>
      </w:rPr>
    </w:lvl>
    <w:lvl w:ilvl="1">
      <w:start w:val="1"/>
      <w:numFmt w:val="decimal"/>
      <w:pStyle w:val="Heading2"/>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CEE2387"/>
    <w:multiLevelType w:val="multilevel"/>
    <w:tmpl w:val="16900A12"/>
    <w:lvl w:ilvl="0">
      <w:start w:val="1"/>
      <w:numFmt w:val="bullet"/>
      <w:lvlText w:val=""/>
      <w:lvlJc w:val="left"/>
      <w:pPr>
        <w:ind w:left="720" w:hanging="360"/>
      </w:pPr>
      <w:rPr>
        <w:rFonts w:ascii="Symbol" w:hAnsi="Symbol"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DB272FD"/>
    <w:multiLevelType w:val="multilevel"/>
    <w:tmpl w:val="626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09143">
    <w:abstractNumId w:val="9"/>
  </w:num>
  <w:num w:numId="2" w16cid:durableId="75827646">
    <w:abstractNumId w:val="7"/>
  </w:num>
  <w:num w:numId="3" w16cid:durableId="1635984628">
    <w:abstractNumId w:val="5"/>
  </w:num>
  <w:num w:numId="4" w16cid:durableId="1064984428">
    <w:abstractNumId w:val="0"/>
  </w:num>
  <w:num w:numId="5" w16cid:durableId="1864241276">
    <w:abstractNumId w:val="3"/>
  </w:num>
  <w:num w:numId="6" w16cid:durableId="1217930534">
    <w:abstractNumId w:val="1"/>
  </w:num>
  <w:num w:numId="7" w16cid:durableId="2036541712">
    <w:abstractNumId w:val="6"/>
  </w:num>
  <w:num w:numId="8" w16cid:durableId="1611274273">
    <w:abstractNumId w:val="8"/>
  </w:num>
  <w:num w:numId="9" w16cid:durableId="774524188">
    <w:abstractNumId w:val="10"/>
  </w:num>
  <w:num w:numId="10" w16cid:durableId="1778670776">
    <w:abstractNumId w:val="4"/>
  </w:num>
  <w:num w:numId="11" w16cid:durableId="1975286615">
    <w:abstractNumId w:val="2"/>
  </w:num>
  <w:num w:numId="12" w16cid:durableId="130514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F76"/>
    <w:rsid w:val="00012CDF"/>
    <w:rsid w:val="0002601D"/>
    <w:rsid w:val="00064E7E"/>
    <w:rsid w:val="00070B15"/>
    <w:rsid w:val="000C1E7E"/>
    <w:rsid w:val="000E42CE"/>
    <w:rsid w:val="001342DD"/>
    <w:rsid w:val="001576D4"/>
    <w:rsid w:val="001A74FC"/>
    <w:rsid w:val="001C5193"/>
    <w:rsid w:val="00276989"/>
    <w:rsid w:val="002821CC"/>
    <w:rsid w:val="00285224"/>
    <w:rsid w:val="002A3EEF"/>
    <w:rsid w:val="002A3F76"/>
    <w:rsid w:val="003275FD"/>
    <w:rsid w:val="003422AE"/>
    <w:rsid w:val="00363EC6"/>
    <w:rsid w:val="003F14A1"/>
    <w:rsid w:val="00401F00"/>
    <w:rsid w:val="004401AA"/>
    <w:rsid w:val="00461A57"/>
    <w:rsid w:val="004F0937"/>
    <w:rsid w:val="00543D57"/>
    <w:rsid w:val="00612061"/>
    <w:rsid w:val="00622E4B"/>
    <w:rsid w:val="006A7653"/>
    <w:rsid w:val="006B08A9"/>
    <w:rsid w:val="006C660D"/>
    <w:rsid w:val="00707D3F"/>
    <w:rsid w:val="0075723C"/>
    <w:rsid w:val="0078799C"/>
    <w:rsid w:val="007903C8"/>
    <w:rsid w:val="007D0349"/>
    <w:rsid w:val="00816DAC"/>
    <w:rsid w:val="008A2D21"/>
    <w:rsid w:val="009313C2"/>
    <w:rsid w:val="009F0DD0"/>
    <w:rsid w:val="009F4FD5"/>
    <w:rsid w:val="00A170AF"/>
    <w:rsid w:val="00A35205"/>
    <w:rsid w:val="00A756C0"/>
    <w:rsid w:val="00AD02BC"/>
    <w:rsid w:val="00AE105F"/>
    <w:rsid w:val="00B2586C"/>
    <w:rsid w:val="00B4713C"/>
    <w:rsid w:val="00B571A2"/>
    <w:rsid w:val="00B57B25"/>
    <w:rsid w:val="00BA1233"/>
    <w:rsid w:val="00BA52F7"/>
    <w:rsid w:val="00BE0796"/>
    <w:rsid w:val="00BE3A2C"/>
    <w:rsid w:val="00C1559B"/>
    <w:rsid w:val="00C773A8"/>
    <w:rsid w:val="00D726E0"/>
    <w:rsid w:val="00D749F7"/>
    <w:rsid w:val="00DB28F3"/>
    <w:rsid w:val="00DD2A24"/>
    <w:rsid w:val="00E9120F"/>
    <w:rsid w:val="00EA497B"/>
    <w:rsid w:val="00F039D4"/>
    <w:rsid w:val="00F46446"/>
    <w:rsid w:val="00F52D1B"/>
    <w:rsid w:val="00F84A67"/>
    <w:rsid w:val="00FB55EE"/>
    <w:rsid w:val="00FE5D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32E2C"/>
  <w15:chartTrackingRefBased/>
  <w15:docId w15:val="{8E8B7F92-CB8F-411C-BE97-CA8839EB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39D4"/>
    <w:pPr>
      <w:keepNext/>
      <w:keepLines/>
      <w:numPr>
        <w:ilvl w:val="1"/>
        <w:numId w:val="1"/>
      </w:numPr>
      <w:spacing w:before="160" w:after="80"/>
      <w:outlineLvl w:val="1"/>
    </w:pPr>
    <w:rPr>
      <w:rFonts w:ascii="Calibri" w:eastAsiaTheme="majorEastAsia" w:hAnsi="Calibri" w:cs="Calibri"/>
      <w:color w:val="000000" w:themeColor="text1"/>
    </w:rPr>
  </w:style>
  <w:style w:type="paragraph" w:styleId="Heading3">
    <w:name w:val="heading 3"/>
    <w:basedOn w:val="Normal"/>
    <w:next w:val="Normal"/>
    <w:link w:val="Heading3Char"/>
    <w:uiPriority w:val="9"/>
    <w:semiHidden/>
    <w:unhideWhenUsed/>
    <w:qFormat/>
    <w:rsid w:val="002A3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39D4"/>
    <w:rPr>
      <w:rFonts w:ascii="Calibri" w:eastAsiaTheme="majorEastAsia" w:hAnsi="Calibri" w:cs="Calibri"/>
      <w:color w:val="000000" w:themeColor="text1"/>
    </w:rPr>
  </w:style>
  <w:style w:type="character" w:customStyle="1" w:styleId="Heading3Char">
    <w:name w:val="Heading 3 Char"/>
    <w:basedOn w:val="DefaultParagraphFont"/>
    <w:link w:val="Heading3"/>
    <w:uiPriority w:val="9"/>
    <w:semiHidden/>
    <w:rsid w:val="002A3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F76"/>
    <w:rPr>
      <w:rFonts w:eastAsiaTheme="majorEastAsia" w:cstheme="majorBidi"/>
      <w:color w:val="272727" w:themeColor="text1" w:themeTint="D8"/>
    </w:rPr>
  </w:style>
  <w:style w:type="paragraph" w:styleId="Title">
    <w:name w:val="Title"/>
    <w:basedOn w:val="Normal"/>
    <w:next w:val="Normal"/>
    <w:link w:val="TitleChar"/>
    <w:uiPriority w:val="10"/>
    <w:qFormat/>
    <w:rsid w:val="002A3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F76"/>
    <w:pPr>
      <w:spacing w:before="160"/>
      <w:jc w:val="center"/>
    </w:pPr>
    <w:rPr>
      <w:i/>
      <w:iCs/>
      <w:color w:val="404040" w:themeColor="text1" w:themeTint="BF"/>
    </w:rPr>
  </w:style>
  <w:style w:type="character" w:customStyle="1" w:styleId="QuoteChar">
    <w:name w:val="Quote Char"/>
    <w:basedOn w:val="DefaultParagraphFont"/>
    <w:link w:val="Quote"/>
    <w:uiPriority w:val="29"/>
    <w:rsid w:val="002A3F76"/>
    <w:rPr>
      <w:i/>
      <w:iCs/>
      <w:color w:val="404040" w:themeColor="text1" w:themeTint="BF"/>
    </w:rPr>
  </w:style>
  <w:style w:type="paragraph" w:styleId="ListParagraph">
    <w:name w:val="List Paragraph"/>
    <w:basedOn w:val="Normal"/>
    <w:uiPriority w:val="34"/>
    <w:qFormat/>
    <w:rsid w:val="002A3F76"/>
    <w:pPr>
      <w:ind w:left="720"/>
      <w:contextualSpacing/>
    </w:pPr>
  </w:style>
  <w:style w:type="character" w:styleId="IntenseEmphasis">
    <w:name w:val="Intense Emphasis"/>
    <w:basedOn w:val="DefaultParagraphFont"/>
    <w:uiPriority w:val="21"/>
    <w:qFormat/>
    <w:rsid w:val="002A3F76"/>
    <w:rPr>
      <w:i/>
      <w:iCs/>
      <w:color w:val="0F4761" w:themeColor="accent1" w:themeShade="BF"/>
    </w:rPr>
  </w:style>
  <w:style w:type="paragraph" w:styleId="IntenseQuote">
    <w:name w:val="Intense Quote"/>
    <w:basedOn w:val="Normal"/>
    <w:next w:val="Normal"/>
    <w:link w:val="IntenseQuoteChar"/>
    <w:uiPriority w:val="30"/>
    <w:qFormat/>
    <w:rsid w:val="002A3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F76"/>
    <w:rPr>
      <w:i/>
      <w:iCs/>
      <w:color w:val="0F4761" w:themeColor="accent1" w:themeShade="BF"/>
    </w:rPr>
  </w:style>
  <w:style w:type="character" w:styleId="IntenseReference">
    <w:name w:val="Intense Reference"/>
    <w:basedOn w:val="DefaultParagraphFont"/>
    <w:uiPriority w:val="32"/>
    <w:qFormat/>
    <w:rsid w:val="002A3F76"/>
    <w:rPr>
      <w:b/>
      <w:bCs/>
      <w:smallCaps/>
      <w:color w:val="0F4761" w:themeColor="accent1" w:themeShade="BF"/>
      <w:spacing w:val="5"/>
    </w:rPr>
  </w:style>
  <w:style w:type="paragraph" w:styleId="NormalWeb">
    <w:name w:val="Normal (Web)"/>
    <w:basedOn w:val="Normal"/>
    <w:uiPriority w:val="99"/>
    <w:semiHidden/>
    <w:unhideWhenUsed/>
    <w:rsid w:val="00707D3F"/>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TMLCode">
    <w:name w:val="HTML Code"/>
    <w:basedOn w:val="DefaultParagraphFont"/>
    <w:uiPriority w:val="99"/>
    <w:semiHidden/>
    <w:unhideWhenUsed/>
    <w:rsid w:val="00D726E0"/>
    <w:rPr>
      <w:rFonts w:ascii="Courier New" w:eastAsia="Times New Roman" w:hAnsi="Courier New" w:cs="Courier New"/>
      <w:sz w:val="20"/>
      <w:szCs w:val="20"/>
    </w:rPr>
  </w:style>
  <w:style w:type="table" w:styleId="TableGrid">
    <w:name w:val="Table Grid"/>
    <w:basedOn w:val="TableNormal"/>
    <w:uiPriority w:val="39"/>
    <w:rsid w:val="009F0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039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039D4"/>
    <w:pPr>
      <w:spacing w:after="100"/>
    </w:pPr>
  </w:style>
  <w:style w:type="paragraph" w:styleId="TOC2">
    <w:name w:val="toc 2"/>
    <w:basedOn w:val="Normal"/>
    <w:next w:val="Normal"/>
    <w:autoRedefine/>
    <w:uiPriority w:val="39"/>
    <w:unhideWhenUsed/>
    <w:rsid w:val="00F039D4"/>
    <w:pPr>
      <w:spacing w:after="100"/>
      <w:ind w:left="240"/>
    </w:pPr>
  </w:style>
  <w:style w:type="character" w:styleId="Hyperlink">
    <w:name w:val="Hyperlink"/>
    <w:basedOn w:val="DefaultParagraphFont"/>
    <w:uiPriority w:val="99"/>
    <w:unhideWhenUsed/>
    <w:rsid w:val="00F039D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CCE25-6D15-4FA2-8DC7-05B4EBC7B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1637</Words>
  <Characters>9335</Characters>
  <Application>Microsoft Office Word</Application>
  <DocSecurity>0</DocSecurity>
  <Lines>77</Lines>
  <Paragraphs>21</Paragraphs>
  <ScaleCrop>false</ScaleCrop>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Kiệt Hoàng</dc:creator>
  <cp:keywords/>
  <dc:description/>
  <cp:lastModifiedBy>Nguyen Que Bac</cp:lastModifiedBy>
  <cp:revision>2</cp:revision>
  <dcterms:created xsi:type="dcterms:W3CDTF">2026-02-07T02:59:00Z</dcterms:created>
  <dcterms:modified xsi:type="dcterms:W3CDTF">2026-02-07T02:59:00Z</dcterms:modified>
</cp:coreProperties>
</file>