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心電図のR波から指先の脈波の立ち上がりまでの時間（脈波伝播時間、pulse wave transit time：PWTT）から心拍出量（cardiac output：CO）を推定する方法では、推定誤差が患者の血管の状態と関連することが繰り返し報告されている。この方法の較正定数は年齢・性別・身長・体重から決まり、較正後は固定されるため、血管の状態が変わっても追随しない。そこで、指先の脈波の形から連続的に得られる血管指標で較正定数を補正するという案が提起されている。しかしこの案は「術中にPWTTが変動するのは、その血管指標が測る血管の状態が変わるからである」という前提に立っており、この前提はこれまで検証されていない。本研究の目的は、参照となるCOの測定値を使わずに、この前提がどの程度成り立つかを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データベースVitalDBから、指先の光電容積脈波・心電図・動脈圧・連続COをすべて持つ874例を抽出した。統計解析計画はデータを見る前に凍結し、第三者の日時証明としてZenodoに登録した。指先の脈波1拍を2つの成分波の和として当てはめ（脈波分解、pulse decomposition analysis：PDA）、成分波のピーク間隔ΔT（および身長をΔTで割ったスティフネス指標SI）と、ピーク高さの比である反射係数RIを求めた。測定は60秒ごとに行い、雑音の大きさに応じて4〜16拍を平均した拍から求めた。主解析（前提検証）では参照COを用いず、各症例の中でのPWTTの相対変化を、同じ症例のΔTとRIの相対変化で説明できるかを回帰で調べた。指標が血管の情報を持つことの確認（陽性対照）として、加齢とともにΔTが短くなるという既知の関係が症例間で再現されるかを見た。凍結後に3つの探索的解析を加えた。第一に、動脈ラインを用いてPWTTを、R波から橈骨動脈までの区間（心室の前駆出期を含む）と、橈骨動脈から指先の脈波までの区間に分けた。第二に、血管の真の値が既知である仮想被験者4,374名の集団（Pulse Wave Database）で、ΔTが大動脈脈波伝播速度を、RIが末梢血管抵抗を実際に追うかを調べた。この集団は25〜75歳を10歳刻みの6つの年齢層で構成されており、年齢層の中で順位相関を求めた。第三に、この仮想集団で真の値を追い、かつ実機のモニタ波形でも安定して得られる指標（脈波の上行脚のみから求める早期振幅比）で、前提検証をやり直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ΔTとRIは症例内のPWTT変動をほとんど説明しなかった（事前指定の回帰で決定係数0.000、切片を加えても0.044）。同じデータで平均血圧だけを説明変数にすると0.139を説明したので、PWTTが動いていないのではなく、その動きが血管指標では捉えられていない。ΔTの係数の向きは78%の症例で仮説どおりであったが大きさは小さく、ΔTが10%変化してもPWTTは0.27%しか変化しなかった。陽性対照では、ΔTは加齢とともに予測どおり短縮した（順位相関−0.197、95%信頼区間−0.261〜−0.131）。RIは年齢との関連が弱い指標であるため（+0.041）、この対照ではRIの妥当性を判定できなかった。仮想集団では、脈波分解から得たΔTと大動脈脈波伝播速度の相関は6つの年齢層すべてで予測の向きであったが弱く（絶対値の中央値0.22）、RIと末梢血管抵抗も0.21にとどまった。一方、同じ波形の収縮期ピークと拡張期ピークを直接読む方法（特徴点法）で得た指標は事前に定めた規準を満たした（ΔT 0.71、反射係数0.50、2次微分の加齢指数0.89）。PWTTを2つの区間に分けると、前駆出期を含む中枢側の区間は症例内変動の7%を占めるにすぎず、大半は橈骨動脈から指先までの末梢側の区間にあった。較正定数を補正しても推定精度は改善せず、誤差率は補正なし26.9%に対し補正あり27.2%であった（差+0.2ポイント、95%信頼区間+0.1〜+0.4）。早期振幅比で前提検証をやり直すと、説明できる割合は0.0002に下がり、係数の向きが揃う症例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から得た血管指標でPWTT法の較正定数を補正するという案の前提は、量的に成立しない。術中のPWTT変動のうち血管指標で説明できる部分は、向きとしては検出できるが、補正に使うには小さすぎる。仮想集団では脈波分解から得た指標は血管の真の値を追わなかったが、同じ波形から特徴点を直接読んだ指標は追った。したがって限界は光電容積脈波そのものではなく、指標の取り出し方にある。ただし、真の値を追う指標に替えても前提は成立しなかったので、限界は指標の質だけでもない。術中のPWTT変動の大半は末梢側の区間にあり、その区間の生理的な変動幅ははるかに狭いことから、通過時間の測定そのものも検討の対象に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ウィンドウ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ウィンドウごとに（雑音に応じて4〜16拍を平均した拍から）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本研究の主解析は確認的解析である。すなわち、仮説・方法・判定規準をデータを見る前に固定し、その規準どおりに判定する。凍結後に加えた解析は探索的解析と呼び、区別して報告する。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22676038。全版を指すDOIで、常に最新版に解決する。本稿の解析はv1.0.0で行った）。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2つの対策を探索的に加えた。第一に、指標が既知の生理（加齢に伴うΔTの短縮）を再現するかを確かめる陽性対照を置いた。第二に、分解が常にただ一つの解に収束すると仮定せず、平均拍ごとに収束の検算（探索範囲の境界への張り付き、競合する別解の有無、成分の消失）を行い、その通過率を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この遅延を補正しないと、拍の切り出しが真の立ち上がりを外す。さらに遅延が1拍の長さ（RR間隔）を超えると、R波の後に最初に現れる脈波の立ち上がりは同じ拍のものではなく1つ前の拍のものになり、見かけの通過時間は本来の値から1拍分を引いた短い値になる。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この指定は統計解析計画の文章ではなく凍結した解析コードにある。タグsap-v0.3（コミット407f226、2026年8月28日）において、前提検証の設計行列はΔSI%とΔRI%のみから作られ定数列を持たず、決定係数の分母は平均まわりの平方和である。いずれも登録したコードで確認できる。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本研究の参照COの大半は動脈圧波形から算出されるため、血圧の変化に伴って動く。血管指標も血圧と並行して動く。したがって、補正推定器と参照COの一致度が上がったとしても、それがCO推定精度の向上なのか、参照COの血圧依存性に補正が追随しただけなのかを、一致度だけでは区別できない。このことを解析前に人工的に作ったデータで確かめた。「PWTTに血管の情報が実際に含まれる」場合と「含まれないが参照COが血圧に伴って動く」場合の2通りのデータを作ると、精度比較はどちらの場合でも有意な改善を示した（各3回中3回）。すなわち精度比較は両者を区別できない。これに対し、参照COを使わない前提検証は、前者で決定係数0.658、後者で0.001と明確に区別できた。血圧で調整した比較や、血圧だけの補正に血管指標を加えたときの精度の増分を見る方法も試したが、症例内では血圧と血管指標が並行して動く（共線性）ため、どちらの寄与かを分けられず、両者を区別できなかった。そこで次の規準を事前に決めた。精度比較で改善が示されても、前提検証で血管指標がPWTT変動を有意に説明しない限り、CO精度が向上したとは結論せず、動脈圧波形由来の参照COとの一致度が向上したにとどめる。逆に前提が成立して精度が改善しない場合は、前提は妥当であるがこの補正の形が不十分であると結論す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この2つの値は一般に用いられる基準ではなく、本研究で事前に定めた関門である。参考として、パイロット15例でのPWTTの自己相関は+0.79、雑音が支配的と判断した反射係数の症例内変動係数は0.68であった。末梢の項はいずれの関門も大差で通過したため、関門の値は結論に影響していない。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血流モデルから作られた集団で、25〜75歳を10歳刻みの6つの年齢層に分け、各層で大動脈径・心拍数・駆出時間・平均血圧・脈波伝播速度・1回拍出量の6因子をそれぞれ3水準（基準値と±1標準偏差）に振り、その全組み合わせ（3⁶＝729名）を作っている（完全要因配置）。各仮想被験者について、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RIは文献上も年齢との関連が弱く血管作動薬に反応する指標であるため18）、加齢を対照とする方法ではRIの妥当性を判定できない。この値は記述にとどめ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これが偶然に起こることはない。しかし大きさが小さい。スティフネス指標が10%変化してもPWTTは0.27%しか変化せず、全症例をまとめた回帰で血管指標が説明した割合は切片を加えても0.044、症例ごとの回帰の決定係数の中央値も0.101にとどまった。術中のPWTTは数%の幅で動くので、血管指標が説明するのはその一部にすぎず、較正定数の補正の入力には足りな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を説明でき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24.0%・844例、20分21.8%・606例）、いずれの集約レベルでも補正は精度を改善しなかった（5分で差0.0、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さらに、波形から指標を計算し直す必要がある解析を9通り、主解析と同一のウィンドウで行った（表6）。①同一の定義での再計算（対照。全161,737ウィンドウでΔTとRIが主解析と完全に一致し、以下の差が定義の変更だけによることを確かめた）、②〜④指標の定義を変えたもの（成分波の立ち上がりの間隔で測るΔT、振幅母数の比a₂/a₁、成分波の面積比）、⑤3成分分解、⑥⑦平均する拍数を決める雑音の目標値を厳しく（0.002）または緩く（0.004）したもの、⑧⑨拍の品質指標（同一値の連続の許容割合、既定10%）を厳しく（5%）または緩く（20%）したものであ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のPWTT変動を2区間の変動に分けると、末梢側の区間（橈骨動脈→指先）が大半を占めた。ΔPWTT%を末梢側の区間の相対変化だけで説明したときの決定係数は0.534、中枢側（R波→橈骨動脈、ΔT1%）だけでは0.073、2区間を同時に用いると0.977であった。PWTTは2区間の和なので、2区間を同時に用いれば理論上は完全に説明される。1に達しないのは、2区間の占める割合が症例ごとに異なるのに、全症例に共通の係数を当てはめているためである。これは分散の分解であって因果の説明ではなく、光電容積脈波の立ち上がりの時刻誤差はすべて末梢側の区間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前駆出期と装置遅延を含まない）は96 ms（5〜95パーセンタイル66〜120）で、年齢層内で大動脈脈波伝播速度とρ＝−0.99で相関した一方、ΔTとこの真の伝播時間の相関は+0.19にとどまった。橈骨から指尖までの真の伝播時間は全集団で8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RIは文献上も年齢との関連が弱い指標であるため18）、この結果はRIの妥当性を支持も否定もしない。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ウィンドウ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主解析は参照COを用いないが、解析対象のウィンドウは副次解析と共通にしたため、参照COが欠落した6%のウィンドウは主解析からも除外されている。主解析の決定係数が0近傍であるという結論を変えるとは考えにくいが、これらを含めた再解析は行っていない。第五に、実機の係数は非公開であるため、対照推定器は公表式の再現であって実機ではない。第六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七に、スティフネス指標と反射係数は主に安静時の指標として開発されており17,18）、術中の急性変化への外挿はそれ自体が仮定である。第八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2026-09-11T07:52:31.829Z</dcterms:created>
  <dcterms:modified xsi:type="dcterms:W3CDTF">2026-09-11T07:52:31.834Z</dcterms:modified>
</cp:coreProperties>
</file>

<file path=docProps/custom.xml><?xml version="1.0" encoding="utf-8"?>
<Properties xmlns="http://schemas.openxmlformats.org/officeDocument/2006/custom-properties" xmlns:vt="http://schemas.openxmlformats.org/officeDocument/2006/docPropsVTypes"/>
</file>