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20"/>
      </w:pPr>
      <w:r>
        <w:rPr>
          <w:rFonts w:ascii="游明朝" w:cs="游明朝" w:eastAsia="游明朝" w:hAnsi="游明朝"/>
          <w:b/>
          <w:bCs/>
          <w:color w:val="000000"/>
          <w:sz w:val="22"/>
          <w:szCs w:val="22"/>
        </w:rPr>
        <w:t xml:space="preserve">光電容積脈波の成分波分解から得た血管指標は大動脈脈波伝播速度も末梢血管抵抗も追わない　―　同一波形の特徴点由来指標との対比による仮想被験者4,374名での事前登録解析</w:t>
      </w:r>
    </w:p>
    <w:p>
      <w:pPr>
        <w:spacing w:after="160" w:before="340" w:line="300"/>
      </w:pPr>
      <w:r>
        <w:rPr>
          <w:rFonts w:ascii="游明朝" w:cs="游明朝" w:eastAsia="游明朝" w:hAnsi="游明朝"/>
          <w:b/>
          <w:bCs/>
          <w:color w:val="000000"/>
          <w:sz w:val="22"/>
          <w:szCs w:val="22"/>
        </w:rPr>
        <w:t xml:space="preserve">【和文要旨】</w:t>
      </w:r>
    </w:p>
    <w:p>
      <w:pPr>
        <w:spacing w:after="120" w:line="300"/>
        <w:ind w:firstLine="210"/>
      </w:pPr>
      <w:r>
        <w:rPr>
          <w:rFonts w:ascii="游明朝" w:cs="游明朝" w:eastAsia="游明朝" w:hAnsi="游明朝"/>
          <w:b/>
          <w:bCs/>
          <w:color w:val="000000"/>
        </w:rPr>
        <w:t xml:space="preserve">目的：</w:t>
      </w:r>
      <w:r>
        <w:rPr>
          <w:rFonts w:ascii="游明朝" w:cs="游明朝" w:eastAsia="游明朝" w:hAnsi="游明朝"/>
          <w:color w:val="000000"/>
        </w:rPr>
        <w:t xml:space="preserve">光電容積脈波から血管指標を作る方法には、波形上の特徴点を直接読む方法と、一拍を成分波の和として当てはめる分解法がある。分解法は重複切痕が消えた波形でも値が得られるため、動脈硬化が進んだ症例で特徴点法が破綻するという問題への解として提起されてきた。しかし分解法が返す値が、その名の示す血管の量を実際に追っているかは、真値に照らして検証されていない。本研究の目的はこれを検証することである。</w:t>
      </w:r>
    </w:p>
    <w:p>
      <w:pPr>
        <w:spacing w:after="120" w:line="300"/>
        <w:ind w:firstLine="210"/>
      </w:pPr>
      <w:r>
        <w:rPr>
          <w:rFonts w:ascii="游明朝" w:cs="游明朝" w:eastAsia="游明朝" w:hAnsi="游明朝"/>
          <w:b/>
          <w:bCs/>
          <w:color w:val="000000"/>
        </w:rPr>
        <w:t xml:space="preserve">方法：</w:t>
      </w:r>
      <w:r>
        <w:rPr>
          <w:rFonts w:ascii="游明朝" w:cs="游明朝" w:eastAsia="游明朝" w:hAnsi="游明朝"/>
          <w:color w:val="000000"/>
        </w:rPr>
        <w:t xml:space="preserve">血管の真値が構成上既知である仮想被験者集団Pulse Wave Databaseを用いた。1次元血流モデルの出力であり、年齢6段階の各層で大動脈径、心拍数、駆出時間、平均血圧、脈波伝播速度、1回拍出量の6因子を3水準に振った4,374名からなる。判定規準は解析の実行前に凍結した。すなわち、年齢層内のSpearman順位相関が全6層で予測の符号を持ち、かつ絶対値の中央値が0.30以上であれば関連ありとした。陽性対照としてモデル出力の脈波到達時間と大動脈脈波伝播速度の関連を置き、これが通過しない限り他の行を読まないこととした。同一の指尖光電容積脈波に対し、歪みガウス関数2成分による分解法、特徴点法、および上行脚のみを用いる早期振幅比を適用し、いずれも同じ前処理・同じ被験者・同じ判定規準の下で比較した。違うのは指標の取り出し方だけである。陰性が実装、基底関数、公表された当てはめ条件のいずれに由来するかを、それぞれ確認する解析を事前に設計した。</w:t>
      </w:r>
    </w:p>
    <w:p>
      <w:pPr>
        <w:spacing w:after="120" w:line="300"/>
        <w:ind w:firstLine="210"/>
      </w:pPr>
      <w:r>
        <w:rPr>
          <w:rFonts w:ascii="游明朝" w:cs="游明朝" w:eastAsia="游明朝" w:hAnsi="游明朝"/>
          <w:b/>
          <w:bCs/>
          <w:color w:val="000000"/>
        </w:rPr>
        <w:t xml:space="preserve">結果：</w:t>
      </w:r>
      <w:r>
        <w:rPr>
          <w:rFonts w:ascii="游明朝" w:cs="游明朝" w:eastAsia="游明朝" w:hAnsi="游明朝"/>
          <w:color w:val="000000"/>
        </w:rPr>
        <w:t xml:space="preserve">陽性対照は通過した（絶対値の中央値0.571、6層すべてで予測の符号）。分解法由来のΔTと大動脈脈波伝播速度の関連は0.167、反射係数と末梢血管抵抗の関連は0.354であり、いずれも規準を満たさなかった。同一の波形から特徴点法で得た指標は0.710および0.504、上行脚のみの早期振幅比は0.836であり、いずれも規準を満たした。この陰性は実装によらず（文献5編を精読して作り直した第2版でも0.167）、基底関数の選択によらず（基底と成分数の12通りで最良0.56）、公表された条件によらなかった（文献6編の条件をそのまま当てて最良0.578）。成分数を増やすと当てはめ残差は小さくなるのに真値との相関は低下した。分解法由来のΔTは脈波伝播速度に対して6因子中最大の主効果を持つが（−17.0%）、心拍数（−10.9%）と大動脈径（−12.6%）が同じ桁で効き、順位では心拍数との相関（−0.54）が脈波伝播速度との相関（−0.26）を上回った。脈波伝播速度を1因子だけ振ると応答は単調でなく、ΔTは332、353、251 msと変化した。</w:t>
      </w:r>
    </w:p>
    <w:p>
      <w:pPr>
        <w:spacing w:after="120" w:line="300"/>
        <w:ind w:firstLine="210"/>
      </w:pPr>
      <w:r>
        <w:rPr>
          <w:rFonts w:ascii="游明朝" w:cs="游明朝" w:eastAsia="游明朝" w:hAnsi="游明朝"/>
          <w:b/>
          <w:bCs/>
          <w:color w:val="000000"/>
        </w:rPr>
        <w:t xml:space="preserve">結論：</w:t>
      </w:r>
      <w:r>
        <w:rPr>
          <w:rFonts w:ascii="游明朝" w:cs="游明朝" w:eastAsia="游明朝" w:hAnsi="游明朝"/>
          <w:color w:val="000000"/>
        </w:rPr>
        <w:t xml:space="preserve">光電容積脈波を成分波の和として当てはめて得た血管指標は、真値が既知の集団において、事前に定めた規準を満たす強さでは大動脈脈波伝播速度とも末梢血管抵抗とも関連しない。同一の波形から特徴点を直接読んだ指標は関連する。したがって情報は波形に存在しており、限界は取り出し方の側にある。分解法の評価に用いられてきた当てはまりの良さの規準は、同定不能な問題においてこの種の失敗を原理的に検出しえない。</w:t>
      </w:r>
    </w:p>
    <w:p>
      <w:pPr>
        <w:spacing w:after="160" w:before="340" w:line="300"/>
      </w:pPr>
      <w:r>
        <w:rPr>
          <w:rFonts w:ascii="游明朝" w:cs="游明朝" w:eastAsia="游明朝" w:hAnsi="游明朝"/>
          <w:b/>
          <w:bCs/>
          <w:color w:val="000000"/>
          <w:sz w:val="22"/>
          <w:szCs w:val="22"/>
        </w:rPr>
        <w:t xml:space="preserve">【本文】</w:t>
      </w:r>
    </w:p>
    <w:p>
      <w:pPr>
        <w:spacing w:after="120" w:before="260" w:line="300"/>
      </w:pPr>
      <w:r>
        <w:rPr>
          <w:rFonts w:ascii="游明朝" w:cs="游明朝" w:eastAsia="游明朝" w:hAnsi="游明朝"/>
          <w:b/>
          <w:bCs/>
          <w:color w:val="000000"/>
        </w:rPr>
        <w:t xml:space="preserve">〈はじめに〉</w:t>
      </w:r>
    </w:p>
    <w:p>
      <w:pPr>
        <w:spacing w:after="120" w:line="300"/>
        <w:ind w:firstLine="210"/>
      </w:pPr>
      <w:r>
        <w:rPr>
          <w:rFonts w:ascii="游明朝" w:cs="游明朝" w:eastAsia="游明朝" w:hAnsi="游明朝"/>
          <w:color w:val="000000"/>
        </w:rPr>
        <w:t xml:space="preserve">指尖の光電容積脈波は麻酔中のほぼ全例で連続記録されており、その形は血管の状態とともに変化する。ここから血管指標を作る方法は二系統ある。特徴点法は収縮期ピーク、重複切痕、拡張期ピークを波形上で直接さがし、収縮期ピークと拡張期ピークの間隔ΔTと、その高さの比である反射係数RIを作る。分解法は一拍を成分波の和として当てはめ、当てはめた成分の位置と高さから同じ量を作る。</w:t>
      </w:r>
    </w:p>
    <w:p>
      <w:pPr>
        <w:spacing w:after="120" w:line="300"/>
        <w:ind w:firstLine="210"/>
      </w:pPr>
      <w:r>
        <w:rPr>
          <w:rFonts w:ascii="游明朝" w:cs="游明朝" w:eastAsia="游明朝" w:hAnsi="游明朝"/>
          <w:color w:val="000000"/>
        </w:rPr>
        <w:t xml:space="preserve">分解法が提起されたのは特定の問題に対してである。動脈硬化が進むと重複切痕は平坦化し、やがて消失する。したがって特徴点法は、スティフネス指標が最も必要とされる被験者においてこそ破綻する。分解法はモデルの側から第2成分の位置を与えるため、波形上に何も見えない拍でも値を返す。この利点は実在し、繰り返し示されてきた1,2,3）。</w:t>
      </w:r>
    </w:p>
    <w:p>
      <w:pPr>
        <w:spacing w:after="120" w:line="300"/>
        <w:ind w:firstLine="210"/>
      </w:pPr>
      <w:r>
        <w:rPr>
          <w:rFonts w:ascii="游明朝" w:cs="游明朝" w:eastAsia="游明朝" w:hAnsi="游明朝"/>
          <w:color w:val="000000"/>
        </w:rPr>
        <w:t xml:space="preserve">しかし示されてきたことと妥当であることは同じではない。分解法の文献が評価してきたのは、当てはまりの良さ（4種の基底関数と6通りの成分数にわたる補正赤池情報量規準4）、残差平方和と初期値への鈍感さ5））、雑音と体動への頑健性（19種のアルゴリズムにわたる再構成波形の2次微分の正規化平方根平均二乗誤差6））、および当てはめが計測した特徴点の位置を再現するか7）である。最後のものにおいては特徴点の側が基準であって、分解の側ではない。分解由来の指標が生理学的な参照と比べられた場合も、比較は広い年齢幅をまたいだ小標本でのプール解析であった1,3）。</w:t>
      </w:r>
    </w:p>
    <w:p>
      <w:pPr>
        <w:spacing w:after="120" w:line="300"/>
        <w:ind w:firstLine="210"/>
      </w:pPr>
      <w:r>
        <w:rPr>
          <w:rFonts w:ascii="游明朝" w:cs="游明朝" w:eastAsia="游明朝" w:hAnsi="游明朝"/>
          <w:color w:val="000000"/>
        </w:rPr>
        <w:t xml:space="preserve">これらの設計はある特定の失敗様式を検出できない。一拍を成分波の和として当てはめる問題は同定不能であり、母数の組み合わせが違っても残差はほとんど変わらない。したがって残差に基づく規準はいずれも、最適化器がどの解に落ちるかに対してほぼ不変である一方、取り出される母数はそうではない。ある手法が公表されたあらゆる規準において優れており、しかもその名の示す血管の性質を追わない量を返す、ということが起こりうる。</w:t>
      </w:r>
    </w:p>
    <w:p>
      <w:pPr>
        <w:spacing w:after="120" w:line="300"/>
        <w:ind w:firstLine="210"/>
      </w:pPr>
      <w:r>
        <w:rPr>
          <w:rFonts w:ascii="游明朝" w:cs="游明朝" w:eastAsia="游明朝" w:hAnsi="游明朝"/>
          <w:color w:val="000000"/>
        </w:rPr>
        <w:t xml:space="preserve">この二つを分けるには真値を知る必要がある。実測データにおいて、指が透過測定されている被験者の大動脈脈波伝播速度と末梢血管抵抗は得られない。検証済みの動脈網の数値モデルにおいては、いずれも正確に既知である。大動脈脈波伝播速度はモデルの入力そのものであり、末梢血管抵抗は入力（平均血圧・心拍数・1回拍出量）から一意に決まる派生量である。Pulse Wave Database8）は4,374名の仮想被験者について指尖光電容積脈波とこれらの量を提供する。同データベースの原著は特徴点法由来の指標を大動脈脈波伝播速度と対比しているが、分解法由来の指標を対比した報告は我々の知る限り存在しない。</w:t>
      </w:r>
    </w:p>
    <w:p>
      <w:pPr>
        <w:spacing w:after="120" w:line="300"/>
        <w:ind w:firstLine="210"/>
      </w:pPr>
      <w:r>
        <w:rPr>
          <w:rFonts w:ascii="游明朝" w:cs="游明朝" w:eastAsia="游明朝" w:hAnsi="游明朝"/>
          <w:color w:val="000000"/>
        </w:rPr>
        <w:t xml:space="preserve">そこで我々は、判定規準を事前に固定したうえで、単一の問いを立てた。すなわち、分解法由来のΔTとRIは年齢層内で大動脈脈波伝播速度と末梢血管抵抗を追うか、そして同一の波形から直接読んだ指標と比べてどうかである。</w:t>
      </w:r>
    </w:p>
    <w:p>
      <w:pPr>
        <w:spacing w:after="120" w:before="260" w:line="300"/>
      </w:pPr>
      <w:r>
        <w:rPr>
          <w:rFonts w:ascii="游明朝" w:cs="游明朝" w:eastAsia="游明朝" w:hAnsi="游明朝"/>
          <w:b/>
          <w:bCs/>
          <w:color w:val="000000"/>
        </w:rPr>
        <w:t xml:space="preserve">〈方法〉</w:t>
      </w:r>
    </w:p>
    <w:p>
      <w:pPr>
        <w:spacing w:after="120" w:line="300"/>
        <w:ind w:firstLine="210"/>
      </w:pPr>
      <w:r>
        <w:rPr>
          <w:rFonts w:ascii="游明朝" w:cs="游明朝" w:eastAsia="游明朝" w:hAnsi="游明朝"/>
          <w:b/>
          <w:bCs/>
          <w:color w:val="000000"/>
        </w:rPr>
        <w:t xml:space="preserve">データ源　</w:t>
      </w:r>
      <w:r>
        <w:rPr>
          <w:rFonts w:ascii="游明朝" w:cs="游明朝" w:eastAsia="游明朝" w:hAnsi="游明朝"/>
          <w:color w:val="000000"/>
        </w:rPr>
        <w:t xml:space="preserve">Pulse Wave Databaseは動脈網の1次元流体力学モデルの出力であり、Charltonらによって公表され公開されている8）。25歳から75歳までの6段階の年齢層に4,374名の仮想被験者を含む。各層において、大動脈径、心拍数、左室駆出時間、平均血圧、脈波伝播速度、1回拍出量の6因子が、基準値および年齢別分布の±1標準偏差の3水準で**完全要因配置に**振られている（3⁶＝729名×6層＝4,374名）。各仮想被験者について、複数部位の圧、流速、内腔断面積と、指尖光電容積脈波、および大動脈脈波伝播速度と末梢血管抵抗が得られる。**前者はモデルの入力であり、後者は入力から決まる派生量である**（平均血圧≒末梢血管抵抗×心拍出量）。したがってRIと末梢血管抵抗の関連には、平均血圧・心拍数・1回拍出量の効果が混ざる。**混入の向きは因子によって逆になる。**平均血圧を上げると末梢血管抵抗は上がるがRIは下がり（1因子掃引で0.294→0.254→0.236）、この経路は関連を負に引く。心拍数を上げると心拍出量が増えて末梢血管抵抗は下がり、RIも下がる（主効果−40%）ため、この経路は正に引く。**したがって観測された関連を抵抗そのものに帰属できない。**切り分けは因子別の主効果で行う。</w:t>
      </w:r>
    </w:p>
    <w:p>
      <w:pPr>
        <w:spacing w:after="120" w:line="300"/>
        <w:ind w:firstLine="210"/>
      </w:pPr>
      <w:r>
        <w:rPr>
          <w:rFonts w:ascii="游明朝" w:cs="游明朝" w:eastAsia="游明朝" w:hAnsi="游明朝"/>
          <w:color w:val="000000"/>
        </w:rPr>
        <w:t xml:space="preserve">この基盤が本問いに適する理由は二つある。血管の量が推定値ではなく構成上既知であること、および因子が独立に振られているため、交絡因子が年齢への共通の依存を通じて見かけの関連を膨らませえないことである。いずれも実測コホートより検定を厳しくする方向に働く。この点は考察で述べる。ヒトのデータを用いないため倫理審査は要しない。</w:t>
      </w:r>
    </w:p>
    <w:p>
      <w:pPr>
        <w:spacing w:after="120" w:line="300"/>
        <w:ind w:firstLine="210"/>
      </w:pPr>
      <w:r>
        <w:rPr>
          <w:rFonts w:ascii="游明朝" w:cs="游明朝" w:eastAsia="游明朝" w:hAnsi="游明朝"/>
          <w:b/>
          <w:bCs/>
          <w:color w:val="000000"/>
        </w:rPr>
        <w:t xml:space="preserve">波形の扱い　</w:t>
      </w:r>
      <w:r>
        <w:rPr>
          <w:rFonts w:ascii="游明朝" w:cs="游明朝" w:eastAsia="游明朝" w:hAnsi="游明朝"/>
          <w:color w:val="000000"/>
        </w:rPr>
        <w:t xml:space="preserve">指尖光電容積脈波を元の標本化周波数500 Hzのまま、仮想被験者あたり1拍用いた。前処理はすべての指標系で同一とし、遮断18 Hzの4次の零位相Butterworth低域通過フィルタ（Tigges 2017・Couceiro 2015 に合わせた）、拍の両足を結ぶ直線の除去（足は拍の外側8%の範囲の最小値とした5））、および振幅の正規化を行った。本研究で比べる指標はいずれも比または時間間隔であるため、振幅の正規化は約分される。</w:t>
      </w:r>
    </w:p>
    <w:p>
      <w:pPr>
        <w:spacing w:after="120" w:line="300"/>
        <w:ind w:firstLine="210"/>
      </w:pPr>
      <w:r>
        <w:rPr>
          <w:rFonts w:ascii="游明朝" w:cs="游明朝" w:eastAsia="游明朝" w:hAnsi="游明朝"/>
          <w:b/>
          <w:bCs/>
          <w:color w:val="000000"/>
        </w:rPr>
        <w:t xml:space="preserve">分解法の指標　</w:t>
      </w:r>
      <w:r>
        <w:rPr>
          <w:rFonts w:ascii="游明朝" w:cs="游明朝" w:eastAsia="游明朝" w:hAnsi="游明朝"/>
          <w:color w:val="000000"/>
        </w:rPr>
        <w:t xml:space="preserve">凍結版の分解法は、拍を歪みガウス関数2成分の和として表す。</w:t>
      </w:r>
    </w:p>
    <w:p>
      <w:pPr>
        <w:spacing w:after="90" w:before="90" w:line="300"/>
      </w:pPr>
      <w:r>
        <w:rPr>
          <w:rFonts w:ascii="游明朝" w:cs="游明朝" w:eastAsia="游明朝" w:hAnsi="游明朝"/>
          <w:color w:val="000000"/>
        </w:rPr>
        <w:t xml:space="preserve">　g(t; a, μ, σ, α) ＝ a・exp(−z²/2)・[1 ＋ erf(αz/√2)]、　z ＝ (t − μ)/σ　(1)</w:t>
      </w:r>
    </w:p>
    <w:p>
      <w:pPr>
        <w:spacing w:after="90" w:before="90" w:line="300"/>
      </w:pPr>
      <w:r>
        <w:rPr>
          <w:rFonts w:ascii="游明朝" w:cs="游明朝" w:eastAsia="游明朝" w:hAnsi="游明朝"/>
          <w:color w:val="000000"/>
        </w:rPr>
        <w:t xml:space="preserve">　ŷ(t) ＝ g(t; a₁, μ₁, σ₁, α₁) ＋ g(t; a₂, μ₁ ＋ Δμ, σ₂, α₂)　(2)</w:t>
      </w:r>
    </w:p>
    <w:p>
      <w:pPr>
        <w:spacing w:after="120" w:line="300"/>
        <w:ind w:firstLine="210"/>
      </w:pPr>
      <w:r>
        <w:rPr>
          <w:rFonts w:ascii="游明朝" w:cs="游明朝" w:eastAsia="游明朝" w:hAnsi="游明朝"/>
          <w:color w:val="000000"/>
        </w:rPr>
        <w:t xml:space="preserve">第2成分の位置は第1成分からのオフセットΔμで持たせ、探索範囲を0.08〜0.60 sとした。母数8個を8点の初期値から信頼領域反射法による非線形最小二乗で当てはめ、残差二乗和が最小の解を採る。許容差を10⁻³として、次のいずれかに該当する解は収束検算により棄却する。すなわち、いずれかの母数が探索範囲の境界から10⁻³以内にある解（歪度の下限0は対称なガウス関数という正当な解であるため除く）、2成分のピーク高さの小さい方が正規化スケールで0.02未満の解、および残差二乗和が最良解の1.15倍以内でΔμが0.03 s以上離れた競合解のうち反射係数が0.08以上異なるものが存在する解である。歪度が0でないとき成分のピークはμに一致しないため、ピークの時刻と高さは当てはめ区間を4,000点に離散化して数値的に求めた。ΔT_PDAは2成分のピーク時刻の差、RI_PDAはピーク高さの比であり、後者は振幅母数の比a₂/a₁ではない。第2版は文献5編を全文で読んだうえで作り直したもので、前述の前処理4,5）、特徴点に重みを置いた重み付き最小二乗、および当てはめの採否をWangの規準7）に従わせる変更を加えた。すなわち、残差の小ささではなく、計測した特徴点の位置を再現したかで採否を決める（特徴点の時刻の絶対誤差の総和6 ms以下、振幅の誤差0.01以下）。ΔTの不確かさが20 msを超える当てはめも採用しない。この20 msは、ΔTの標準誤差、競合解にわたるΔTの広がり、および反射波の候補どうしの僅差の3か所に同じ値を用いる。いずれも同じ量を表しており、まとめて凍結したためである。基底は歪みガウスとガンマの2系統を併走させた。</w:t>
      </w:r>
    </w:p>
    <w:p>
      <w:pPr>
        <w:spacing w:after="120" w:line="300"/>
        <w:ind w:firstLine="210"/>
      </w:pPr>
      <w:r>
        <w:rPr>
          <w:rFonts w:ascii="游明朝" w:cs="游明朝" w:eastAsia="游明朝" w:hAnsi="游明朝"/>
          <w:b/>
          <w:bCs/>
          <w:color w:val="000000"/>
        </w:rPr>
        <w:t xml:space="preserve">特徴点法の指標　</w:t>
      </w:r>
      <w:r>
        <w:rPr>
          <w:rFonts w:ascii="游明朝" w:cs="游明朝" w:eastAsia="游明朝" w:hAnsi="游明朝"/>
          <w:color w:val="000000"/>
        </w:rPr>
        <w:t xml:space="preserve">収縮期ピーク、重複切痕、拡張期ピークを波形上で同定した。ΔT_lmは収縮期ピークから拡張期ピークまでの間隔、RI_lmはその高さの比、スティフネス指標は身長をΔT_lmで除したものである。切痕が無く下降脚に明瞭な傾きの変化がある型9）では、拡張期ピークの代わりに変曲点を用い、代用したことを記録した。</w:t>
      </w:r>
    </w:p>
    <w:p>
      <w:pPr>
        <w:spacing w:after="120" w:line="300"/>
        <w:ind w:firstLine="210"/>
      </w:pPr>
      <w:r>
        <w:rPr>
          <w:rFonts w:ascii="游明朝" w:cs="游明朝" w:eastAsia="游明朝" w:hAnsi="游明朝"/>
          <w:b/>
          <w:bCs/>
          <w:color w:val="000000"/>
        </w:rPr>
        <w:t xml:space="preserve">早期振幅比　</w:t>
      </w:r>
      <w:r>
        <w:rPr>
          <w:rFonts w:ascii="游明朝" w:cs="游明朝" w:eastAsia="游明朝" w:hAnsi="游明朝"/>
          <w:color w:val="000000"/>
        </w:rPr>
        <w:t xml:space="preserve">2次微分の最初の谷の時刻をt_b、1次微分の最初の山の後の下降の直線部分に引いた接線の零交点をt_p1として、Am_b/Am_p1 ＝ y(t_b)／y(t_p1) と定義した10）。t_p1は t_p1 ＝ t_b − y′(t_b)／y″(t_b) として求まる。上行脚のみを用い、重複切痕も拡張期ピークも必要としないため、当てはめを伴わない。</w:t>
      </w:r>
    </w:p>
    <w:p>
      <w:pPr>
        <w:spacing w:after="120" w:line="300"/>
        <w:ind w:firstLine="210"/>
      </w:pPr>
      <w:r>
        <w:rPr>
          <w:rFonts w:ascii="游明朝" w:cs="游明朝" w:eastAsia="游明朝" w:hAnsi="游明朝"/>
          <w:color w:val="000000"/>
        </w:rPr>
        <w:t xml:space="preserve">なお本稿では第2成分を反射波とは呼ばない。指尖におけるこの同定には疑義が呈されており11,10）、本研究の内容はこの同定に依存しないためである。</w:t>
      </w:r>
    </w:p>
    <w:p>
      <w:pPr>
        <w:spacing w:after="120" w:line="300"/>
        <w:ind w:firstLine="210"/>
      </w:pPr>
      <w:r>
        <w:rPr>
          <w:rFonts w:ascii="游明朝" w:cs="游明朝" w:eastAsia="游明朝" w:hAnsi="游明朝"/>
          <w:b/>
          <w:bCs/>
          <w:color w:val="000000"/>
        </w:rPr>
        <w:t xml:space="preserve">事前に固定した判定規準　</w:t>
      </w:r>
      <w:r>
        <w:rPr>
          <w:rFonts w:ascii="游明朝" w:cs="游明朝" w:eastAsia="游明朝" w:hAnsi="游明朝"/>
          <w:color w:val="000000"/>
        </w:rPr>
        <w:t xml:space="preserve">規準は解析用スクリプトをデータベースに対して実行する前に日付入りの文書に記載し、実行後に変更していない。主要な目標はΔTと大動脈脈波伝播速度の関連（予測される符号は負）およびRIと末梢血管抵抗の関連（同、正）であり、両者は独立に判定する。したがって両方が成立した場合にのみ分解法が成立したと書ける。規準は、各年齢層内のSpearman順位相関が全6層で予測の符号を持ち、かつ層をまたいだ絶対値の中央値が0.30以上であることとした。年齢で層別するのは、波形の形と脈波伝播速度の両方を動かす共通原因を除くためである。この選択の意味は考察で述べる。判定は各手法が自ら採択した拍（A）、全手法に共通して採択された拍（B）、採否を無視した全例（C）の3段で行い、3段すべてが成立した場合にのみ成立とした。層が足りず評価できない段はその旨を報告し、成立とは数えない。陽性対照としてモデル出力の大動脈起始部から指尖までの脈波到達時間と大動脈脈波伝播速度の関連を置き、これが強い負の相関を示さない場合は表全体を無効とし、原因を特定するまでいかなる行も読まないこととした。</w:t>
      </w:r>
    </w:p>
    <w:p>
      <w:pPr>
        <w:spacing w:after="120" w:line="300"/>
        <w:ind w:firstLine="210"/>
      </w:pPr>
      <w:r>
        <w:rPr>
          <w:rFonts w:ascii="游明朝" w:cs="游明朝" w:eastAsia="游明朝" w:hAnsi="游明朝"/>
          <w:b/>
          <w:bCs/>
          <w:color w:val="000000"/>
        </w:rPr>
        <w:t xml:space="preserve">陰性を確認する解析　</w:t>
      </w:r>
      <w:r>
        <w:rPr>
          <w:rFonts w:ascii="游明朝" w:cs="游明朝" w:eastAsia="游明朝" w:hAnsi="游明朝"/>
          <w:color w:val="000000"/>
        </w:rPr>
        <w:t xml:space="preserve">陰性の代替説明に対応する3つの確認を、それぞれ実行前に設計した。第一に実装については、前述の第2版を同一の被験者に適用した。第二に基底関数については、ガウス、歪みガウス、ガンマの3種と成分数2から5の4通りを組み合わせた12条件を実行し、当てはめの正規化平方根平均二乗誤差を真値との相関と併せて記録した。第三に公表された条件については、文献6編1,4,5,7,6,3）の初期値、境界、制約、目的関数、再標本化を全文から書き起こし、系統的に選んだ624名にそのまま適用した。環境の制約でやむを得ず生じた逸脱はすべて逸脱表に列挙した。</w:t>
      </w:r>
    </w:p>
    <w:p>
      <w:pPr>
        <w:spacing w:after="120" w:line="300"/>
        <w:ind w:firstLine="210"/>
      </w:pPr>
      <w:r>
        <w:rPr>
          <w:rFonts w:ascii="游明朝" w:cs="游明朝" w:eastAsia="游明朝" w:hAnsi="游明朝"/>
          <w:b/>
          <w:bCs/>
          <w:color w:val="000000"/>
        </w:rPr>
        <w:t xml:space="preserve">記述的解析　</w:t>
      </w:r>
      <w:r>
        <w:rPr>
          <w:rFonts w:ascii="游明朝" w:cs="游明朝" w:eastAsia="游明朝" w:hAnsi="游明朝"/>
          <w:color w:val="000000"/>
        </w:rPr>
        <w:t xml:space="preserve">各因子の年齢層内の主効果を、+1標準偏差と−1標準偏差の平均の差を層平均で除して求めた。1因子掃引では、他の因子を基準値に置いたときの各指標の層中央値を3水準について示した。波形は重複切痕の見え方で分類した9）。</w:t>
      </w:r>
    </w:p>
    <w:p>
      <w:pPr>
        <w:spacing w:after="120" w:line="300"/>
        <w:ind w:firstLine="210"/>
      </w:pPr>
      <w:r>
        <w:rPr>
          <w:rFonts w:ascii="游明朝" w:cs="游明朝" w:eastAsia="游明朝" w:hAnsi="游明朝"/>
          <w:b/>
          <w:bCs/>
          <w:color w:val="000000"/>
        </w:rPr>
        <w:t xml:space="preserve">ソフトウェアと再現性　</w:t>
      </w:r>
      <w:r>
        <w:rPr>
          <w:rFonts w:ascii="游明朝" w:cs="游明朝" w:eastAsia="游明朝" w:hAnsi="游明朝"/>
          <w:color w:val="000000"/>
        </w:rPr>
        <w:t xml:space="preserve">Python〔版を記入〕、NumPy、SciPy、pandasを用いた。解析コード、事前に固定した判定規準の文書、および結果の表はgithub.com/nobumitsu-3141/ppg-pda-analysisにあり、Zenodoに登録してある（doi:10.5281/zenodo.22676038。全版を指すDOIで、常に最新版に解決する。本稿の解析はv1.0.0で行った）。分解モジュールの版識別子を出力の各行に記録した。</w:t>
      </w:r>
    </w:p>
    <w:p>
      <w:pPr>
        <w:spacing w:after="120" w:before="260" w:line="300"/>
      </w:pPr>
      <w:r>
        <w:rPr>
          <w:rFonts w:ascii="游明朝" w:cs="游明朝" w:eastAsia="游明朝" w:hAnsi="游明朝"/>
          <w:b/>
          <w:bCs/>
          <w:color w:val="000000"/>
        </w:rPr>
        <w:t xml:space="preserve">〈結果〉</w:t>
      </w:r>
    </w:p>
    <w:p>
      <w:pPr>
        <w:spacing w:after="120" w:line="300"/>
        <w:ind w:firstLine="210"/>
      </w:pPr>
      <w:r>
        <w:rPr>
          <w:rFonts w:ascii="游明朝" w:cs="游明朝" w:eastAsia="游明朝" w:hAnsi="游明朝"/>
          <w:b/>
          <w:bCs/>
          <w:color w:val="000000"/>
        </w:rPr>
        <w:t xml:space="preserve">陽性対照　</w:t>
      </w:r>
      <w:r>
        <w:rPr>
          <w:rFonts w:ascii="游明朝" w:cs="游明朝" w:eastAsia="游明朝" w:hAnsi="游明朝"/>
          <w:color w:val="000000"/>
        </w:rPr>
        <w:t xml:space="preserve">モデル出力の大動脈起始部から指尖までの脈波到達時間は大動脈脈波伝播速度と年齢層内で相関し、絶対値の中央値は0.571、6層すべてで予測の符号であった。したがって表を読んだ。真値どうしの整合も確認され、大動脈脈波伝播速度とモデル自身の到達時間の相関は−0.99であった。</w:t>
      </w:r>
    </w:p>
    <w:p>
      <w:pPr>
        <w:spacing w:after="120" w:line="300"/>
        <w:ind w:firstLine="210"/>
      </w:pPr>
      <w:r>
        <w:rPr>
          <w:rFonts w:ascii="游明朝" w:cs="游明朝" w:eastAsia="游明朝" w:hAnsi="游明朝"/>
          <w:b/>
          <w:bCs/>
          <w:color w:val="000000"/>
        </w:rPr>
        <w:t xml:space="preserve">主要な対比　</w:t>
      </w:r>
      <w:r>
        <w:rPr>
          <w:rFonts w:ascii="游明朝" w:cs="游明朝" w:eastAsia="游明朝" w:hAnsi="游明朝"/>
          <w:color w:val="000000"/>
        </w:rPr>
        <w:t xml:space="preserve">凍結版の分解法によるΔTと大動脈脈波伝播速度の関連は0.223（6層すべてで予測の符号）、RIと末梢血管抵抗の関連は0.207（5層）であり、いずれも規準に届かなかった。第2版の歪みガウス経路では採択が4,374名中2名にとどまり、AおよびBの段を評価できず、Cの段はΔTで0.167、RIで0.354であった。採択が少なかったのは、右に歪んだ裾が浅い切痕を埋めて特徴点の位置を15から25 msずらし、Wangの規準の6 msを超えたためである。第2版のガンマ経路は103拍を採択し、一部の段は成立したが全段では成立せず、採択された拍の87.4%で少なくとも1つの母数が探索範囲の境界にあった。境界を広げると採択された拍における相関は0.119に低下したが、全例の値は0.55のまま変わらなかった。したがってこの張り付きは、探索範囲が解を決めていることを示すのではなく、この族の母数がこれらの拍で同定されていないことを示すと読むのが正確である。</w:t>
      </w:r>
    </w:p>
    <w:p>
      <w:pPr>
        <w:spacing w:after="120" w:line="300"/>
        <w:ind w:firstLine="210"/>
      </w:pPr>
      <w:r>
        <w:rPr>
          <w:rFonts w:ascii="游明朝" w:cs="游明朝" w:eastAsia="游明朝" w:hAnsi="游明朝"/>
          <w:color w:val="000000"/>
        </w:rPr>
        <w:t xml:space="preserve">同一の波形から特徴点法で得た指標は、ΔTと大動脈脈波伝播速度で0.710、RIと末梢血管抵抗で0.504といずれも6層すべてで予測の符号を持ち、規準を満たした。上行脚のみを用いる早期振幅比は0.836であった。同じ規準の下で特徴点法のスティフネス指標は0.710、2次微分の加齢指数は0.885で成立し、増大係数は0.143で成立しなかった。収縮期側の基準点をp1に置き換えた定義は0.423にとどまり、同一の4,269名における自前の特徴点由来ΔTの0.536に劣った。</w:t>
      </w:r>
    </w:p>
    <w:p>
      <w:pPr>
        <w:spacing w:after="120" w:line="300"/>
        <w:ind w:firstLine="210"/>
      </w:pPr>
      <w:r>
        <w:rPr>
          <w:rFonts w:ascii="游明朝" w:cs="游明朝" w:eastAsia="游明朝" w:hAnsi="游明朝"/>
          <w:color w:val="000000"/>
        </w:rPr>
        <w:t xml:space="preserve">決定的なのは同一の波形の行の内部での対比である。取り出し方だけを変えると、ΔTと大動脈脈波伝播速度の関連は0.167から0.710へ、さらに0.836へと動いた。波形が情報を持たないのであれば特徴点法も同じように失敗したはずであるが、そうはならなかった。</w:t>
      </w:r>
    </w:p>
    <w:p>
      <w:pPr>
        <w:spacing w:after="120" w:line="300"/>
        <w:ind w:firstLine="210"/>
      </w:pPr>
      <w:r>
        <w:rPr>
          <w:rFonts w:ascii="游明朝" w:cs="游明朝" w:eastAsia="游明朝" w:hAnsi="游明朝"/>
          <w:b/>
          <w:bCs/>
          <w:color w:val="000000"/>
        </w:rPr>
        <w:t xml:space="preserve">陰性は実装、基底、公表条件のいずれにも由来しない　</w:t>
      </w:r>
      <w:r>
        <w:rPr>
          <w:rFonts w:ascii="游明朝" w:cs="游明朝" w:eastAsia="游明朝" w:hAnsi="游明朝"/>
          <w:color w:val="000000"/>
        </w:rPr>
        <w:t xml:space="preserve">文献5編の前処理、重み付け、採否規準を取り込んだ第2版は0.167であり、判定規準の分解能において凍結版と同じであった。基底と成分数の12条件を比べる解析は確認的な判定の後に回した探索であり、対象は120名から得た切痕のある98拍、層は8拍以上の4層である。したがって値の幅は確認的解析より広い。最良でも0.56にとどまり、同一被験者における特徴点法の0.710に及ばなかった。ここで四つの所見が現れた。第一に、歪みガウス系の失敗は歪みの符号によるものではない。左歪みを許したBassoの条件5）は、2成分では凍結版と完全に同じ、3成分でもほぼ同じであり、最適解が左歪みを選ばない。第二に、歪みを外した素朴な2ガウスが0.54で最もよく追う一方、当てはまりは最も悪い（正規化平方根平均二乗誤差4.9%、Wangの規準の通過率0%、母数が境界にある拍は4%）。歪みという自由度は当てはまりを0.049から0.021へ改善する一方で、成分のピークを特徴点から切り離す。第三に、成分を増やすと当てはまりは上がり真値への追従は下がる（ガンマ基底で3成分から4成分にすると正規化平方根平均二乗誤差は0.0071から0.0051へ低下し、絶対値の相関は0.56から0.35へ低下する。ガウス基底では2成分から4成分で0.54から0.28へ低下する）。当てはめの採択率を上げる方向と脈波伝播速度を追う方向は逆である。第四に、いずれの基底も特徴点法に届かない。成分のピークが特徴点そのものに近いほど追従がよいという構造であり、特徴点を直接測るほうがよい。また、測っている量が基底に依存し、同一の波形から測ったΔTの中央値は基底によって264 msから640 msまで動いた。公表された6編の条件を624名にそのまま適用した場合、いずれも同一部分集合における特徴点法の0.705に達せず、最良はTiggesが推奨するガンマ3成分の0.578であった。RIについてのみ、Couceiroの定義するR1_dが0.585で特徴点法の0.501を上回った。事前に定めた規準の下でこの行は判定に採らない。この結果の意味は考察で述べる。</w:t>
      </w:r>
    </w:p>
    <w:p>
      <w:pPr>
        <w:spacing w:after="120" w:line="300"/>
        <w:ind w:firstLine="210"/>
      </w:pPr>
      <w:r>
        <w:rPr>
          <w:rFonts w:ascii="游明朝" w:cs="游明朝" w:eastAsia="游明朝" w:hAnsi="游明朝"/>
          <w:b/>
          <w:bCs/>
          <w:color w:val="000000"/>
        </w:rPr>
        <w:t xml:space="preserve">分解法由来の指標が応答する範囲　</w:t>
      </w:r>
      <w:r>
        <w:rPr>
          <w:rFonts w:ascii="游明朝" w:cs="游明朝" w:eastAsia="游明朝" w:hAnsi="游明朝"/>
          <w:color w:val="000000"/>
        </w:rPr>
        <w:t xml:space="preserve">年齢層内の主効果によれば、分解法由来のΔTは不活性ではない。単独の主効果として最大のものは脈波伝播速度であり−17.0%である。特徴点法由来の指標と異なるのは、競合する効果の大きさである。特徴点法のΔTでは脈波伝播速度の−31.2%に対し心拍数は−2.6%で12倍の開きがあるが、分解法のΔTでは−17.0%に対し−10.9%で1.6倍にとどまる。層内の順位はこれを反映し、分解法のΔTでは心拍数との相関−0.54が脈波伝播速度との相関−0.26を上回った。すなわち被験者の順位を決めているのは、指標の名が示す性質ではなく心拍数である。</w:t>
      </w:r>
    </w:p>
    <w:p>
      <w:pPr>
        <w:spacing w:after="120" w:line="300"/>
        <w:ind w:firstLine="210"/>
      </w:pPr>
      <w:r>
        <w:rPr>
          <w:rFonts w:ascii="游明朝" w:cs="游明朝" w:eastAsia="游明朝" w:hAnsi="游明朝"/>
          <w:b/>
          <w:bCs/>
          <w:color w:val="000000"/>
        </w:rPr>
        <w:t xml:space="preserve">応答は単調でない　</w:t>
      </w:r>
      <w:r>
        <w:rPr>
          <w:rFonts w:ascii="游明朝" w:cs="游明朝" w:eastAsia="游明朝" w:hAnsi="游明朝"/>
          <w:color w:val="000000"/>
        </w:rPr>
        <w:t xml:space="preserve">1因子掃引において、単調でないのは脈波伝播速度の行のみである。他の因子を基準値に置いたとき、分解法のΔTは−1標準偏差、基準、+1標準偏差で332.3、352.8、251.2 msであり、−1標準偏差の側は予測と逆向きに動く。RIは0.325、0.254、0.647とU字を描く。心拍数の行と大動脈径の行は単調である。これにより、主効果が最大でありながら順位相関が小さいという食い違いが説明される。すなわちΔTでは主効果−17.0%に対し相関−0.26、RIでは+33.7%に対し−0.17である。順位相関は単調性を仮定するため、転換点をまたぐ範囲では原理的に成立しえない。当てはめた拍を確認すると、反射が収縮期に食い込むとき第2成分は拡張期の波ではなく収縮後期の波を捉えており、成分と物理的事象の対応が入れ替わっている。これはEpsteinが指摘した、当てはめた成分が物理的な波に対応する保証はないという注意11）の具体的な形であり、雑音のない理想波形において生じている。</w:t>
      </w:r>
    </w:p>
    <w:p>
      <w:pPr>
        <w:spacing w:after="120" w:line="300"/>
        <w:ind w:firstLine="210"/>
      </w:pPr>
      <w:r>
        <w:rPr>
          <w:rFonts w:ascii="游明朝" w:cs="游明朝" w:eastAsia="游明朝" w:hAnsi="游明朝"/>
          <w:b/>
          <w:bCs/>
          <w:color w:val="000000"/>
        </w:rPr>
        <w:t xml:space="preserve">波形の型と真の伝播時間　</w:t>
      </w:r>
      <w:r>
        <w:rPr>
          <w:rFonts w:ascii="游明朝" w:cs="游明朝" w:eastAsia="游明朝" w:hAnsi="游明朝"/>
          <w:color w:val="000000"/>
        </w:rPr>
        <w:t xml:space="preserve">波形の型は、切痕のあるもの891名（20.4%）、変曲点のみのもの3,378名（77.2%）、いずれも無いもの105名（2.4%）であった。分解法の判定は切痕のある拍で下され、変曲点のみの型は特徴点、p1、早期振幅比で読んだ。モデルの真の伝播時間は大動脈起始部から指尖まで96 ms（5から95パーセンタイル66から120）、橈骨から指尖まで8 ms（同4から16）であり、後者は全年齢と6因子の±1標準偏差を通じて12 msの幅しか持たない。分解法由来のΔTは真の伝播時間をほとんど追わなかった（年齢層内の相関の中央値+0.19）。</w:t>
      </w:r>
    </w:p>
    <w:p>
      <w:pPr>
        <w:spacing w:after="120" w:before="260" w:line="300"/>
      </w:pPr>
      <w:r>
        <w:rPr>
          <w:rFonts w:ascii="游明朝" w:cs="游明朝" w:eastAsia="游明朝" w:hAnsi="游明朝"/>
          <w:b/>
          <w:bCs/>
          <w:color w:val="000000"/>
        </w:rPr>
        <w:t xml:space="preserve">〈考察〉</w:t>
      </w:r>
    </w:p>
    <w:p>
      <w:pPr>
        <w:spacing w:after="120" w:line="300"/>
        <w:ind w:firstLine="210"/>
      </w:pPr>
      <w:r>
        <w:rPr>
          <w:rFonts w:ascii="游明朝" w:cs="游明朝" w:eastAsia="游明朝" w:hAnsi="游明朝"/>
          <w:b/>
          <w:bCs/>
          <w:color w:val="000000"/>
        </w:rPr>
        <w:t xml:space="preserve">示したことと示していないこと　</w:t>
      </w:r>
      <w:r>
        <w:rPr>
          <w:rFonts w:ascii="游明朝" w:cs="游明朝" w:eastAsia="游明朝" w:hAnsi="游明朝"/>
          <w:color w:val="000000"/>
        </w:rPr>
        <w:t xml:space="preserve">光電容積脈波を成分波に分解して得た指標は、大動脈脈波伝播速度と末梢血管抵抗の双方が既知である集団において、年齢層内でこれらを追わなかった。同一の波形から直接読んだ指標は追った。したがって本結果は取り出し方についての言明であって、波形についての言明ではない。情報は存在しており、一方の系統がそれを取り出し、他方が取り出さなかった。</w:t>
      </w:r>
    </w:p>
    <w:p>
      <w:pPr>
        <w:spacing w:after="120" w:line="300"/>
        <w:ind w:firstLine="210"/>
      </w:pPr>
      <w:r>
        <w:rPr>
          <w:rFonts w:ascii="游明朝" w:cs="游明朝" w:eastAsia="游明朝" w:hAnsi="游明朝"/>
          <w:color w:val="000000"/>
        </w:rPr>
        <w:t xml:space="preserve">本結果が示していないことが二つある。第一に、分解法が誤っているとは示していない。分解由来と特徴点由来のΔTおよびRIは構造的に異なる量である。計測される第2ピークの高さは前進波の裾を含むため、RI_PDAは系統的に小さく、ΔT_PDAは系統的に大きくなることをGoswamiが導出し観測している1）。本研究が示したのは、この二つの異なる量のうち、この集団で真値を追ったのは後者のみであるということである。第二に、分解由来の指標が情報を持たないとも示していない。脈波伝播速度に対する明瞭な主効果がある。欠けているのは特異性である。</w:t>
      </w:r>
    </w:p>
    <w:p>
      <w:pPr>
        <w:spacing w:after="120" w:line="300"/>
        <w:ind w:firstLine="210"/>
      </w:pPr>
      <w:r>
        <w:rPr>
          <w:rFonts w:ascii="游明朝" w:cs="游明朝" w:eastAsia="游明朝" w:hAnsi="游明朝"/>
          <w:b/>
          <w:bCs/>
          <w:color w:val="000000"/>
        </w:rPr>
        <w:t xml:space="preserve">本結果は既存の文献と矛盾しない　</w:t>
      </w:r>
      <w:r>
        <w:rPr>
          <w:rFonts w:ascii="游明朝" w:cs="游明朝" w:eastAsia="游明朝" w:hAnsi="游明朝"/>
          <w:color w:val="000000"/>
        </w:rPr>
        <w:t xml:space="preserve">分解法の文献が確立してきた性質、すなわち当てはまりの良さ、雑音と体動への頑健性、および切痕が見えないときにも値を返すことは、本研究では検定しておらず、疑ってもいない。それらは実測のモニタ波形を用いた我々の別の検討において再現されている。本研究が検定したのは別の性質であり、しかも公表された評価設計では検出しえない性質である。</w:t>
      </w:r>
    </w:p>
    <w:p>
      <w:pPr>
        <w:spacing w:after="120" w:line="300"/>
        <w:ind w:firstLine="210"/>
      </w:pPr>
      <w:r>
        <w:rPr>
          <w:rFonts w:ascii="游明朝" w:cs="游明朝" w:eastAsia="游明朝" w:hAnsi="游明朝"/>
          <w:color w:val="000000"/>
        </w:rPr>
        <w:t xml:space="preserve">理由は構造的である。当てはめ問題が同定不能であるため、多くの母数の組み合わせが残差をほとんど変えない。したがって残差に基づくいかなる規準も、それらの解のあいだでほぼ不変である一方、母数は異なる。本研究のデータはその帰結を直接に示している。成分を増やすと当てはまりは改善し、真値との相関は劣化した。ある手法が補正赤池情報量規準においても、残差平方和においても、雑音への頑健性においても最適でありながら、本研究の検定に失敗しうる。</w:t>
      </w:r>
    </w:p>
    <w:p>
      <w:pPr>
        <w:spacing w:after="120" w:line="300"/>
        <w:ind w:firstLine="210"/>
      </w:pPr>
      <w:r>
        <w:rPr>
          <w:rFonts w:ascii="游明朝" w:cs="游明朝" w:eastAsia="游明朝" w:hAnsi="游明朝"/>
          <w:color w:val="000000"/>
        </w:rPr>
        <w:t xml:space="preserve">本研究の設計が従来の設計より厳しい点が二つあり、いずれも意図したものである。相関を年齢層内で計算していることは、波形の形と硬さの双方を動かす共通原因を除く。公表された相関は広い年齢幅をまたいでプールされている。また6因子が独立に振られているため、交絡は見かけの関連を膨らませるのではなく打ち消す方向に働く。実測のコホートでは径、心拍数、脈波伝播速度がいずれも年齢とともに共変するため、逆になる。</w:t>
      </w:r>
    </w:p>
    <w:p>
      <w:pPr>
        <w:spacing w:after="120" w:line="300"/>
        <w:ind w:firstLine="210"/>
      </w:pPr>
      <w:r>
        <w:rPr>
          <w:rFonts w:ascii="游明朝" w:cs="游明朝" w:eastAsia="游明朝" w:hAnsi="游明朝"/>
          <w:b/>
          <w:bCs/>
          <w:color w:val="000000"/>
        </w:rPr>
        <w:t xml:space="preserve">機構　</w:t>
      </w:r>
      <w:r>
        <w:rPr>
          <w:rFonts w:ascii="游明朝" w:cs="游明朝" w:eastAsia="游明朝" w:hAnsi="游明朝"/>
          <w:color w:val="000000"/>
        </w:rPr>
        <w:t xml:space="preserve">我々の観測と整合する機構は5つあり、排他的ではなく、寄与を分離してはいない。第一に同定不能である。ガンマ経路で採択された拍の87.4%において母数が探索範囲の境界にあり、範囲を広げてもこの割合は89から99%で変わらない。したがってこの張り付きは範囲が解を決めていることではなく、この族の母数がこれらの拍で同定されていないことを示す。成分を増やすと残差と相関がともに低下し、同一の波形から得られるΔTが基底によって264 msから640 msまで動く。問題が同定不能であるとき、当てはめが返すものはデータと同じだけ探索の設計によって決まる。第二に応答が単調でないことであり、これだけで十分な範囲にわたる順位規準を破る。第三に第2成分に対応する生理学的事象が存在しない可能性である。指尖における第2ピークが末梢反射でないならば11,10）、当てはめられた第2成分は数学的な部品であって、その位置が血管の性質を追う理由がない。これは本研究で用いたモデルの欠陥ではなく前提の欠陥である。第四に前進波の裾の混入であり1）、その分離は選んだ基底の裾の減衰の速さに依存する。これは第一の機構の別の言い方でもある。第五に情報を伴わない自由度である。特徴点法は3点を読む。分解法は8から20の母数を当てはめ、そこから2点を構成する。母数が増えても波形の情報は増えず、推定の誤差のみが増える。</w:t>
      </w:r>
    </w:p>
    <w:p>
      <w:pPr>
        <w:spacing w:after="120" w:line="300"/>
        <w:ind w:firstLine="210"/>
      </w:pPr>
      <w:r>
        <w:rPr>
          <w:rFonts w:ascii="游明朝" w:cs="游明朝" w:eastAsia="游明朝" w:hAnsi="游明朝"/>
          <w:color w:val="000000"/>
        </w:rPr>
        <w:t xml:space="preserve">分解法が特徴点法を上回った唯一の行は、この説明と整合する。CouceiroのR1_dは後方の成分の振幅を再構成した主前進波のピークで除したものであり、すなわち前進波の裾を除いた拡張期の高さである。これは第四の機構が述べる操作そのものである。分解法はこの一つの操作については有用であり、時間については有用でないと読める。ただし三つの留保がつく。本モデルでは末梢血管抵抗が拡張期の減衰を決めるため関連の一部が内蔵されていること、RI系の指標は拡張期ピークを必要とし実測波形では得られないことが多いこと、および我々の再現には逸脱表に列挙した逸脱が残ることである。</w:t>
      </w:r>
    </w:p>
    <w:p>
      <w:pPr>
        <w:spacing w:after="120" w:line="300"/>
        <w:ind w:firstLine="210"/>
      </w:pPr>
      <w:r>
        <w:rPr>
          <w:rFonts w:ascii="游明朝" w:cs="游明朝" w:eastAsia="游明朝" w:hAnsi="游明朝"/>
          <w:b/>
          <w:bCs/>
          <w:color w:val="000000"/>
        </w:rPr>
        <w:t xml:space="preserve">年齢層内で判定した理由　</w:t>
      </w:r>
      <w:r>
        <w:rPr>
          <w:rFonts w:ascii="游明朝" w:cs="游明朝" w:eastAsia="游明朝" w:hAnsi="游明朝"/>
          <w:color w:val="000000"/>
        </w:rPr>
        <w:t xml:space="preserve">広い年齢幅をまたいだプール相関は、両変数が年齢に共通に依存することで膨らむ。本研究のデータにおいても、分解法のΔTの層内相関は最も若い層の−0.14から最も高齢の層の−0.61まで動く。層別した規準を選んだのは厳しくするためではなく、想定される用途に合わせたためである。本研究の動機となった応用、すなわち年齢と体格を既に含む較正定数を補正するという場面において、情報が年齢である指標は何も加えない。答えるべき問いは同じ年齢の2名を硬さで順序づけられるかであり、層内の順位相関はまさにそれを問うている。</w:t>
      </w:r>
    </w:p>
    <w:p>
      <w:pPr>
        <w:spacing w:after="120" w:line="300"/>
        <w:ind w:firstLine="210"/>
      </w:pPr>
      <w:r>
        <w:rPr>
          <w:rFonts w:ascii="游明朝" w:cs="游明朝" w:eastAsia="游明朝" w:hAnsi="游明朝"/>
          <w:b/>
          <w:bCs/>
          <w:color w:val="000000"/>
        </w:rPr>
        <w:t xml:space="preserve">限界　</w:t>
      </w:r>
      <w:r>
        <w:rPr>
          <w:rFonts w:ascii="游明朝" w:cs="游明朝" w:eastAsia="游明朝" w:hAnsi="游明朝"/>
          <w:color w:val="000000"/>
        </w:rPr>
        <w:t xml:space="preserve">本データベースは1次元流体モデルの出力であり、光学的な要素を含まない。組織における光散乱、静脈成分、拍動しない成分が存在しない。実際の光電容積脈波において分解法が光学的に捉える性質があるとすれば、ここには現れない。波形は雑音がなく単一拍であり体動を含まないため、分解法が主張する雑音への頑健性は現れえない。ただしこれが分解法の敗因ではありえない。雑音がないほうが当てはめは易しいからである。モデルは健常な加齢を表しており、疾患、麻酔、血管作動薬を含まない。Charltonらのその後の報告は硬さ指数がin vivoでよくin silicoで悪いとしており、陰性の一般化には注意を要する。ただし本研究では特徴点法由来の指標がin silicoでよく機能したため、この指摘は本研究の陰性を説明しない。文献条件の再現には最適化器と再標本化の詳細に関する逸脱が残り、原著者自身の実装では異なる値になる可能性を否定できない。単調でない応答は6因子を独立に±1標準偏差振る設計があって初めて見えるものであり、患者集団において同等の範囲が生じるかは本研究からは決められない。最後に、本結論は検定した6編の公表条件と12通りの基底についてのものであって、脈波分解一般についてのものではない。</w:t>
      </w:r>
    </w:p>
    <w:p>
      <w:pPr>
        <w:spacing w:after="120" w:line="300"/>
        <w:ind w:firstLine="210"/>
      </w:pPr>
      <w:r>
        <w:rPr>
          <w:rFonts w:ascii="游明朝" w:cs="游明朝" w:eastAsia="游明朝" w:hAnsi="游明朝"/>
          <w:b/>
          <w:bCs/>
          <w:color w:val="000000"/>
        </w:rPr>
        <w:t xml:space="preserve">含意　</w:t>
      </w:r>
      <w:r>
        <w:rPr>
          <w:rFonts w:ascii="游明朝" w:cs="游明朝" w:eastAsia="游明朝" w:hAnsi="游明朝"/>
          <w:color w:val="000000"/>
        </w:rPr>
        <w:t xml:space="preserve">光電容積脈波から血管指標を構築する研究者にとって実務的な要点は二つある。分解法の選択に通常用いられる規準ではこの種の失敗を検出しえないこと、および真値に照らした構成概念妥当性の確認が安価であることである。データベースは公開されており解析は数時間で終わる。重複切痕が得られない場面では、拡張期の特徴を必要としない上行脚のみの指標が選択肢となる。本集団においては両系統を上回った（0.836）。</w:t>
      </w:r>
    </w:p>
    <w:p>
      <w:pPr>
        <w:spacing w:after="120" w:before="260" w:line="300"/>
      </w:pPr>
      <w:r>
        <w:rPr>
          <w:rFonts w:ascii="游明朝" w:cs="游明朝" w:eastAsia="游明朝" w:hAnsi="游明朝"/>
          <w:b/>
          <w:bCs/>
          <w:color w:val="000000"/>
        </w:rPr>
        <w:t xml:space="preserve">〈結語〉</w:t>
      </w:r>
    </w:p>
    <w:p>
      <w:pPr>
        <w:spacing w:after="120" w:line="300"/>
        <w:ind w:firstLine="210"/>
      </w:pPr>
      <w:r>
        <w:rPr>
          <w:rFonts w:ascii="游明朝" w:cs="游明朝" w:eastAsia="游明朝" w:hAnsi="游明朝"/>
          <w:color w:val="000000"/>
        </w:rPr>
        <w:t xml:space="preserve">血管の性質が既知である4,374名の仮想被験者集団において、光電容積脈波を成分波に分解して得た血管指標は、事前に固定した規準の下で大動脈脈波伝播速度も末梢血管抵抗も追わなかった一方、同一の波形から直接読んだ指標は追った。この陰性は実装にも基底関数にも公表された当てはめ条件にも帰属せず、当てはまりの良さは妥当性と逆に動いた。分解由来と特徴点由来の指標は異なる量であり、本集団において真値を追ったのは後者のみである。</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2026-09-10T02:25:40.838Z</dcterms:created>
  <dcterms:modified xsi:type="dcterms:W3CDTF">2026-09-10T02:25:40.838Z</dcterms:modified>
</cp:coreProperties>
</file>

<file path=docProps/custom.xml><?xml version="1.0" encoding="utf-8"?>
<Properties xmlns="http://schemas.openxmlformats.org/officeDocument/2006/custom-properties" xmlns:vt="http://schemas.openxmlformats.org/officeDocument/2006/docPropsVTypes"/>
</file>