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line="320"/>
      </w:pPr>
      <w:r>
        <w:rPr>
          <w:rFonts w:ascii="游明朝" w:cs="游明朝" w:eastAsia="游明朝" w:hAnsi="游明朝"/>
          <w:b/>
          <w:bCs/>
          <w:color w:val="000000"/>
          <w:sz w:val="22"/>
          <w:szCs w:val="22"/>
        </w:rPr>
        <w:t xml:space="preserve">光電容積脈波の成分波分解から得た血管指標は大動脈脈波伝播速度も末梢血管抵抗も追わない　―　同一波形の特徴点由来指標との対比による仮想被験者4,374名での事前登録解析</w:t>
      </w:r>
    </w:p>
    <w:p>
      <w:pPr>
        <w:spacing w:before="340" w:after="160" w:line="300"/>
      </w:pPr>
      <w:r>
        <w:rPr>
          <w:rFonts w:ascii="游明朝" w:cs="游明朝" w:eastAsia="游明朝" w:hAnsi="游明朝"/>
          <w:b/>
          <w:bCs/>
          <w:color w:val="000000"/>
          <w:sz w:val="22"/>
          <w:szCs w:val="22"/>
        </w:rPr>
        <w:t xml:space="preserve">【和文要旨】</w:t>
      </w:r>
    </w:p>
    <w:p>
      <w:pPr>
        <w:spacing w:after="120" w:line="300"/>
        <w:ind w:firstLine="210"/>
      </w:pPr>
      <w:r>
        <w:rPr>
          <w:rFonts w:ascii="游明朝" w:cs="游明朝" w:eastAsia="游明朝" w:hAnsi="游明朝"/>
          <w:b/>
          <w:bCs/>
          <w:color w:val="000000"/>
        </w:rPr>
        <w:t xml:space="preserve">目的：</w:t>
      </w:r>
      <w:r>
        <w:rPr>
          <w:rFonts w:ascii="游明朝" w:cs="游明朝" w:eastAsia="游明朝" w:hAnsi="游明朝"/>
          <w:color w:val="000000"/>
        </w:rPr>
        <w:t xml:space="preserve">指先の光電容積脈波から血管の指標を作る方法には二つの系統がある。波形の上で収縮期ピーク・重複切痕（収縮期ピークの後の小さな切れ込み）・拡張期ピークという特徴点を直接読む特徴点法と、1拍を数個の成分波の和として当てはめ、当てはめた成分の位置と高さから同じ量を作る分解法である。動脈硬化が進むと重複切痕は消え、特徴点法は値を出せなくなる。分解法はこの問題への解として提起され、切痕のない波形でも値を返す。しかし分解法が返す値が、その名の示す血管の量（大動脈の硬さ、末梢血管抵抗）を実際に追っているかは、正しい値（真値）に照らして検証されていない。本研究の目的はこれを検証することである。</w:t>
      </w:r>
    </w:p>
    <w:p>
      <w:pPr>
        <w:spacing w:after="120" w:line="300"/>
        <w:ind w:firstLine="210"/>
      </w:pPr>
      <w:r>
        <w:rPr>
          <w:rFonts w:ascii="游明朝" w:cs="游明朝" w:eastAsia="游明朝" w:hAnsi="游明朝"/>
          <w:b/>
          <w:bCs/>
          <w:color w:val="000000"/>
        </w:rPr>
        <w:t xml:space="preserve">方法：</w:t>
      </w:r>
      <w:r>
        <w:rPr>
          <w:rFonts w:ascii="游明朝" w:cs="游明朝" w:eastAsia="游明朝" w:hAnsi="游明朝"/>
          <w:color w:val="000000"/>
        </w:rPr>
        <w:t xml:space="preserve">真値が分かっている仮想被験者の集団Pulse Wave Databaseを用いた。これは動脈網の1次元血流モデルの出力で、25〜75歳を10歳刻みの6つの年齢層に分け、各層で大動脈径・心拍数・駆出時間・平均血圧・脈波伝播速度・1回拍出量の6因子をそれぞれ3水準に振った全組み合わせ、計4,374名からなる。大動脈脈波伝播速度はモデルの入力そのもの、末梢血管抵抗は入力から一意に決まる量なので、どちらも誤差なく分かる。同一の指先脈波に、成分波2つの分解法、特徴点法、および波形の立ち上がり部分（上行脚）だけから求める早期振幅比の3通りを当て、指標と真値の関連を各年齢層の中で順位相関（Spearman）として求めた。判定規準は解析を実行する前に文書に固定した。6つの年齢層すべてで相関の符号が予測どおりで、かつ6層の相関の絶対値の中央値が0.30以上であれば関連ありとした。解析の流れが正しく動いているかの確認（陽性対照）として、モデル自身が出力する大動脈起始部から指先までの脈波到達時間が大動脈脈波伝播速度と強く負に相関することを先に確かめ、これが通らなければ他の結果を読まないこととした。陰性が出た場合に備え、その原因が実装の仕方、成分波の形（基底関数）、公表された当てはめ条件のいずれにあるのかを確かめる解析も、実行前に設計した。</w:t>
      </w:r>
    </w:p>
    <w:p>
      <w:pPr>
        <w:spacing w:after="120" w:line="300"/>
        <w:ind w:firstLine="210"/>
      </w:pPr>
      <w:r>
        <w:rPr>
          <w:rFonts w:ascii="游明朝" w:cs="游明朝" w:eastAsia="游明朝" w:hAnsi="游明朝"/>
          <w:b/>
          <w:bCs/>
          <w:color w:val="000000"/>
        </w:rPr>
        <w:t xml:space="preserve">結果：</w:t>
      </w:r>
      <w:r>
        <w:rPr>
          <w:rFonts w:ascii="游明朝" w:cs="游明朝" w:eastAsia="游明朝" w:hAnsi="游明朝"/>
          <w:color w:val="000000"/>
        </w:rPr>
        <w:t xml:space="preserve">陽性対照は通過した（絶対値の中央値0.571、6層すべてで予測の符号）。同梱の到達時間が0.571にとどまった理由は事後に調べ、被験者の22.2%で心周期の取り違えがあり、これを直すと0.986になった。凍結した分解法から得たΔT（2つの成分波のピーク間隔）と大動脈脈波伝播速度の関連は0.223、反射係数RI（ピーク高さの比）と末梢血管抵抗の関連は0.207で、いずれも規準を満たさなかった。同じ波形から特徴点法で得た指標は0.710と0.504、早期振幅比は0.836で、いずれも規準を満たした。この陰性は、文献5編に合わせて作り直した第2版でも変わらず（0.167）、成分波の形と数を12通りに変えても最良0.56、文献6編の当てはめ条件をそのまま用いても最良0.578で、いずれも同じ被験者で特徴点法が示した0.71に及ばなかった（後の2つは部分集合での探索であり、6層の規準は当てていない）。成分波の数を増やすと波形への当てはまりは良くなるのに、真値との相関はかえって下がった。分解法のΔTを最も大きく動かす因子は脈波伝播速度であったが（−1標準偏差から+1標準偏差で−17.0%）、心拍数（−10.9%）と大動脈径（−12.6%）も同じ程度に動かした。同じ年齢層の被験者をΔTの大小で並べると、その並びは脈波伝播速度の並び（順位相関−0.26）より心拍数の並び（−0.54）に近かった。脈波伝播速度だけを低・中・高の3水準に動かすと、ΔTは332、353、251 msと、いったん延びてから縮んだ。第2成分が拡張期波ではなく収縮後期の波を捉える入れ替わりは、凍結版が採択した例の2.9%にとどまり、除いても関連は0.30に届かなかった。順位相関は単調な関係を仮定するので、平均の変化（主効果）が最大の因子でも順位相関は小さくなる。</w:t>
      </w:r>
    </w:p>
    <w:p>
      <w:pPr>
        <w:spacing w:after="120" w:line="300"/>
        <w:ind w:firstLine="210"/>
      </w:pPr>
      <w:r>
        <w:rPr>
          <w:rFonts w:ascii="游明朝" w:cs="游明朝" w:eastAsia="游明朝" w:hAnsi="游明朝"/>
          <w:b/>
          <w:bCs/>
          <w:color w:val="000000"/>
        </w:rPr>
        <w:t xml:space="preserve">結論：</w:t>
      </w:r>
      <w:r>
        <w:rPr>
          <w:rFonts w:ascii="游明朝" w:cs="游明朝" w:eastAsia="游明朝" w:hAnsi="游明朝"/>
          <w:color w:val="000000"/>
        </w:rPr>
        <w:t xml:space="preserve">真値が分かっている集団において、光電容積脈波を成分波の和として当てはめて得た血管指標は、事前に定めた強さでは大動脈脈波伝播速度とも末梢血管抵抗とも関連しなかった。同じ波形から特徴点を直接読んだ指標は関連した。したがって情報は波形の中にあり、限界は取り出し方の側にある。成分波への当てはめは、同じ波形を再現する母数の組が一つに決まらない（同定不能な）問題であり、当てはまりの良さでは分解法のこの失敗を原理的に検出できない。</w:t>
      </w:r>
    </w:p>
    <w:p>
      <w:pPr>
        <w:spacing w:before="340" w:after="160" w:line="300"/>
      </w:pPr>
      <w:r>
        <w:rPr>
          <w:rFonts w:ascii="游明朝" w:cs="游明朝" w:eastAsia="游明朝" w:hAnsi="游明朝"/>
          <w:b/>
          <w:bCs/>
          <w:color w:val="000000"/>
          <w:sz w:val="22"/>
          <w:szCs w:val="22"/>
        </w:rPr>
        <w:t xml:space="preserve">【本文】</w:t>
      </w:r>
    </w:p>
    <w:p>
      <w:pPr>
        <w:spacing w:before="260" w:after="120" w:line="300"/>
      </w:pPr>
      <w:r>
        <w:rPr>
          <w:rFonts w:ascii="游明朝" w:cs="游明朝" w:eastAsia="游明朝" w:hAnsi="游明朝"/>
          <w:b/>
          <w:bCs/>
          <w:color w:val="000000"/>
        </w:rPr>
        <w:t xml:space="preserve">〈はじめに〉</w:t>
      </w:r>
    </w:p>
    <w:p>
      <w:pPr>
        <w:spacing w:after="120" w:line="300"/>
        <w:ind w:firstLine="210"/>
      </w:pPr>
      <w:r>
        <w:rPr>
          <w:rFonts w:ascii="游明朝" w:cs="游明朝" w:eastAsia="游明朝" w:hAnsi="游明朝"/>
          <w:color w:val="000000"/>
        </w:rPr>
        <w:t xml:space="preserve">指尖の光電容積脈波は麻酔中のほぼ全例で連続記録されており、その形は血管の状態とともに変化する。ここから血管指標を作る方法は二系統ある。特徴点法は収縮期ピーク、重複切痕（収縮期ピークの後の小さな切れ込み）、拡張期ピークという特徴点を波形上で直接さがし、収縮期ピークと拡張期ピークの間隔ΔTと、その高さの比である反射係数RIを作る。分解法は一拍を成分波の和として当てはめ、当てはめた成分の位置と高さから同じ量を作る。</w:t>
      </w:r>
    </w:p>
    <w:p>
      <w:pPr>
        <w:spacing w:after="120" w:line="300"/>
        <w:ind w:firstLine="210"/>
      </w:pPr>
      <w:r>
        <w:rPr>
          <w:rFonts w:ascii="游明朝" w:cs="游明朝" w:eastAsia="游明朝" w:hAnsi="游明朝"/>
          <w:color w:val="000000"/>
        </w:rPr>
        <w:t xml:space="preserve">分解法が提起されたのは特定の問題に対してである。動脈硬化が進むと重複切痕は平坦化し、やがて消失する。したがって特徴点法は、スティフネス指標が最も必要とされる被験者においてこそ破綻する。分解法はモデルの側から第2成分の位置を与えるため、波形上に何も見えない拍でも値を返す。この利点は実在し、繰り返し示されてきた1,2,3）。</w:t>
      </w:r>
    </w:p>
    <w:p>
      <w:pPr>
        <w:spacing w:after="120" w:line="300"/>
        <w:ind w:firstLine="210"/>
      </w:pPr>
      <w:r>
        <w:rPr>
          <w:rFonts w:ascii="游明朝" w:cs="游明朝" w:eastAsia="游明朝" w:hAnsi="游明朝"/>
          <w:color w:val="000000"/>
        </w:rPr>
        <w:t xml:space="preserve">しかし示されてきたことと妥当であることは同じではない。分解法の文献が評価してきたのは、当てはまりの良さ（4種の基底関数と6通りの成分数にわたる補正赤池情報量規準4）、残差平方和と初期値への鈍感さ5））、雑音と体動への頑健性（19種のアルゴリズムにわたる再構成波形の2次微分の正規化平方根平均二乗誤差6））、および当てはめが計測した特徴点の位置を再現するか7）である。最後のものにおいては特徴点の側が基準であって、分解の側ではない。分解由来の指標が生理学的な参照と比べられた場合も、比較は広い年齢幅をまたいだ小標本でのプール解析であった1,3）。</w:t>
      </w:r>
    </w:p>
    <w:p>
      <w:pPr>
        <w:spacing w:after="120" w:line="300"/>
        <w:ind w:firstLine="210"/>
      </w:pPr>
      <w:r>
        <w:rPr>
          <w:rFonts w:ascii="游明朝" w:cs="游明朝" w:eastAsia="游明朝" w:hAnsi="游明朝"/>
          <w:color w:val="000000"/>
        </w:rPr>
        <w:t xml:space="preserve">これらの設計はある特定の失敗様式を検出できない。一拍を成分波の和として当てはめる問題では、同じ波形をほぼ同じ精度で再現する母数（成分波の位置・幅・高さ）の組が一つに決まらない。これを同定不能という。母数の組み合わせが違っても、波形とモデルの差（残差）はほとんど変わらない。したがって残差に基づく規準はいずれも、最適化器（残差が最小になる母数の組を探す計算手続き。本研究では信頼領域反射法）がどの解に落ちるかに対してほぼ不変であるが、取り出される母数はそうではない。ある手法が公表されたあらゆる規準において優れており、しかもその名の示す血管の性質を追わない量を返す、ということが起こりうる。</w:t>
      </w:r>
    </w:p>
    <w:p>
      <w:pPr>
        <w:spacing w:after="120" w:line="300"/>
        <w:ind w:firstLine="210"/>
      </w:pPr>
      <w:r>
        <w:rPr>
          <w:rFonts w:ascii="游明朝" w:cs="游明朝" w:eastAsia="游明朝" w:hAnsi="游明朝"/>
          <w:color w:val="000000"/>
        </w:rPr>
        <w:t xml:space="preserve">この二つを分けるには真値を知る必要がある。しかし実測では、指先の光電容積脈波が記録されている被験者において、大動脈脈波伝播速度と末梢血管抵抗が同時に測定されていることはまずない。大動脈脈波伝播速度は頸動脈–大腿動脈間の脈波伝播速度の測定などの専用の検査を、末梢血管抵抗は中心静脈圧と心拍出量の測定を要するからである。術中に得られる全身血管抵抗も、心拍出量が動脈圧波形から推定されるため、検証したい波形と情報源を共有する。検証済みの動脈網の数値モデルにおいては、いずれも正確に既知である。大動脈脈波伝播速度はモデルの入力そのものであり、末梢血管抵抗は入力（平均血圧・心拍数・1回拍出量）から一意に決まる派生量である。Pulse Wave Database8）は4,374名の仮想被験者について指尖光電容積脈波とこれらの量を提供する。同データベースの原著は特徴点法由来の指標を大動脈脈波伝播速度と対比しているが、分解法由来の指標を対比した報告は我々の知る限り存在しない。</w:t>
      </w:r>
    </w:p>
    <w:p>
      <w:pPr>
        <w:spacing w:after="120" w:line="300"/>
        <w:ind w:firstLine="210"/>
      </w:pPr>
      <w:r>
        <w:rPr>
          <w:rFonts w:ascii="游明朝" w:cs="游明朝" w:eastAsia="游明朝" w:hAnsi="游明朝"/>
          <w:color w:val="000000"/>
        </w:rPr>
        <w:t xml:space="preserve">そこで我々は、判定規準を事前に固定したうえで、単一の問いを立てた。すなわち、分解法由来のΔTとRIは年齢層内で大動脈脈波伝播速度と末梢血管抵抗を追うか、そして同一の波形から直接読んだ指標と比べてどうかである。</w:t>
      </w:r>
    </w:p>
    <w:p>
      <w:pPr>
        <w:spacing w:before="260" w:after="120" w:line="300"/>
      </w:pPr>
      <w:r>
        <w:rPr>
          <w:rFonts w:ascii="游明朝" w:cs="游明朝" w:eastAsia="游明朝" w:hAnsi="游明朝"/>
          <w:b/>
          <w:bCs/>
          <w:color w:val="000000"/>
        </w:rPr>
        <w:t xml:space="preserve">〈方法〉</w:t>
      </w:r>
    </w:p>
    <w:p>
      <w:pPr>
        <w:spacing w:after="120" w:line="300"/>
        <w:ind w:firstLine="210"/>
      </w:pPr>
      <w:r>
        <w:rPr>
          <w:rFonts w:ascii="游明朝" w:cs="游明朝" w:eastAsia="游明朝" w:hAnsi="游明朝"/>
          <w:b/>
          <w:bCs/>
          <w:color w:val="000000"/>
        </w:rPr>
        <w:t xml:space="preserve">データ源　</w:t>
      </w:r>
      <w:r>
        <w:rPr>
          <w:rFonts w:ascii="游明朝" w:cs="游明朝" w:eastAsia="游明朝" w:hAnsi="游明朝"/>
          <w:color w:val="000000"/>
        </w:rPr>
        <w:t xml:space="preserve">Pulse Wave Databaseは動脈網の1次元流体力学モデルの出力であり、Charltonらによって公表され公開されている8）。25歳から75歳までの6段階の年齢層に4,374名の仮想被験者を含む。各層において、大動脈径、心拍数、左室駆出時間、平均血圧、脈波伝播速度、1回拍出量の6因子が、基準値および年齢別分布の±1標準偏差の3水準で完全要因配置に振られている（3⁶＝729名×6層＝4,374名）。各仮想被験者について、複数部位の圧、流速、内腔断面積と、指尖光電容積脈波、および大動脈脈波伝播速度と末梢血管抵抗が得られる。大動脈脈波伝播速度はモデルの入力であり、末梢血管抵抗は入力から決まる派生量である（平均血圧≒末梢血管抵抗×心拍出量）。したがってRIと末梢血管抵抗の関連には、平均血圧・心拍数・1回拍出量の効果が混ざる。混入の向きは因子によって逆になる。平均血圧を上げると末梢血管抵抗は上がるがRIは下がり（1因子掃引で0.294→0.254→0.236）、この経路は関連を負に引く。心拍数を上げると心拍出量が増えて末梢血管抵抗は下がり、RIも下がるため、この経路は正に引く。ここでいう主効果は、ある因子だけを−1標準偏差から+1標準偏差に動かしたときの指標の変化を、他の因子のすべての組み合わせにわたって平均し、層平均に対する割合で表したものであり、RIに対する心拍数の主効果は−40%である。本モデルの末梢血管抵抗は入力ではなく、平均血圧・心拍数・1回拍出量から決まる量である。したがってRIと抵抗の関連が見えても、それが抵抗によるのか、抵抗を決めている血圧や心拍数によるのかは、その関連だけでは分からない。どの入力が効いているかは、入力を1つずつ動かしたときのRIの変化（因子別の主効果）で見分ける。</w:t>
      </w:r>
    </w:p>
    <w:p>
      <w:pPr>
        <w:spacing w:after="120" w:line="300"/>
        <w:ind w:firstLine="210"/>
      </w:pPr>
      <w:r>
        <w:rPr>
          <w:rFonts w:ascii="游明朝" w:cs="游明朝" w:eastAsia="游明朝" w:hAnsi="游明朝"/>
          <w:color w:val="000000"/>
        </w:rPr>
        <w:t xml:space="preserve">この基盤が本問いに適する理由は二つある。血管の量が推定値ではなく構成上既知であること、および因子が独立に振られているため、交絡因子が年齢への共通の依存を通じて見かけの関連を膨らませえないことである。いずれも実測コホートより検定を厳しくする方向に働く。この点は考察で述べる。ヒトのデータを用いないため倫理審査は要しない。</w:t>
      </w:r>
    </w:p>
    <w:p>
      <w:pPr>
        <w:spacing w:after="120" w:line="300"/>
        <w:ind w:firstLine="210"/>
      </w:pPr>
      <w:r>
        <w:rPr>
          <w:rFonts w:ascii="游明朝" w:cs="游明朝" w:eastAsia="游明朝" w:hAnsi="游明朝"/>
          <w:b/>
          <w:bCs/>
          <w:color w:val="000000"/>
        </w:rPr>
        <w:t xml:space="preserve">波形の扱い　</w:t>
      </w:r>
      <w:r>
        <w:rPr>
          <w:rFonts w:ascii="游明朝" w:cs="游明朝" w:eastAsia="游明朝" w:hAnsi="游明朝"/>
          <w:color w:val="000000"/>
        </w:rPr>
        <w:t xml:space="preserve">指尖光電容積脈波を元の標本化周波数500 Hzのまま、仮想被験者あたり1拍用いた。前処理は、遮断18 Hzの4次Butterworth低域通過フィルタを零位相で当て（Tigges 2017・Couceiro 2015・Basso 2024と同一の条件である3,4,5））、拍の両足を結ぶ直線を基線として引き（足は拍の両端それぞれ8%の範囲の最小値とした5））、最大値が1になるよう振幅を正規化した。零位相とするのは、本研究の指標が時間間隔と特徴点の時刻であり、フィルタによる時間のずれがそのまま誤差になるためである。本研究で比べる指標はいずれも比または時間間隔であるため、振幅の倍率は約分される。基線の水準は約分されないため、上記の基線の除去が反射係数系の指標の前提となる。この前処理は、本研究で算出した指標（第2版の分解法、特徴点法、早期振幅比）に共通して適用した。我々の別の検討（VitalDB 862例。論文1）と同一の凍結版の分解法は、凍結の趣旨に従い当時の処理（最小値の減算と振幅の正規化）のままとし、Pulse Wave Database同梱の特徴点由来の指標は原著者による処理の結果である。</w:t>
      </w:r>
    </w:p>
    <w:p>
      <w:pPr>
        <w:spacing w:after="120" w:line="300"/>
        <w:ind w:firstLine="210"/>
      </w:pPr>
      <w:r>
        <w:rPr>
          <w:rFonts w:ascii="游明朝" w:cs="游明朝" w:eastAsia="游明朝" w:hAnsi="游明朝"/>
          <w:b/>
          <w:bCs/>
          <w:color w:val="000000"/>
        </w:rPr>
        <w:t xml:space="preserve">分解法の指標　</w:t>
      </w:r>
      <w:r>
        <w:rPr>
          <w:rFonts w:ascii="游明朝" w:cs="游明朝" w:eastAsia="游明朝" w:hAnsi="游明朝"/>
          <w:color w:val="000000"/>
        </w:rPr>
        <w:t xml:space="preserve">本研究の主たる対象は、我々の別の検討（VitalDB 862例。論文1）で用い、その後変更していない分解法（以下、凍結版）である。凍結版は、拍を左右非対称の釣り鐘型の曲線（歪みガウス関数）2つの和として表す。</w:t>
      </w:r>
    </w:p>
    <w:p>
      <w:pPr>
        <w:spacing w:before="90" w:after="90" w:line="300"/>
      </w:pPr>
      <w:r>
        <w:rPr>
          <w:rFonts w:ascii="游明朝" w:cs="游明朝" w:eastAsia="游明朝" w:hAnsi="游明朝"/>
          <w:color w:val="000000"/>
        </w:rPr>
        <w:t xml:space="preserve">　g(t; a, μ, σ, α) ＝ a・exp(−z²/2)・[1 ＋ erf(αz/√2)]、　z ＝ (t − μ)/σ　(1)</w:t>
      </w:r>
    </w:p>
    <w:p>
      <w:pPr>
        <w:spacing w:before="90" w:after="90" w:line="300"/>
      </w:pPr>
      <w:r>
        <w:rPr>
          <w:rFonts w:ascii="游明朝" w:cs="游明朝" w:eastAsia="游明朝" w:hAnsi="游明朝"/>
          <w:color w:val="000000"/>
        </w:rPr>
        <w:t xml:space="preserve">　ŷ(t) ＝ g(t; a₁, μ₁, σ₁, α₁) ＋ g(t; a₂, μ₁ ＋ Δμ, σ₂, α₂)　(2)</w:t>
      </w:r>
    </w:p>
    <w:p>
      <w:pPr>
        <w:spacing w:after="120" w:line="300"/>
        <w:ind w:firstLine="210"/>
      </w:pPr>
      <w:r>
        <w:rPr>
          <w:rFonts w:ascii="游明朝" w:cs="游明朝" w:eastAsia="游明朝" w:hAnsi="游明朝"/>
          <w:color w:val="000000"/>
        </w:rPr>
        <w:t xml:space="preserve">第2成分の位置は第1成分からのオフセットΔμで持たせ、探索範囲を0.08〜0.60 sとした。母数8個を8点の初期値から信頼領域反射法による非線形最小二乗で当てはめ、残差二乗和が最小の解を採る。許容差を10⁻³として、当てはめが信用できる解に収束したかを次の3点で検算し（収束検算）、いずれかに該当する解は棄却する。すなわち、いずれかの母数が探索範囲の境界から10⁻³以内にある解（歪度の下限0は対称なガウス関数という正当な解であるため除く）、2成分のピーク高さの小さい方が正規化スケールで0.02未満の解、および残差二乗和が最良解の1.15倍以内でΔμが0.03 s以上離れた競合解のうち反射係数が0.08以上異なるものが存在する解である。歪度が0でないとき成分のピークはμに一致しないため、ピークの時刻と高さは当てはめ区間を4,000点に離散化して数値的に求めた。ΔT_PDAは2成分のピーク時刻の差、RI_PDAは2成分のピーク高さの比である。RI_PDAは振幅母数の比a₂/a₁ではない。第2版は、陰性が凍結版の実装に固有かを確かめるために文献5編を全文で読んだうえで作り直したもので、前述の前処理4,5）、特徴点に重みを置いた重み付き最小二乗、および当てはめの採否をWangの規準7）に従わせる変更を加えた。すなわち、残差の小ささではなく、計測した特徴点の位置を再現したかで採否を決める（特徴点の時刻の絶対誤差の総和6 ms以下、振幅の誤差0.01以下）。Wangの規準は、当てはめた波形全体から読んだ特徴点の位置と振幅が計測波形のそれらと一致するかを見るもので、波形の表現の忠実さの規準である。個々の成分が生理的な波に対応するかは問わない。本研究はこれを文献の採否の手続きを再現するために用い、第2版の判定は採否を無視した全例（C段）で読む。なおWangは切痕の無い型にも2次微分の零交点などで特徴点を定義しているが、本研究の第2版は計測波形に同じ種類の特徴点がある拍、すなわち切痕のある型1にしか規準を当てていない。これはWangからの逸脱であり、第2版の採択が少ない理由の一つである。ΔTの不確かさが20 msを超える当てはめも採用しない。この20 msは、ΔTの標準誤差、競合解にわたるΔTの広がり、および反射波の候補どうしの僅差の3か所に同じ値を用いる。いずれも同じ量を表しており、まとめて凍結したためである。基底は歪みガウスとガンマの2系統を併走させた。</w:t>
      </w:r>
    </w:p>
    <w:p>
      <w:pPr>
        <w:spacing w:after="120" w:line="300"/>
        <w:ind w:firstLine="210"/>
      </w:pPr>
      <w:r>
        <w:rPr>
          <w:rFonts w:ascii="游明朝" w:cs="游明朝" w:eastAsia="游明朝" w:hAnsi="游明朝"/>
          <w:b/>
          <w:bCs/>
          <w:color w:val="000000"/>
        </w:rPr>
        <w:t xml:space="preserve">特徴点法の指標　</w:t>
      </w:r>
      <w:r>
        <w:rPr>
          <w:rFonts w:ascii="游明朝" w:cs="游明朝" w:eastAsia="游明朝" w:hAnsi="游明朝"/>
          <w:color w:val="000000"/>
        </w:rPr>
        <w:t xml:space="preserve">収縮期ピーク、重複切痕、拡張期ピークを波形上で同定した。ΔT_lmは収縮期ピークから拡張期ピークまでの間隔、RI_lmはその高さの比、スティフネス指標は身長をΔT_lmで除したものである。切痕が無く下降脚に明瞭な傾きの変化がある型9）では、拡張期ピークの代わりに変曲点を用い、代用したことを記録した。</w:t>
      </w:r>
    </w:p>
    <w:p>
      <w:pPr>
        <w:spacing w:after="120" w:line="300"/>
        <w:ind w:firstLine="210"/>
      </w:pPr>
      <w:r>
        <w:rPr>
          <w:rFonts w:ascii="游明朝" w:cs="游明朝" w:eastAsia="游明朝" w:hAnsi="游明朝"/>
          <w:b/>
          <w:bCs/>
          <w:color w:val="000000"/>
        </w:rPr>
        <w:t xml:space="preserve">早期振幅比　</w:t>
      </w:r>
      <w:r>
        <w:rPr>
          <w:rFonts w:ascii="游明朝" w:cs="游明朝" w:eastAsia="游明朝" w:hAnsi="游明朝"/>
          <w:color w:val="000000"/>
        </w:rPr>
        <w:t xml:space="preserve">2次微分の最初の谷の時刻をt_b、1次微分の最初の山の後の下降の直線部分に引いた接線の零交点をt_p1として、Am_b/Am_p1 ＝ y(t_b)／y(t_p1) と定義した10）。t_p1は t_p1 ＝ t_b − y′(t_b)／y″(t_b) として求まる。波形の立ち上がり部分（上行脚）のみを用い、重複切痕も拡張期ピークも必要としないため、当てはめを伴わない。</w:t>
      </w:r>
    </w:p>
    <w:p>
      <w:pPr>
        <w:spacing w:after="120" w:line="300"/>
        <w:ind w:firstLine="210"/>
      </w:pPr>
      <w:r>
        <w:rPr>
          <w:rFonts w:ascii="游明朝" w:cs="游明朝" w:eastAsia="游明朝" w:hAnsi="游明朝"/>
          <w:color w:val="000000"/>
        </w:rPr>
        <w:t xml:space="preserve">なお本稿では第2成分を反射波とは呼ばない。指尖におけるこの同定には疑義が呈されており11,10）、本研究の内容はこの同定に依存しないためである。</w:t>
      </w:r>
    </w:p>
    <w:p>
      <w:pPr>
        <w:spacing w:after="120" w:line="300"/>
        <w:ind w:firstLine="210"/>
      </w:pPr>
      <w:r>
        <w:rPr>
          <w:rFonts w:ascii="游明朝" w:cs="游明朝" w:eastAsia="游明朝" w:hAnsi="游明朝"/>
          <w:b/>
          <w:bCs/>
          <w:color w:val="000000"/>
        </w:rPr>
        <w:t xml:space="preserve">事前に固定した判定規準　</w:t>
      </w:r>
      <w:r>
        <w:rPr>
          <w:rFonts w:ascii="游明朝" w:cs="游明朝" w:eastAsia="游明朝" w:hAnsi="游明朝"/>
          <w:color w:val="000000"/>
        </w:rPr>
        <w:t xml:space="preserve">規準は解析用スクリプトをデータベースに対して実行する前に日付入りの文書に記載し、実行後に変更していない。主要な目標はΔTと大動脈脈波伝播速度の関連（予測される符号は負）およびRIと末梢血管抵抗の関連（同、正）であり、両者は独立に判定する。したがって両方が成立した場合にのみ分解法が成立したと書ける。規準は、各年齢層内のSpearman順位相関が全6層で予測の符号を持ち、かつ層をまたいだ絶対値の中央値が0.30以上であることとした。この0.30は有意性の閾値ではない。層あたり729名では0.2程度の順位相関でも10⁻⁹の水準で有意になるため、有意性は判定に使えない。規準は関連の強さについてのものであり、想定する用途から定めた。順位相関0.30は、同じ年齢の2名を硬さで正しく順序づけられる確率がおよそ6割であることに対応する（二変量正規を仮定した近似）。年齢と体格を既に含む較正定数を補正する用途において、これを下回る指標は加える情報が乏しいと事前に判断した。年齢で層別するのは、波形の形と脈波伝播速度の両方を動かす共通原因を除くためである。この選択の意味は考察で述べる。分解法は当てはめが信用できない拍には値を返さず、その採否は手法ごとに異なる。そこで判定は、各手法が自ら採択した拍だけを用いる段（A）、全手法が共通して採択した拍だけを用いる段（B）、採否を無視して全例を用いる段（C）の3段で行い、3段すべてが成立した場合にのみ成立とした。Aだけでは手法ごとに対象が異なり、難しい拍を捨てた手法が有利になるためである。採択が少なく、8名以上の年齢層が揃わない段はその旨を報告し、成立とは数えない。解析の流れ（データの読み込みから判定まで）が正しく動いているかの確認として、陽性対照を置いた。モデル自身が出力する大動脈起始部から指尖までの脈波到達時間は、伝播速度が高いほど短いはずである。そこでこの到達時間と大動脈脈波伝播速度の年齢層内の順位相関を先に求め、絶対値の中央値が0.5に達しない場合は表全体を無効とし、原因を特定するまでいかなる行も読まないこととした。</w:t>
      </w:r>
    </w:p>
    <w:p>
      <w:pPr>
        <w:spacing w:after="120" w:line="300"/>
        <w:ind w:firstLine="210"/>
      </w:pPr>
      <w:r>
        <w:rPr>
          <w:rFonts w:ascii="游明朝" w:cs="游明朝" w:eastAsia="游明朝" w:hAnsi="游明朝"/>
          <w:b/>
          <w:bCs/>
          <w:color w:val="000000"/>
        </w:rPr>
        <w:t xml:space="preserve">陰性を確認する解析　</w:t>
      </w:r>
      <w:r>
        <w:rPr>
          <w:rFonts w:ascii="游明朝" w:cs="游明朝" w:eastAsia="游明朝" w:hAnsi="游明朝"/>
          <w:color w:val="000000"/>
        </w:rPr>
        <w:t xml:space="preserve">陰性の代替説明に対応する3つの確認を、それぞれ実行前に設計した。第一に実装については、前述の第2版を同一の被験者に適用した。第二に成分波の形（基底関数）については、ガウス、歪みガウス、ガンマの3種と成分数2から5の4通りを組み合わせた12条件を実行し、当てはめの正規化平方根平均二乗誤差を真値との相関と併せて記録した。第三に公表された条件については、文献6編1,4,5,7,6,3）の初期値、境界、制約、目的関数、再標本化を全文から書き起こし、系統的に選んだ624名にそのまま適用した。計算環境の制約でやむを得ず原著と違えた点はすべて一覧（逸脱表）に列挙した。</w:t>
      </w:r>
    </w:p>
    <w:p>
      <w:pPr>
        <w:spacing w:after="120" w:line="300"/>
        <w:ind w:firstLine="210"/>
      </w:pPr>
      <w:r>
        <w:rPr>
          <w:rFonts w:ascii="游明朝" w:cs="游明朝" w:eastAsia="游明朝" w:hAnsi="游明朝"/>
          <w:b/>
          <w:bCs/>
          <w:color w:val="000000"/>
        </w:rPr>
        <w:t xml:space="preserve">記述的解析　</w:t>
      </w:r>
      <w:r>
        <w:rPr>
          <w:rFonts w:ascii="游明朝" w:cs="游明朝" w:eastAsia="游明朝" w:hAnsi="游明朝"/>
          <w:color w:val="000000"/>
        </w:rPr>
        <w:t xml:space="preserve">各因子が指標をどれだけ動かすか（主効果）を、年齢層内で、その因子が+1標準偏差の被験者の平均と−1標準偏差の被験者の平均の差を層平均で除して求めた。さらに、他の5因子を基準値に固定して1因子だけを3水準に動かした被験者を取り出し、各指標の層中央値を示した（1因子掃引）。他の因子が同じなので交絡が入らず、指標の応答が単調かどうかを直接見ることができる。波形は重複切痕の見え方で分類した9）。すなわち切痕があるもの（型1）、切痕は無いが下降脚に変曲点があるもの（型3）、いずれも無いもの（型4）である。Dawberの4型のうち、切痕の無い型2と型3は本研究の判定では区別せず、下降脚に変曲点があるものとしてまとめて型3とした。</w:t>
      </w:r>
    </w:p>
    <w:p>
      <w:pPr>
        <w:spacing w:after="120" w:line="300"/>
        <w:ind w:firstLine="210"/>
      </w:pPr>
      <w:r>
        <w:rPr>
          <w:rFonts w:ascii="游明朝" w:cs="游明朝" w:eastAsia="游明朝" w:hAnsi="游明朝"/>
          <w:b/>
          <w:bCs/>
          <w:color w:val="000000"/>
        </w:rPr>
        <w:t xml:space="preserve">ソフトウェアと再現性　</w:t>
      </w:r>
      <w:r>
        <w:rPr>
          <w:rFonts w:ascii="游明朝" w:cs="游明朝" w:eastAsia="游明朝" w:hAnsi="游明朝"/>
          <w:color w:val="000000"/>
        </w:rPr>
        <w:t xml:space="preserve">Python 3.9.6、NumPy 2.0.2、SciPy 1.13.1、pandasを用いた。解析コード、事前に固定した判定規準の文書、および結果の表はgithub.com/nobumitsu-3141/ppg-pda-analysisにあり、Zenodoに登録してある（doi:10.5281/zenodo.22676038。全版を指すDOIで、常に最新版に解決する。本稿の解析はv1.0.0で行った）。分解モジュールの版識別子（048d2b43bb05）と、インタプリタおよびライブラリの版を出力の各行に記録した（4,374行すべてが同一の環境で得られた）。</w:t>
      </w:r>
    </w:p>
    <w:p>
      <w:pPr>
        <w:spacing w:before="260" w:after="120" w:line="300"/>
      </w:pPr>
      <w:r>
        <w:rPr>
          <w:rFonts w:ascii="游明朝" w:cs="游明朝" w:eastAsia="游明朝" w:hAnsi="游明朝"/>
          <w:b/>
          <w:bCs/>
          <w:color w:val="000000"/>
        </w:rPr>
        <w:t xml:space="preserve">〈結果〉</w:t>
      </w:r>
    </w:p>
    <w:p>
      <w:pPr>
        <w:spacing w:after="120" w:line="300"/>
        <w:ind w:firstLine="210"/>
      </w:pPr>
      <w:r>
        <w:rPr>
          <w:rFonts w:ascii="游明朝" w:cs="游明朝" w:eastAsia="游明朝" w:hAnsi="游明朝"/>
          <w:b/>
          <w:bCs/>
          <w:color w:val="000000"/>
        </w:rPr>
        <w:t xml:space="preserve">陽性対照　</w:t>
      </w:r>
      <w:r>
        <w:rPr>
          <w:rFonts w:ascii="游明朝" w:cs="游明朝" w:eastAsia="游明朝" w:hAnsi="游明朝"/>
          <w:color w:val="000000"/>
        </w:rPr>
        <w:t xml:space="preserve">データベースに同梱された脈波到達時間（原著者が部位ごとの波形から求めた大動脈起始部から指尖までの到達時間）は、大動脈脈波伝播速度と年齢層内で相関し、絶対値の中央値は0.571（要求した0.5以上）、6層すべてで予測の符号であった。したがって表を読んだ。別に、同梱の立ち上がり時刻表から求めた真の伝播時間と大動脈脈波伝播速度の相関は6層すべてで−0.99であり、真値どうしは整合していた。事前に定めた解析の後に行った探索的な解析で、同梱の到達時間の相関が0.571にとどまった理由を調べた。採否を無視した全4,374名（C段）において、同梱の到達時間から真の伝播時間を引いた差は中央値−18 ms、四分位範囲−24から−14 msであった。ただし4,374名中972名（22.2%）ではこの差の絶対値が心周期の0.8倍から1.2倍にあたり、いずれも同梱の値が真の伝播時間より1周期ほど短かった。すなわちこれらの被験者では、同梱の列が到達の属する心周期を取り違えている。この972名の同梱の値に心周期1つ分（60/心拍数）を足すと、大動脈脈波伝播速度との年齢層内の相関は絶対値の中央値で0.571から0.986に上がり、同じ計算で得た真の伝播時間の0.987とほぼ同じになった。補正した後に残る差はほぼ一定のずれであり、その絶対値の中央値は16 msで、同梱の値が短い側であった。周期の取り違えのない3,402名に限ると四分位範囲は14から20 msであった。この残った差と心拍数との相関は絶対値の中央値で0.218、大動脈径とは0.103で、いずれも0.30を下回った。したがって0.571は、被験者のおよそ5分の1で同梱の列が心周期を取り違えていることを表すのであって、解析の流れや真値の側に欠陥があることを表すものではない。事前に定めた陽性対照は既に通過しており、その判定は変わらない。</w:t>
      </w:r>
    </w:p>
    <w:p>
      <w:pPr>
        <w:spacing w:after="120" w:line="300"/>
        <w:ind w:firstLine="210"/>
      </w:pPr>
      <w:r>
        <w:rPr>
          <w:rFonts w:ascii="游明朝" w:cs="游明朝" w:eastAsia="游明朝" w:hAnsi="游明朝"/>
          <w:b/>
          <w:bCs/>
          <w:color w:val="000000"/>
        </w:rPr>
        <w:t xml:space="preserve">主要な対比　</w:t>
      </w:r>
      <w:r>
        <w:rPr>
          <w:rFonts w:ascii="游明朝" w:cs="游明朝" w:eastAsia="游明朝" w:hAnsi="游明朝"/>
          <w:color w:val="000000"/>
        </w:rPr>
        <w:t xml:space="preserve">凍結版の分解法によるΔTと大動脈脈波伝播速度の関連は0.223（6層すべてで予測の符号）、RIと末梢血管抵抗の関連は0.207（予測の符号は6層中5層）であり、いずれも規準を満たさなかった。凍結版は4,374名中4,036名（92%）で収束検算を通過しており、3段の判定はすべて評価できた。第2版の歪みガウス経路では採択が4,374名中2名にとどまり、AおよびBの段は評価できず、Cの段はΔTで0.167、RIで0.354であった。採択2名では判定できないので、この経路の判定は全員の当てはめ値（C段）で読む。採択が2名にとどまったこと自体が結果である。右に歪んだ裾が浅い切痕を埋めて特徴点の位置を15から25 msずらし、Wangの規準の6 msを超えるためで、閾値を変えても採択は増えない。第2版のガンマ経路は103拍を採択し、一部の段は成立したが全段では成立せず、採択された拍の87.4%で少なくとも1つの母数が探索範囲の境界にあった。境界を広げると採択された拍における相関は0.119に低下したが、全例の値は0.55のまま変わらなかった。したがってこの張り付きは、探索範囲が解を決めていることを示すのではなく、この基底関数の母数がこれらの拍では同定されていない（同じ波形を再現する母数の組が一つに決まらない）ことを示すと読むのが正確である。なお、第2版はC段のみでの評価であり、自ら採択しない拍まで含めて採点されている。この非対称は分解法に不利に働きうるが、自ら採択した拍で評価できた凍結版でも0.223であったので、結論は採否の扱いに依存しない。</w:t>
      </w:r>
    </w:p>
    <w:p>
      <w:pPr>
        <w:spacing w:after="120" w:line="300"/>
        <w:ind w:firstLine="210"/>
      </w:pPr>
      <w:r>
        <w:rPr>
          <w:rFonts w:ascii="游明朝" w:cs="游明朝" w:eastAsia="游明朝" w:hAnsi="游明朝"/>
          <w:color w:val="000000"/>
        </w:rPr>
        <w:t xml:space="preserve">同一の波形から特徴点法で得た指標は、ΔTと大動脈脈波伝播速度で0.710、RIと末梢血管抵抗で0.504といずれも6層すべてで予測の符号を持ち、規準を満たした。上行脚のみを用いる早期振幅比は0.836であった。同じ規準の下で特徴点法のスティフネス指標は0.710、2次微分の加齢指数は0.885で成立し、増大係数は0.143で成立しなかった。収縮期側の基準点をp1に置き換えた定義は0.423にとどまり、同一の4,269名における自前の特徴点由来ΔTの0.536に劣った。</w:t>
      </w:r>
    </w:p>
    <w:p>
      <w:pPr>
        <w:spacing w:after="120" w:line="300"/>
        <w:ind w:firstLine="210"/>
      </w:pPr>
      <w:r>
        <w:rPr>
          <w:rFonts w:ascii="游明朝" w:cs="游明朝" w:eastAsia="游明朝" w:hAnsi="游明朝"/>
          <w:color w:val="000000"/>
        </w:rPr>
        <w:t xml:space="preserve">決定的なのは、同一の被験者の同一の波形に、取り出し方だけを変えて当てた対比である。ΔTと大動脈脈波伝播速度の関連は、凍結版の分解法で0.223、第2版で0.167、特徴点法で0.710、早期振幅比で0.836であった。波形が情報を持たないのであれば特徴点法も同じように失敗したはずであるが、そうはならなかった。</w:t>
      </w:r>
    </w:p>
    <w:p>
      <w:pPr>
        <w:spacing w:after="120" w:line="300"/>
        <w:ind w:firstLine="210"/>
      </w:pPr>
      <w:r>
        <w:rPr>
          <w:rFonts w:ascii="游明朝" w:cs="游明朝" w:eastAsia="游明朝" w:hAnsi="游明朝"/>
          <w:b/>
          <w:bCs/>
          <w:color w:val="000000"/>
        </w:rPr>
        <w:t xml:space="preserve">陰性は実装、基底、公表条件のいずれにも由来しない　</w:t>
      </w:r>
      <w:r>
        <w:rPr>
          <w:rFonts w:ascii="游明朝" w:cs="游明朝" w:eastAsia="游明朝" w:hAnsi="游明朝"/>
          <w:color w:val="000000"/>
        </w:rPr>
        <w:t xml:space="preserve">文献5編の前処理、重み付け、採否規準を取り込んだ第2版は0.167であり、凍結版の0.223と同じく規準に達しなかった。基底と成分数の12条件を比べる解析は確認的な判定の後に回した探索であり、対象は、4,374名を通し番号の順に等間隔に見ていき、切痕のある型1と判定された拍を集めた98拍で、層は8拍以上の4層である（型1の拍を120拍集める設定で走らせたが、等間隔に見た範囲ではこの数で尽きた）。したがって値の幅は確認的解析より広い。最良でも0.56にとどまり、同じ被験者で特徴点法が示した0.710に及ばなかった。6層の規準はこの部分集合には当てていない。ここで四つの所見が現れた。第一に、歪みガウス系の失敗は歪みの符号によるものではない。左歪みを許したBassoの条件5）は、2成分では凍結版と完全に同じ、3成分でもほぼ同じであり、最適解が左歪みを選ばない。第二に、歪みを外した素朴な2ガウスが0.54で最もよく追うが、当てはまりは最も悪い（正規化平方根平均二乗誤差4.9%、Wangの規準の通過率0%、母数が境界にある拍は4%）。歪みという自由度は当てはまりを0.049から0.021へ改善するが、成分のピークを特徴点から切り離す。第三に、成分を増やすと当てはまりは上がり真値への追従は下がる（ガンマ基底で3成分から4成分にすると正規化平方根平均二乗誤差は0.0071から0.0051へ低下し、絶対値の相関は0.56から0.35へ低下する。ガウス基底では2成分から4成分で0.54から0.28へ低下する）。当てはめの採択率を上げる方向と脈波伝播速度を追う方向は逆である。第四に、いずれの基底も特徴点法の値に及ばない。成分のピークが特徴点そのものに近いほど追従がよいという構造であり、特徴点を直接測るほうがよい。また、測っている量が基底に依存し、同一の波形から測ったΔTの中央値は基底によって264 msから640 msまで動いた。公表された6編の条件を624名にそのまま適用した場合、いずれも同一部分集合における特徴点法の0.705に達せず、最良はTiggesが推奨するガンマ3成分の0.578であった。この624名にも6層の規準は当てていない。RIについてのみ、Couceiroの定義するR1_dが0.585で特徴点法の0.501を上回った。事前に定めた規準の下でこの行は判定に採らない。この結果の意味は考察で述べる。</w:t>
      </w:r>
    </w:p>
    <w:p>
      <w:pPr>
        <w:spacing w:after="120" w:line="300"/>
        <w:ind w:firstLine="210"/>
      </w:pPr>
      <w:r>
        <w:rPr>
          <w:rFonts w:ascii="游明朝" w:cs="游明朝" w:eastAsia="游明朝" w:hAnsi="游明朝"/>
          <w:b/>
          <w:bCs/>
          <w:color w:val="000000"/>
        </w:rPr>
        <w:t xml:space="preserve">分解法由来の指標が応答する範囲　</w:t>
      </w:r>
      <w:r>
        <w:rPr>
          <w:rFonts w:ascii="游明朝" w:cs="游明朝" w:eastAsia="游明朝" w:hAnsi="游明朝"/>
          <w:color w:val="000000"/>
        </w:rPr>
        <w:t xml:space="preserve">年齢層内の主効果によれば、分解法のΔTは脈波伝播速度に反応はする（−17.0%）。問題は反応の有無ではなく、心拍数（−10.9%）と大動脈径（−12.6%）にも同じ程度に反応するため、被験者の並びを決めるのが脈波伝播速度でなくなることである。特徴点法由来の指標と異なるのは、競合する効果の大きさである。特徴点法のΔTでは脈波伝播速度の−31.2%に対し心拍数は−2.6%で12倍の開きがあるが、分解法のΔTでは−17.0%に対し−10.9%で1.6倍にとどまる。同じ年齢層の被験者をΔTの大小で並べると、その並びは脈波伝播速度の並び（順位相関−0.26）より心拍数の並び（−0.54）に近かった。すなわち分解法のΔTで「どちらが硬いか」を判定しているつもりでも、実際には主に「どちらの心拍が速いか」を読んでいることになる。</w:t>
      </w:r>
    </w:p>
    <w:p>
      <w:pPr>
        <w:spacing w:after="120" w:line="300"/>
        <w:ind w:firstLine="210"/>
      </w:pPr>
      <w:r>
        <w:rPr>
          <w:rFonts w:ascii="游明朝" w:cs="游明朝" w:eastAsia="游明朝" w:hAnsi="游明朝"/>
          <w:b/>
          <w:bCs/>
          <w:color w:val="000000"/>
        </w:rPr>
        <w:t xml:space="preserve">応答は単調でない　</w:t>
      </w:r>
      <w:r>
        <w:rPr>
          <w:rFonts w:ascii="游明朝" w:cs="游明朝" w:eastAsia="游明朝" w:hAnsi="游明朝"/>
          <w:color w:val="000000"/>
        </w:rPr>
        <w:t xml:space="preserve">1因子掃引において、脈波伝播速度を動かしたときの応答は単調でなかった。他の因子を基準値に置いたとき、分解法のΔTは−1標準偏差、基準、+1標準偏差で332.3、352.8、251.2 msであり、−1標準偏差の側は予測と逆向きに動く。RIは0.325、0.254、0.647とU字を描く。心拍数と大動脈径を動かしたときの応答は単調であった。平均血圧を動かしたときはΔTが337.2、352.8、348.7 msと基準値の周りで小さく折れ返り、全組み合わせで平均した主効果（−7.7%）とは向きが逆であった。平均血圧の効き方が他の因子の水準によって変わる（交互作用がある）ためである。これにより、主効果が最大でありながら順位相関が小さいという食い違いが説明される。すなわちΔTでは主効果−17.0%に対し相関−0.26、RIでは+33.7%に対し−0.17である。順位相関は単調な関係を仮定するので、応答が途中で向きを変える範囲では、平均の変化（主効果）が最大の因子でも順位相関は小さくなる。1因子掃引の被験者の当てはめを確認すると、脈波伝播速度が高く反射が収縮期に食い込む被験者では、第2成分は拡張期の波ではなく収縮後期の波を捉えており、成分と物理的事象の対応が入れ替わっていた。事前に定めた解析の後に行った探索的な解析で、この入れ替わりが起きている被験者の割合を数えた。対象は凍結版が採択した4,036名とし、第2成分のピークが重複切痕より前にある場合を入れ替わりと数えた。凍結版はΔTだけを保存しているので、第2成分のピークの時刻は同梱の収縮期ピークの時刻にΔTを足して近似した。判定できたのは3,995名で、切痕の時刻かΔTを欠く41名は判定できなかった。入れ替わりは116名、2.9%であった。年齢層別では25歳、35歳、45歳で0%、55歳で2.8%、65歳で6.6%、75歳で9.5%であった。脈波伝播速度が+1標準偏差の被験者では4.7%、−1標準偏差では0.4%、1回拍出量が+1標準偏差では7.0%、−1標準偏差では0.0%であった。入れ替わった被験者の大動脈脈波伝播速度は中央値9.83 m/sで、入れ替わらなかった被験者の7.15 m/sより高かった。この116名を除いても年齢層内の相関はほとんど変わらず、ΔTと大動脈脈波伝播速度は0.223から0.166、RIと末梢血管抵抗は0.207から0.247で、いずれも規準の0.30を下回ったままであった。入れ替わりは実際に起きているが、最も硬く1回拍出量の大きい少数の被験者に限られており、陰性の主たる原因ではない。これはEpsteinが指摘した、当てはめた成分が物理的な波に対応する保証はないという注意11）の具体的な形であり、雑音のない理想波形において生じている。</w:t>
      </w:r>
    </w:p>
    <w:p>
      <w:pPr>
        <w:spacing w:after="120" w:line="300"/>
        <w:ind w:firstLine="210"/>
      </w:pPr>
      <w:r>
        <w:rPr>
          <w:rFonts w:ascii="游明朝" w:cs="游明朝" w:eastAsia="游明朝" w:hAnsi="游明朝"/>
          <w:b/>
          <w:bCs/>
          <w:color w:val="000000"/>
        </w:rPr>
        <w:t xml:space="preserve">波形の型と真の伝播時間　</w:t>
      </w:r>
      <w:r>
        <w:rPr>
          <w:rFonts w:ascii="游明朝" w:cs="游明朝" w:eastAsia="游明朝" w:hAnsi="游明朝"/>
          <w:color w:val="000000"/>
        </w:rPr>
        <w:t xml:space="preserve">波形の型は、切痕のあるもの891名（20.4%）、変曲点のみのもの3,378名（77.2%）、いずれも無いもの105名（2.4%）であった。本研究の判定は切痕の有無と下降脚の変曲点の有無だけで型を分けるため、Dawberの4型のうち切痕の無い型2と型3はまとめて型3としており、この3つで4,374名すべてが尽くされる。第2版の分解法は規則により切痕のある型1の拍だけを採択するため、その判定は型1の拍で下された。Wangの採否規準は、当てはめた成分が計測した特徴点（切痕と拡張期ピーク）の位置を再現するかで決めるため、それらの無い拍には当てられない。この規則は、切痕の無い拍でも値を返すという分解法の利点を、第2版のA段とB段では使えなくする。変曲点のみの型3は特徴点法（拡張期ピークの代わりに変曲点を用いる）、p1、早期振幅比で読んだ。凍結版はこの規則を持たず、型によらず全例に当てはめたので、切痕の無い拍での分解法の成績は凍結版とC段で読む。モデルの真の伝播時間（前駆出期を含まない）は大動脈起始部から指尖まで96 ms（5から95パーセンタイル66から120）、橈骨から指尖まで8 ms（同4から16）であり、橈骨から指尖までの伝播時間は全年齢と6因子の±1標準偏差を通じて12 msの幅しか持たない。分解法由来のΔTは真の伝播時間をほとんど追わなかった（年齢層内の相関の中央値+0.19）。</w:t>
      </w:r>
    </w:p>
    <w:p>
      <w:pPr>
        <w:spacing w:before="260" w:after="120" w:line="300"/>
      </w:pPr>
      <w:r>
        <w:rPr>
          <w:rFonts w:ascii="游明朝" w:cs="游明朝" w:eastAsia="游明朝" w:hAnsi="游明朝"/>
          <w:b/>
          <w:bCs/>
          <w:color w:val="000000"/>
        </w:rPr>
        <w:t xml:space="preserve">〈考察〉</w:t>
      </w:r>
    </w:p>
    <w:p>
      <w:pPr>
        <w:spacing w:after="120" w:line="300"/>
        <w:ind w:firstLine="210"/>
      </w:pPr>
      <w:r>
        <w:rPr>
          <w:rFonts w:ascii="游明朝" w:cs="游明朝" w:eastAsia="游明朝" w:hAnsi="游明朝"/>
          <w:b/>
          <w:bCs/>
          <w:color w:val="000000"/>
        </w:rPr>
        <w:t xml:space="preserve">示したことと示していないこと　</w:t>
      </w:r>
      <w:r>
        <w:rPr>
          <w:rFonts w:ascii="游明朝" w:cs="游明朝" w:eastAsia="游明朝" w:hAnsi="游明朝"/>
          <w:color w:val="000000"/>
        </w:rPr>
        <w:t xml:space="preserve">光電容積脈波を成分波に分解して得た指標は、大動脈脈波伝播速度と末梢血管抵抗の双方が既知である集団において、年齢層内でこれらを追わなかった。同一の波形から直接読んだ指標は追った。したがって本結果は取り出し方についての言明であって、波形についての言明ではない。情報は存在しており、特徴点法はそれを取り出し、分解法は取り出さなかった。</w:t>
      </w:r>
    </w:p>
    <w:p>
      <w:pPr>
        <w:spacing w:after="120" w:line="300"/>
        <w:ind w:firstLine="210"/>
      </w:pPr>
      <w:r>
        <w:rPr>
          <w:rFonts w:ascii="游明朝" w:cs="游明朝" w:eastAsia="游明朝" w:hAnsi="游明朝"/>
          <w:color w:val="000000"/>
        </w:rPr>
        <w:t xml:space="preserve">本結果が示していないことが二つある。第一に、分解法が誤っているとは示していない。分解由来と特徴点由来のΔTおよびRIは構造的に異なる量である。計測される第2ピークの高さは前進波の裾を含むため、RI_PDAは系統的に小さく、ΔT_PDAは系統的に大きくなることをGoswamiが導出し観測している1）。本研究が示したのは、この二つの異なる量のうち、この集団で真値を追ったのは特徴点由来の指標のみであるということである。第二に、分解由来の指標が情報を持たないとも示していない。脈波伝播速度を動かせば分解法のΔTは確かに動く（主効果−17.0%）。欠けているのは特異性、すなわちΔTを動かすのが脈波伝播速度だけではないことである。心拍数と大動脈径が同じ程度に動かすため、指標の値から脈波伝播速度だけを読み取ることができない。</w:t>
      </w:r>
    </w:p>
    <w:p>
      <w:pPr>
        <w:spacing w:after="120" w:line="300"/>
        <w:ind w:firstLine="210"/>
      </w:pPr>
      <w:r>
        <w:rPr>
          <w:rFonts w:ascii="游明朝" w:cs="游明朝" w:eastAsia="游明朝" w:hAnsi="游明朝"/>
          <w:b/>
          <w:bCs/>
          <w:color w:val="000000"/>
        </w:rPr>
        <w:t xml:space="preserve">本結果は既存の文献と矛盾しない　</w:t>
      </w:r>
      <w:r>
        <w:rPr>
          <w:rFonts w:ascii="游明朝" w:cs="游明朝" w:eastAsia="游明朝" w:hAnsi="游明朝"/>
          <w:color w:val="000000"/>
        </w:rPr>
        <w:t xml:space="preserve">分解法の文献が確立してきた性質、すなわち当てはまりの良さ、雑音と体動への頑健性、および切痕が見えないときにも値を返すことは、本研究では検定しておらず、疑ってもいない。それらは実測のモニタ波形を用いた我々の別の検討において再現されている。本研究が検定したのは別の性質であり、しかも公表された評価設計では検出しえない性質である。なお、公表された分解法の多くは当てはめの採否という段階そのものを持たず、失敗した当てはめを報告しない。採否の規準を持つのはWangの方法だけで7）、この規準を本集団に当てると通過は5.9%にとどまった。第2版の採択が少なかったのも同じ理由である。特徴点の位置を再現したかという物差しを当てなければ、この失敗は表に出ない。</w:t>
      </w:r>
    </w:p>
    <w:p>
      <w:pPr>
        <w:spacing w:after="120" w:line="300"/>
        <w:ind w:firstLine="210"/>
      </w:pPr>
      <w:r>
        <w:rPr>
          <w:rFonts w:ascii="游明朝" w:cs="游明朝" w:eastAsia="游明朝" w:hAnsi="游明朝"/>
          <w:color w:val="000000"/>
        </w:rPr>
        <w:t xml:space="preserve">理由は構造的である。当てはめ問題が同定不能であるため、多くの母数の組み合わせが残差をほとんど変えない。したがって残差に基づくいかなる規準も、それらの解のあいだでほぼ不変であるが、母数は異なる。本研究のデータはその帰結を直接に示している。成分を増やすと当てはまりは改善し、真値との相関は劣化した。ある手法が補正赤池情報量規準においても、残差平方和においても、雑音への頑健性においても最適でありながら、本研究の検定に失敗しうる。</w:t>
      </w:r>
    </w:p>
    <w:p>
      <w:pPr>
        <w:spacing w:after="120" w:line="300"/>
        <w:ind w:firstLine="210"/>
      </w:pPr>
      <w:r>
        <w:rPr>
          <w:rFonts w:ascii="游明朝" w:cs="游明朝" w:eastAsia="游明朝" w:hAnsi="游明朝"/>
          <w:color w:val="000000"/>
        </w:rPr>
        <w:t xml:space="preserve">本研究の設計が従来の設計より厳しい点が二つあり、いずれも意図したものである。相関を年齢層内で計算していることは、波形の形と硬さの双方を動かす共通原因を除く。公表された相関は広い年齢幅をまたいでプールされている。また6因子が独立に振られているため、交絡は見かけの関連を膨らませるのではなく打ち消す方向に働く。実測のコホートでは径、心拍数、脈波伝播速度がいずれも年齢とともに共変するため、逆になる。</w:t>
      </w:r>
    </w:p>
    <w:p>
      <w:pPr>
        <w:spacing w:after="120" w:line="300"/>
        <w:ind w:firstLine="210"/>
      </w:pPr>
      <w:r>
        <w:rPr>
          <w:rFonts w:ascii="游明朝" w:cs="游明朝" w:eastAsia="游明朝" w:hAnsi="游明朝"/>
          <w:b/>
          <w:bCs/>
          <w:color w:val="000000"/>
        </w:rPr>
        <w:t xml:space="preserve">機構　</w:t>
      </w:r>
      <w:r>
        <w:rPr>
          <w:rFonts w:ascii="游明朝" w:cs="游明朝" w:eastAsia="游明朝" w:hAnsi="游明朝"/>
          <w:color w:val="000000"/>
        </w:rPr>
        <w:t xml:space="preserve">我々の観測と整合する機構は5つある。どれか一つが正しく他が誤りというものではなく（排他的ではない）、陰性のうち各機構がどれだけを占めるかも分けていない。第一に同定不能である。ガンマ経路で採択された拍の87.4%において母数が探索範囲の境界にあり、範囲を広げてもこの割合は89から99%で変わらない。したがってこの張り付きは範囲が解を決めていることではなく、この基底関数の母数がこれらの拍では同定されていないことを示す。成分を増やすと残差と相関がともに低下し、同一の波形から得られるΔTが基底によって264 msから640 msまで動く。問題が同定不能であるとき、当てはめが返すものはデータと同じだけ探索の設計によって決まる。第二に応答が単調でないことであり、これだけで十分な範囲にわたる順位規準を破る。第2成分を特徴点に近づける対策は第2版で講じたが（特徴点に重みを置いた当てはめと、特徴点の再現を採否の規準とすること）、近づけるほど値は特徴点法に近づき、特徴点法を上回ることはなかった。第三に第2成分に対応する生理学的事象が存在しない可能性である。指尖における第2ピークが末梢反射でないならば11,10）、当てはめられた第2成分は数学的な部品であって、その位置が血管の性質を追う理由がない。これは本研究で用いたモデルの欠陥ではなく前提の欠陥である。第四に前進波の裾の混入であり1）、その分離は選んだ基底の裾の減衰の速さに依存する。これは第一の機構の別の言い方でもある。第五に情報を伴わない自由度である。特徴点法は3点を読む。分解法は8から20の母数を当てはめ、そこから2点を構成する。母数が増えても波形の情報は増えず、推定の誤差のみが増える。</w:t>
      </w:r>
    </w:p>
    <w:p>
      <w:pPr>
        <w:spacing w:after="120" w:line="300"/>
        <w:ind w:firstLine="210"/>
      </w:pPr>
      <w:r>
        <w:rPr>
          <w:rFonts w:ascii="游明朝" w:cs="游明朝" w:eastAsia="游明朝" w:hAnsi="游明朝"/>
          <w:color w:val="000000"/>
        </w:rPr>
        <w:t xml:space="preserve">分解法が特徴点法を上回った唯一の行は、この説明と整合する。CouceiroのR1_dは後方の成分の振幅を再構成した主前進波のピークで除したものであり、すなわち前進波の裾を除いた拡張期の高さである。これは第四の機構が述べる操作そのものである。分解法はこの一つの操作については有用であり、時間については有用でないと読める。ただし三つの留保がつく。本モデルでは末梢血管抵抗が拡張期の減衰を決めるため関連の一部が内蔵されていること、RI系の指標は拡張期ピークを必要とし実測波形では得られないことが多いこと、および我々の再現には逸脱表に列挙した逸脱が残ることである。</w:t>
      </w:r>
    </w:p>
    <w:p>
      <w:pPr>
        <w:spacing w:after="120" w:line="300"/>
        <w:ind w:firstLine="210"/>
      </w:pPr>
      <w:r>
        <w:rPr>
          <w:rFonts w:ascii="游明朝" w:cs="游明朝" w:eastAsia="游明朝" w:hAnsi="游明朝"/>
          <w:b/>
          <w:bCs/>
          <w:color w:val="000000"/>
        </w:rPr>
        <w:t xml:space="preserve">心拍数による補正　</w:t>
      </w:r>
      <w:r>
        <w:rPr>
          <w:rFonts w:ascii="游明朝" w:cs="游明朝" w:eastAsia="游明朝" w:hAnsi="游明朝"/>
          <w:color w:val="000000"/>
        </w:rPr>
        <w:t xml:space="preserve">事前に定めた解析の後に行った探索的な解析として、RIを心拍数で調整すると末梢血管抵抗の指標として良くなるかを調べた。方法で述べたとおりRIを最も大きく動かす因子は心拍数であり、その主効果は−40%であるから、心拍数の分を補正すれば指標として良くなると考えることができる。ただし本モデルの末梢血管抵抗は、平均血圧を心拍数と1回拍出量の積で除した量である。心拍数は交絡因子ではなく、測ろうとしている量の一部である。RIを心拍数で割ると末梢血管抵抗との年齢層内の相関は上がり、凍結版で0.207から0.293、第2版のガンマ経路で0.280から0.375、特徴点法で0.504から0.545になった。心拍数を回帰で除くと下がり、凍結版で0.174、特徴点法で0.265であった。心拍数と駆出時間をともに除くとさらに下がり、凍結版で0.071、特徴点法で0.168であった。凍結版の値は凍結版が採択した4,036名、それ以外は採否を無視した全4,374名で計算した。対照として、心拍数を含まない真値である大動脈脈波伝播速度に対する早期振幅比を同じように扱うと、心拍数で割った場合は0.836から0.351に下がり、心拍数を回帰で除いた場合は0.876で変わらなかった。心拍数で割って相関が上がるのは、真値そのものが1/心拍数に依存することを受け継いだためであって、RIが血管の状態をよりよく追うようになったためではない。回帰で除くと下がるのは、真値のうち心拍数が担っている部分を取り除いたためである。派生量の関連は、その入力の関連を受け継ぐ。実測で用いる全身血管抵抗も平均血圧を心拍出量で除した量であり、心拍出量は心拍数と1回拍出量の積であるから、同じ構造が成り立つ。したがって心拍数による補正は、RIを血管の状態の指標として良くするものではない。これは事後の探索であり、判定は付けない。</w:t>
      </w:r>
    </w:p>
    <w:p>
      <w:pPr>
        <w:spacing w:after="120" w:line="300"/>
        <w:ind w:firstLine="210"/>
      </w:pPr>
      <w:r>
        <w:rPr>
          <w:rFonts w:ascii="游明朝" w:cs="游明朝" w:eastAsia="游明朝" w:hAnsi="游明朝"/>
          <w:b/>
          <w:bCs/>
          <w:color w:val="000000"/>
        </w:rPr>
        <w:t xml:space="preserve">年齢層内で判定した理由　</w:t>
      </w:r>
      <w:r>
        <w:rPr>
          <w:rFonts w:ascii="游明朝" w:cs="游明朝" w:eastAsia="游明朝" w:hAnsi="游明朝"/>
          <w:color w:val="000000"/>
        </w:rPr>
        <w:t xml:space="preserve">広い年齢幅をまたいだプール相関は、両変数が年齢に共通に依存することで膨らむ。本研究のデータにおいても、分解法のΔTの層内相関は最も若い層の−0.14から最も高齢の層の−0.61まで動く。層別した規準を選んだのは厳しくするためではなく、この指標をどう使うつもりか、すなわち年齢と体格を既に含む較正定数を補正するという用途に合わせたためである。その場面において、情報が年齢である指標は何も加えない。答えるべき問いは同じ年齢の2名を硬さで順序づけられるかであり、層内の順位相関はまさにそれを問うている。</w:t>
      </w:r>
    </w:p>
    <w:p>
      <w:pPr>
        <w:spacing w:after="120" w:line="300"/>
        <w:ind w:firstLine="210"/>
      </w:pPr>
      <w:r>
        <w:rPr>
          <w:rFonts w:ascii="游明朝" w:cs="游明朝" w:eastAsia="游明朝" w:hAnsi="游明朝"/>
          <w:b/>
          <w:bCs/>
          <w:color w:val="000000"/>
        </w:rPr>
        <w:t xml:space="preserve">規準の閾値について　</w:t>
      </w:r>
      <w:r>
        <w:rPr>
          <w:rFonts w:ascii="游明朝" w:cs="游明朝" w:eastAsia="游明朝" w:hAnsi="游明朝"/>
          <w:color w:val="000000"/>
        </w:rPr>
        <w:t xml:space="preserve">0.30は慣行に沿って選んだ値であって、導出されたものではない。したがって本研究の結論がこの値に依存していないことを述べておく。第一に、判定を分けたのは閾値ではなく差である。同一の波形・同一の真値・同一の層に対し、分解法由来のΔTは0.223、特徴点法由来のΔTは0.710、早期振幅比は0.836であった。閾値を0.20に下げれば分解法も成立と呼ばれるが、3倍の差は残る。第二に、閾値を用いない証拠がある。脈波伝播速度への応答が単調でないこと、順位では心拍数との相関（−0.54）が脈波伝播速度との相関（−0.26）を上回ること、同一の波形から得られるΔTが基底によって264 msから640 msまで動くこと、採択された拍の87.4%で母数が探索範囲の境界にあることは、いずれも閾値と無関係に同じ結論を支える。第三に、判定が閾値に依存する行としない行を区別できる。反射係数と末梢血管抵抗は符号が6層中5層でしか揃わず、閾値によらず不成立である。分解法由来のΔTと大動脈脈波伝播速度は6層すべてで符号が揃っており、不成立は大きさのみによる。同じデータベースが提供する頸動脈–大腿動脈間の脈波伝播速度に対しては0.299で、規準の0.30に0.001及ばなかった。この行を成立と読んでも、特徴点法との差と上記の機構は変わらないため、本研究の結論は変わらない。</w:t>
      </w:r>
    </w:p>
    <w:p>
      <w:pPr>
        <w:spacing w:after="120" w:line="300"/>
        <w:ind w:firstLine="210"/>
      </w:pPr>
      <w:r>
        <w:rPr>
          <w:rFonts w:ascii="游明朝" w:cs="游明朝" w:eastAsia="游明朝" w:hAnsi="游明朝"/>
          <w:b/>
          <w:bCs/>
          <w:color w:val="000000"/>
        </w:rPr>
        <w:t xml:space="preserve">限界　</w:t>
      </w:r>
      <w:r>
        <w:rPr>
          <w:rFonts w:ascii="游明朝" w:cs="游明朝" w:eastAsia="游明朝" w:hAnsi="游明朝"/>
          <w:color w:val="000000"/>
        </w:rPr>
        <w:t xml:space="preserve">本データベースは1次元流体モデルの出力であり、光学的な要素を含まない。組織における光散乱、静脈成分、拍動しない成分が存在しない。実際の光電容積脈波において分解法が光学的に捉える性質があるとすれば、ここには現れない。波形は雑音がなく単一拍であり体動を含まないため、分解法が主張する雑音への頑健性は現れえない。ただしこれが分解法の敗因ではありえない。雑音がないほうが当てはめは易しいからである。モデルは健常な加齢を表しており、疾患、麻酔、血管作動薬を含まない。Charltonらのその後の報告は硬さ指数がin vivoでよくin silicoで悪いとしており、陰性の一般化には注意を要する。ただし本研究では特徴点法由来の指標がin silicoでよく機能したため、この指摘は本研究の陰性を説明しない。文献条件の再現には最適化器と再標本化の詳細に関する逸脱が残り、原著者自身の実装では異なる値になる可能性を否定できない。第2版の採否に用いたWangの閾値（6 msと0.01）は、原著自身が外部の根拠を示していない値であり、我々もそのまま用いた。単調でない応答は6因子を独立に±1標準偏差振る設計があって初めて見えるものであり、患者集団において同等の範囲が生じるかは本研究からは決められない。最後に、本結論は検定した6編の公表条件と12通りの基底についてのものであって、脈波分解一般についてのものではない。</w:t>
      </w:r>
    </w:p>
    <w:p>
      <w:pPr>
        <w:spacing w:after="120" w:line="300"/>
        <w:ind w:firstLine="210"/>
      </w:pPr>
      <w:r>
        <w:rPr>
          <w:rFonts w:ascii="游明朝" w:cs="游明朝" w:eastAsia="游明朝" w:hAnsi="游明朝"/>
          <w:b/>
          <w:bCs/>
          <w:color w:val="000000"/>
        </w:rPr>
        <w:t xml:space="preserve">含意　</w:t>
      </w:r>
      <w:r>
        <w:rPr>
          <w:rFonts w:ascii="游明朝" w:cs="游明朝" w:eastAsia="游明朝" w:hAnsi="游明朝"/>
          <w:color w:val="000000"/>
        </w:rPr>
        <w:t xml:space="preserve">光電容積脈波から血管指標を構築する研究者にとって実務的な要点は二つある。分解法の選択に通常用いられる規準ではこの種の失敗を検出しえないこと、および指標が測るべき量を実際に測っているか（構成概念妥当性）を真値に照らして確かめることが安価であることである。データベースは公開されており解析は数時間で終わる。重複切痕が得られない場面では、拡張期の特徴を必要としない上行脚のみの指標が選択肢となる。本集団においては両系統を上回った（0.836）。</w:t>
      </w:r>
    </w:p>
    <w:p>
      <w:pPr>
        <w:spacing w:before="260" w:after="120" w:line="300"/>
      </w:pPr>
      <w:r>
        <w:rPr>
          <w:rFonts w:ascii="游明朝" w:cs="游明朝" w:eastAsia="游明朝" w:hAnsi="游明朝"/>
          <w:b/>
          <w:bCs/>
          <w:color w:val="000000"/>
        </w:rPr>
        <w:t xml:space="preserve">〈結語〉</w:t>
      </w:r>
    </w:p>
    <w:p>
      <w:pPr>
        <w:spacing w:after="120" w:line="300"/>
        <w:ind w:firstLine="210"/>
      </w:pPr>
      <w:r>
        <w:rPr>
          <w:rFonts w:ascii="游明朝" w:cs="游明朝" w:eastAsia="游明朝" w:hAnsi="游明朝"/>
          <w:color w:val="000000"/>
        </w:rPr>
        <w:t xml:space="preserve">血管の性質が既知である4,374名の仮想被験者集団において、光電容積脈波を成分波に分解して得た血管指標は、事前に固定した規準の下で大動脈脈波伝播速度も末梢血管抵抗も追わなかったが、同一の波形から直接読んだ指標は追った。この陰性は実装にも基底関数にも公表された当てはめ条件にも帰属せず、当てはまりの良さは妥当性と逆に動いた。分解由来と特徴点由来の指標は異なる量であり、本集団において真値を追ったのは特徴点由来の指標のみである。</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明朝" w:cs="游明朝" w:eastAsia="游明朝" w:hAnsi="游明朝"/>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2026-09-14T04:40:27.726Z</dcterms:created>
  <dcterms:modified xsi:type="dcterms:W3CDTF">2026-09-14T04:40:27.742Z</dcterms:modified>
</cp:coreProperties>
</file>

<file path=docProps/custom.xml><?xml version="1.0" encoding="utf-8"?>
<Properties xmlns="http://schemas.openxmlformats.org/officeDocument/2006/custom-properties" xmlns:vt="http://schemas.openxmlformats.org/officeDocument/2006/docPropsVTypes"/>
</file>