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80" w:line="300"/>
      </w:pPr>
      <w:r>
        <w:rPr>
          <w:rFonts w:ascii="游明朝" w:cs="游明朝" w:eastAsia="游明朝" w:hAnsi="游明朝"/>
          <w:b/>
          <w:bCs/>
          <w:color w:val="000000"/>
          <w:sz w:val="26"/>
          <w:szCs w:val="26"/>
        </w:rPr>
        <w:t xml:space="preserve">大学の実データ取得依頼（簡易版）</w:t>
      </w:r>
    </w:p>
    <w:p>
      <w:pPr>
        <w:spacing w:after="120" w:before="0" w:line="300"/>
      </w:pPr>
      <w:r>
        <w:rPr>
          <w:rFonts w:ascii="游明朝" w:cs="游明朝" w:eastAsia="游明朝" w:hAnsi="游明朝"/>
          <w:b/>
          <w:bCs/>
          <w:color w:val="000000"/>
        </w:rPr>
        <w:t xml:space="preserve">作成</w:t>
      </w:r>
      <w:r>
        <w:rPr>
          <w:rFonts w:ascii="游明朝" w:cs="游明朝" w:eastAsia="游明朝" w:hAnsi="游明朝"/>
          <w:b w:val="false"/>
          <w:bCs w:val="false"/>
          <w:color w:val="000000"/>
        </w:rPr>
        <w:t xml:space="preserve">: 2026-09-08　</w:t>
      </w:r>
      <w:r>
        <w:rPr>
          <w:rFonts w:ascii="游明朝" w:cs="游明朝" w:eastAsia="游明朝" w:hAnsi="游明朝"/>
          <w:b/>
          <w:bCs/>
          <w:color w:val="000000"/>
        </w:rPr>
        <w:t xml:space="preserve">作成者</w:t>
      </w:r>
      <w:r>
        <w:rPr>
          <w:rFonts w:ascii="游明朝" w:cs="游明朝" w:eastAsia="游明朝" w:hAnsi="游明朝"/>
          <w:b w:val="false"/>
          <w:bCs w:val="false"/>
          <w:color w:val="000000"/>
        </w:rPr>
        <w:t xml:space="preserve">: 川副靖晃（長崎県五島中央病院麻酔科）</w:t>
      </w:r>
    </w:p>
    <w:p>
      <w:pPr>
        <w:spacing w:after="120" w:before="0" w:line="300"/>
      </w:pPr>
      <w:r>
        <w:rPr>
          <w:rFonts w:ascii="游明朝" w:cs="游明朝" w:eastAsia="游明朝" w:hAnsi="游明朝"/>
          <w:b w:val="false"/>
          <w:bCs w:val="false"/>
          <w:color w:val="000000"/>
        </w:rPr>
        <w:t xml:space="preserve">既存の解析パイプラインがそのまま動く最小構成である。**波形3チャネル、参照心拍出量、</w:t>
      </w:r>
    </w:p>
    <w:p>
      <w:pPr>
        <w:spacing w:after="120" w:before="0" w:line="300"/>
      </w:pPr>
      <w:r>
        <w:rPr>
          <w:rFonts w:ascii="游明朝" w:cs="游明朝" w:eastAsia="游明朝" w:hAnsi="游明朝"/>
          <w:b w:val="false"/>
          <w:bCs w:val="false"/>
          <w:color w:val="000000"/>
        </w:rPr>
        <w:t xml:space="preserve">患者背景4項目、信号処理の仕様**の4つだけを求める。</w:t>
      </w:r>
    </w:p>
    <w:p>
      <w:pPr>
        <w:spacing w:after="120" w:before="0" w:line="300"/>
      </w:pPr>
      <w:r>
        <w:rPr>
          <w:rFonts w:ascii="游明朝" w:cs="游明朝" w:eastAsia="游明朝" w:hAnsi="游明朝"/>
          <w:b w:val="false"/>
          <w:bCs w:val="false"/>
          <w:color w:val="000000"/>
        </w:rPr>
        <w:t xml:space="preserve">（規模を広げる場合の全項目版は `data_request_university_v2.md` に残してある。</w:t>
      </w:r>
    </w:p>
    <w:p>
      <w:pPr>
        <w:spacing w:after="120" w:before="0" w:line="300"/>
      </w:pPr>
      <w:r>
        <w:rPr>
          <w:rFonts w:ascii="游明朝" w:cs="游明朝" w:eastAsia="游明朝" w:hAnsi="游明朝"/>
          <w:b w:val="false"/>
          <w:bCs w:val="false"/>
          <w:color w:val="000000"/>
        </w:rPr>
        <w:t xml:space="preserve">まずはこの簡易版で回し、結果を見てから判断する。）</w:t>
      </w:r>
    </w:p>
    <w:p>
      <w:pPr>
        <w:spacing w:after="160" w:before="380" w:line="300"/>
      </w:pPr>
      <w:r>
        <w:rPr>
          <w:rFonts w:ascii="游明朝" w:cs="游明朝" w:eastAsia="游明朝" w:hAnsi="游明朝"/>
          <w:b/>
          <w:bCs/>
          <w:color w:val="000000"/>
          <w:sz w:val="26"/>
          <w:szCs w:val="26"/>
        </w:rPr>
        <w:t xml:space="preserve">1. 波形（500 Hz、無圧縮・無間引き・連続）</w:t>
      </w:r>
    </w:p>
    <w:tbl>
      <w:tblPr>
        <w:tblW w:type="dxa" w:w="9638"/>
        <w:tblBorders>
          <w:top w:val="single" w:color="000000" w:sz="4"/>
          <w:left w:val="none"/>
          <w:bottom w:val="single" w:color="000000" w:sz="4"/>
          <w:right w:val="none"/>
          <w:insideH w:val="single" w:color="000000" w:sz="2"/>
          <w:insideV w:val="none"/>
        </w:tblBorders>
      </w:tblPr>
      <w:tblGrid>
        <w:gridCol w:w="989"/>
        <w:gridCol w:w="3954"/>
        <w:gridCol w:w="4695"/>
      </w:tblGrid>
      <w:tr>
        <w:trPr>
          <w:tblHeader/>
        </w:trPr>
        <w:tc>
          <w:tcPr>
            <w:tcW w:type="dxa" w:w="989"/>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3954"/>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信号</w:t>
            </w:r>
          </w:p>
        </w:tc>
        <w:tc>
          <w:tcPr>
            <w:tcW w:type="dxa" w:w="4695"/>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参考：VitalDB での該当チャネル</w:t>
            </w:r>
          </w:p>
        </w:tc>
      </w:tr>
      <w:tr>
        <w:trPr>
          <w:tblHeader w:val="false"/>
        </w:trPr>
        <w:tc>
          <w:tcPr>
            <w:tcW w:type="dxa" w:w="9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w:t>
            </w:r>
          </w:p>
        </w:tc>
        <w:tc>
          <w:tcPr>
            <w:tcW w:type="dxa" w:w="395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心電図（II誘導）</w:t>
            </w:r>
          </w:p>
        </w:tc>
        <w:tc>
          <w:tcPr>
            <w:tcW w:type="dxa" w:w="469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`SNUADC/ECG_II`</w:t>
            </w:r>
          </w:p>
        </w:tc>
      </w:tr>
      <w:tr>
        <w:trPr>
          <w:tblHeader w:val="false"/>
        </w:trPr>
        <w:tc>
          <w:tcPr>
            <w:tcW w:type="dxa" w:w="9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w:t>
            </w:r>
          </w:p>
        </w:tc>
        <w:tc>
          <w:tcPr>
            <w:tcW w:type="dxa" w:w="395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光電容積脈波（SpO₂プローブ）</w:t>
            </w:r>
          </w:p>
        </w:tc>
        <w:tc>
          <w:tcPr>
            <w:tcW w:type="dxa" w:w="469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`SNUADC/PLETH`</w:t>
            </w:r>
          </w:p>
        </w:tc>
      </w:tr>
      <w:tr>
        <w:trPr>
          <w:tblHeader w:val="false"/>
        </w:trPr>
        <w:tc>
          <w:tcPr>
            <w:tcW w:type="dxa" w:w="9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3</w:t>
            </w:r>
          </w:p>
        </w:tc>
        <w:tc>
          <w:tcPr>
            <w:tcW w:type="dxa" w:w="395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観血的動脈圧（橈骨動脈）</w:t>
            </w:r>
          </w:p>
        </w:tc>
        <w:tc>
          <w:tcPr>
            <w:tcW w:type="dxa" w:w="469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`SNUADC/ART`</w:t>
            </w:r>
          </w:p>
        </w:tc>
      </w:tr>
    </w:tbl>
    <w:p>
      <w:pPr>
        <w:spacing w:after="140"/>
      </w:pP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心拍数と平均血圧は依頼しない。</w:t>
      </w:r>
      <w:r>
        <w:rPr>
          <w:rFonts w:ascii="游明朝" w:cs="游明朝" w:eastAsia="游明朝" w:hAnsi="游明朝"/>
          <w:b w:val="false"/>
          <w:bCs w:val="false"/>
          <w:color w:val="000000"/>
        </w:rPr>
        <w:t xml:space="preserve">この3チャネルから計算する。</w:t>
      </w:r>
    </w:p>
    <w:p>
      <w:pPr>
        <w:spacing w:after="70" w:before="0" w:line="300"/>
        <w:ind w:left="210"/>
      </w:pPr>
      <w:r>
        <w:rPr>
          <w:rFonts w:ascii="游明朝" w:cs="游明朝" w:eastAsia="游明朝" w:hAnsi="游明朝"/>
          <w:b w:val="false"/>
          <w:bCs w:val="false"/>
          <w:color w:val="000000"/>
        </w:rPr>
        <w:t xml:space="preserve">・麻酔導入前から抜管まで連続。区間を切り出したものは不可。</w:t>
      </w:r>
    </w:p>
    <w:p>
      <w:pPr>
        <w:spacing w:after="70" w:before="0" w:line="300"/>
        <w:ind w:left="210"/>
      </w:pPr>
      <w:r>
        <w:rPr>
          <w:rFonts w:ascii="游明朝" w:cs="游明朝" w:eastAsia="游明朝" w:hAnsi="游明朝"/>
          <w:b w:val="false"/>
          <w:bCs w:val="false"/>
          <w:color w:val="000000"/>
        </w:rPr>
        <w:t xml:space="preserve">・欠測はNaNまたは欠測フラグで残す（ゼロ埋め・前値保持・内挿をしない）。</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3チャネルが同一の時間軸にあること。</w:t>
      </w:r>
      <w:r>
        <w:rPr>
          <w:rFonts w:ascii="游明朝" w:cs="游明朝" w:eastAsia="游明朝" w:hAnsi="游明朝"/>
          <w:b w:val="false"/>
          <w:bCs w:val="false"/>
          <w:color w:val="000000"/>
        </w:rPr>
        <w:t xml:space="preserve">ずれている場合は §3 で開示すること。</w:t>
      </w:r>
    </w:p>
    <w:p>
      <w:pPr>
        <w:spacing w:after="160" w:before="380" w:line="300"/>
      </w:pPr>
      <w:r>
        <w:rPr>
          <w:rFonts w:ascii="游明朝" w:cs="游明朝" w:eastAsia="游明朝" w:hAnsi="游明朝"/>
          <w:b/>
          <w:bCs/>
          <w:color w:val="000000"/>
          <w:sz w:val="26"/>
          <w:szCs w:val="26"/>
        </w:rPr>
        <w:t xml:space="preserve">2. 参照心拍出量</w:t>
      </w:r>
    </w:p>
    <w:tbl>
      <w:tblPr>
        <w:tblW w:type="dxa" w:w="9638"/>
        <w:tblBorders>
          <w:top w:val="single" w:color="000000" w:sz="4"/>
          <w:left w:val="none"/>
          <w:bottom w:val="single" w:color="000000" w:sz="4"/>
          <w:right w:val="none"/>
          <w:insideH w:val="single" w:color="000000" w:sz="2"/>
          <w:insideV w:val="none"/>
        </w:tblBorders>
      </w:tblPr>
      <w:tblGrid>
        <w:gridCol w:w="686"/>
        <w:gridCol w:w="2821"/>
        <w:gridCol w:w="6131"/>
      </w:tblGrid>
      <w:tr>
        <w:trPr>
          <w:tblHeader/>
        </w:trPr>
        <w:tc>
          <w:tcPr>
            <w:tcW w:type="dxa" w:w="68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282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13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備考</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w:t>
            </w:r>
          </w:p>
        </w:tc>
        <w:tc>
          <w:tcPr>
            <w:tcW w:type="dxa" w:w="28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心拍出量の時系列</w:t>
            </w:r>
          </w:p>
        </w:tc>
        <w:tc>
          <w:tcPr>
            <w:tcW w:type="dxa" w:w="61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間隔は1秒〜1分のいずれでもよい</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w:t>
            </w:r>
          </w:p>
        </w:tc>
        <w:tc>
          <w:tcPr>
            <w:tcW w:type="dxa" w:w="28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その装置名</w:t>
            </w:r>
          </w:p>
        </w:tc>
        <w:tc>
          <w:tcPr>
            <w:tcW w:type="dxa" w:w="61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r>
              <w:rPr>
                <w:rFonts w:ascii="游明朝" w:cs="游明朝" w:eastAsia="游明朝" w:hAnsi="游明朝"/>
                <w:color w:val="000000"/>
                <w:sz w:val="18"/>
                <w:szCs w:val="18"/>
              </w:rPr>
              <w:t xml:space="preserve">熱希釈（肺動脈カテーテル）か、動脈圧波形由来（FloTrac／EV1000等）かで解釈が変わる</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6</w:t>
            </w:r>
          </w:p>
        </w:tc>
        <w:tc>
          <w:tcPr>
            <w:tcW w:type="dxa" w:w="282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esCCO の出力（表示している症例があれば）</w:t>
            </w:r>
          </w:p>
        </w:tc>
        <w:tc>
          <w:tcPr>
            <w:tcW w:type="dxa" w:w="61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同じ抽出で取れるはず。あれば実機と直接比較できる</w:t>
            </w:r>
          </w:p>
        </w:tc>
      </w:tr>
    </w:tbl>
    <w:p>
      <w:pPr>
        <w:spacing w:after="140"/>
      </w:pPr>
    </w:p>
    <w:p>
      <w:pPr>
        <w:spacing w:after="160" w:before="380" w:line="300"/>
      </w:pPr>
      <w:r>
        <w:rPr>
          <w:rFonts w:ascii="游明朝" w:cs="游明朝" w:eastAsia="游明朝" w:hAnsi="游明朝"/>
          <w:b/>
          <w:bCs/>
          <w:color w:val="000000"/>
          <w:sz w:val="26"/>
          <w:szCs w:val="26"/>
        </w:rPr>
        <w:t xml:space="preserve">3. 信号処理の仕様（費用がかからない。**波形より先に取る**）</w:t>
      </w:r>
    </w:p>
    <w:p>
      <w:pPr>
        <w:spacing w:after="120" w:before="0" w:line="300"/>
      </w:pPr>
      <w:r>
        <w:rPr>
          <w:rFonts w:ascii="游明朝" w:cs="游明朝" w:eastAsia="游明朝" w:hAnsi="游明朝"/>
          <w:b w:val="false"/>
          <w:bCs w:val="false"/>
          <w:color w:val="000000"/>
        </w:rPr>
        <w:t xml:space="preserve">光電容積脈波の</w:t>
      </w:r>
      <w:r>
        <w:rPr>
          <w:rFonts w:ascii="游明朝" w:cs="游明朝" w:eastAsia="游明朝" w:hAnsi="游明朝"/>
          <w:b/>
          <w:bCs/>
          <w:color w:val="000000"/>
        </w:rPr>
        <w:t xml:space="preserve">振幅</w:t>
      </w:r>
      <w:r>
        <w:rPr>
          <w:rFonts w:ascii="游明朝" w:cs="游明朝" w:eastAsia="游明朝" w:hAnsi="游明朝"/>
          <w:b w:val="false"/>
          <w:bCs w:val="false"/>
          <w:color w:val="000000"/>
        </w:rPr>
        <w:t xml:space="preserve">から作る指標（反射係数 RI）を扱うため、利得の扱いが不明だと</w:t>
      </w:r>
    </w:p>
    <w:p>
      <w:pPr>
        <w:spacing w:after="120" w:before="0" w:line="300"/>
      </w:pPr>
      <w:r>
        <w:rPr>
          <w:rFonts w:ascii="游明朝" w:cs="游明朝" w:eastAsia="游明朝" w:hAnsi="游明朝"/>
          <w:b w:val="false"/>
          <w:bCs w:val="false"/>
          <w:color w:val="000000"/>
        </w:rPr>
        <w:t xml:space="preserve">その解析が原理的に成立しない。しかも情報が失われたことは波形からは分からない。</w:t>
      </w:r>
    </w:p>
    <w:tbl>
      <w:tblPr>
        <w:tblW w:type="dxa" w:w="9638"/>
        <w:tblBorders>
          <w:top w:val="single" w:color="000000" w:sz="4"/>
          <w:left w:val="none"/>
          <w:bottom w:val="single" w:color="000000" w:sz="4"/>
          <w:right w:val="none"/>
          <w:insideH w:val="single" w:color="000000" w:sz="2"/>
          <w:insideV w:val="none"/>
        </w:tblBorders>
      </w:tblPr>
      <w:tblGrid>
        <w:gridCol w:w="897"/>
        <w:gridCol w:w="8741"/>
      </w:tblGrid>
      <w:tr>
        <w:trPr>
          <w:tblHeader/>
        </w:trPr>
        <w:tc>
          <w:tcPr>
            <w:tcW w:type="dxa" w:w="89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874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開示を求める項目</w:t>
            </w:r>
          </w:p>
        </w:tc>
      </w:tr>
      <w:tr>
        <w:trPr>
          <w:tblHeader w:val="false"/>
        </w:trPr>
        <w:tc>
          <w:tcPr>
            <w:tcW w:type="dxa" w:w="89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7</w:t>
            </w:r>
          </w:p>
        </w:tc>
        <w:tc>
          <w:tcPr>
            <w:tcW w:type="dxa" w:w="87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光電容積脈波チャネルは</w:t>
            </w:r>
            <w:r>
              <w:rPr>
                <w:rFonts w:ascii="游明朝" w:cs="游明朝" w:eastAsia="游明朝" w:hAnsi="游明朝"/>
                <w:color w:val="000000"/>
                <w:sz w:val="18"/>
                <w:szCs w:val="18"/>
              </w:rPr>
              <w:t xml:space="preserve">表示用か、生波形か</w:t>
            </w:r>
          </w:p>
        </w:tc>
      </w:tr>
      <w:tr>
        <w:trPr>
          <w:tblHeader w:val="false"/>
        </w:trPr>
        <w:tc>
          <w:tcPr>
            <w:tcW w:type="dxa" w:w="89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8</w:t>
            </w:r>
          </w:p>
        </w:tc>
        <w:tc>
          <w:tcPr>
            <w:tcW w:type="dxa" w:w="87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フィルタ</w:t>
            </w:r>
            <w:r>
              <w:rPr>
                <w:rFonts w:ascii="游明朝" w:cs="游明朝" w:eastAsia="游明朝" w:hAnsi="游明朝"/>
                <w:color w:val="000000"/>
                <w:sz w:val="18"/>
                <w:szCs w:val="18"/>
              </w:rPr>
              <w:t xml:space="preserve">の種類・次数・遮断周波数（高域・低域とも）</w:t>
            </w:r>
          </w:p>
        </w:tc>
      </w:tr>
      <w:tr>
        <w:trPr>
          <w:tblHeader w:val="false"/>
        </w:trPr>
        <w:tc>
          <w:tcPr>
            <w:tcW w:type="dxa" w:w="89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9</w:t>
            </w:r>
          </w:p>
        </w:tc>
        <w:tc>
          <w:tcPr>
            <w:tcW w:type="dxa" w:w="87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自動利得制御の有無。</w:t>
            </w:r>
            <w:r>
              <w:rPr>
                <w:rFonts w:ascii="游明朝" w:cs="游明朝" w:eastAsia="游明朝" w:hAnsi="游明朝"/>
                <w:color w:val="000000"/>
                <w:sz w:val="18"/>
                <w:szCs w:val="18"/>
              </w:rPr>
              <w:t xml:space="preserve">あれば時定数と正規化の単位（拍ごと／固定時間窓／記録全体）</w:t>
            </w:r>
          </w:p>
        </w:tc>
      </w:tr>
      <w:tr>
        <w:trPr>
          <w:tblHeader w:val="false"/>
        </w:trPr>
        <w:tc>
          <w:tcPr>
            <w:tcW w:type="dxa" w:w="89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10</w:t>
            </w:r>
          </w:p>
        </w:tc>
        <w:tc>
          <w:tcPr>
            <w:tcW w:type="dxa" w:w="87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心電図と光電容積脈波の相対遅延。</w:t>
            </w:r>
            <w:r>
              <w:rPr>
                <w:rFonts w:ascii="游明朝" w:cs="游明朝" w:eastAsia="游明朝" w:hAnsi="游明朝"/>
                <w:color w:val="000000"/>
                <w:sz w:val="18"/>
                <w:szCs w:val="18"/>
              </w:rPr>
              <w:t xml:space="preserve">値、固定か可変か</w:t>
            </w:r>
          </w:p>
        </w:tc>
      </w:tr>
      <w:tr>
        <w:trPr>
          <w:tblHeader w:val="false"/>
        </w:trPr>
        <w:tc>
          <w:tcPr>
            <w:tcW w:type="dxa" w:w="89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11</w:t>
            </w:r>
          </w:p>
        </w:tc>
        <w:tc>
          <w:tcPr>
            <w:tcW w:type="dxa" w:w="874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モニタの機種名・ソフトウェア版数、SpO₂モジュールの型番</w:t>
            </w:r>
          </w:p>
        </w:tc>
      </w:tr>
    </w:tbl>
    <w:p>
      <w:pPr>
        <w:spacing w:after="140"/>
      </w:pPr>
    </w:p>
    <w:p>
      <w:pPr>
        <w:spacing w:after="120" w:before="0" w:line="300"/>
      </w:pPr>
      <w:r>
        <w:rPr>
          <w:rFonts w:ascii="游明朝" w:cs="游明朝" w:eastAsia="游明朝" w:hAnsi="游明朝"/>
          <w:b/>
          <w:bCs/>
          <w:color w:val="000000"/>
        </w:rPr>
        <w:t xml:space="preserve">非開示の項目は「非開示」と書いていただければ十分。</w:t>
      </w:r>
      <w:r>
        <w:rPr>
          <w:rFonts w:ascii="游明朝" w:cs="游明朝" w:eastAsia="游明朝" w:hAnsi="游明朝"/>
          <w:b w:val="false"/>
          <w:bCs w:val="false"/>
          <w:color w:val="000000"/>
        </w:rPr>
        <w:t xml:space="preserve">推定値や「おそらく」の回答は</w:t>
      </w:r>
    </w:p>
    <w:p>
      <w:pPr>
        <w:spacing w:after="120" w:before="0" w:line="300"/>
      </w:pPr>
      <w:r>
        <w:rPr>
          <w:rFonts w:ascii="游明朝" w:cs="游明朝" w:eastAsia="游明朝" w:hAnsi="游明朝"/>
          <w:b w:val="false"/>
          <w:bCs w:val="false"/>
          <w:color w:val="000000"/>
        </w:rPr>
        <w:t xml:space="preserve">解析に使えないため不要。</w:t>
      </w:r>
    </w:p>
    <w:p>
      <w:pPr>
        <w:spacing w:after="160" w:before="380" w:line="300"/>
      </w:pPr>
      <w:r>
        <w:rPr>
          <w:rFonts w:ascii="游明朝" w:cs="游明朝" w:eastAsia="游明朝" w:hAnsi="游明朝"/>
          <w:b/>
          <w:bCs/>
          <w:color w:val="000000"/>
          <w:sz w:val="26"/>
          <w:szCs w:val="26"/>
        </w:rPr>
        <w:t xml:space="preserve">4. 患者背景（1行1症例）</w:t>
      </w:r>
    </w:p>
    <w:tbl>
      <w:tblPr>
        <w:tblW w:type="dxa" w:w="9638"/>
        <w:tblBorders>
          <w:top w:val="single" w:color="000000" w:sz="4"/>
          <w:left w:val="none"/>
          <w:bottom w:val="single" w:color="000000" w:sz="4"/>
          <w:right w:val="none"/>
          <w:insideH w:val="single" w:color="000000" w:sz="2"/>
          <w:insideV w:val="none"/>
        </w:tblBorders>
      </w:tblPr>
      <w:tblGrid>
        <w:gridCol w:w="918"/>
        <w:gridCol w:w="918"/>
        <w:gridCol w:w="7802"/>
      </w:tblGrid>
      <w:tr>
        <w:trPr>
          <w:tblHeader/>
        </w:trPr>
        <w:tc>
          <w:tcPr>
            <w:tcW w:type="dxa" w:w="91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91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780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何に使うか</w:t>
            </w:r>
          </w:p>
        </w:tc>
      </w:tr>
      <w:tr>
        <w:trPr>
          <w:tblHeader w:val="false"/>
        </w:trPr>
        <w:tc>
          <w:tcPr>
            <w:tcW w:type="dxa" w:w="9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12</w:t>
            </w:r>
          </w:p>
        </w:tc>
        <w:tc>
          <w:tcPr>
            <w:tcW w:type="dxa" w:w="9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年齢</w:t>
            </w:r>
          </w:p>
        </w:tc>
        <w:tc>
          <w:tcPr>
            <w:tcW w:type="dxa" w:w="780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指標が血管情報を保持しているかの確認（加齢との関連）。較正定数の入力</w:t>
            </w:r>
          </w:p>
        </w:tc>
      </w:tr>
      <w:tr>
        <w:trPr>
          <w:tblHeader w:val="false"/>
        </w:trPr>
        <w:tc>
          <w:tcPr>
            <w:tcW w:type="dxa" w:w="9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13</w:t>
            </w:r>
          </w:p>
        </w:tc>
        <w:tc>
          <w:tcPr>
            <w:tcW w:type="dxa" w:w="9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性別</w:t>
            </w:r>
          </w:p>
        </w:tc>
        <w:tc>
          <w:tcPr>
            <w:tcW w:type="dxa" w:w="780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較正定数の入力</w:t>
            </w:r>
          </w:p>
        </w:tc>
      </w:tr>
      <w:tr>
        <w:trPr>
          <w:tblHeader w:val="false"/>
        </w:trPr>
        <w:tc>
          <w:tcPr>
            <w:tcW w:type="dxa" w:w="9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14</w:t>
            </w:r>
          </w:p>
        </w:tc>
        <w:tc>
          <w:tcPr>
            <w:tcW w:type="dxa" w:w="9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身長</w:t>
            </w:r>
          </w:p>
        </w:tc>
        <w:tc>
          <w:tcPr>
            <w:tcW w:type="dxa" w:w="780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スティフネス指標 SI ＝ 身長／ΔT の算出。較正定数の入力</w:t>
            </w:r>
          </w:p>
        </w:tc>
      </w:tr>
      <w:tr>
        <w:trPr>
          <w:tblHeader w:val="false"/>
        </w:trPr>
        <w:tc>
          <w:tcPr>
            <w:tcW w:type="dxa" w:w="9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15</w:t>
            </w:r>
          </w:p>
        </w:tc>
        <w:tc>
          <w:tcPr>
            <w:tcW w:type="dxa" w:w="91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体重</w:t>
            </w:r>
          </w:p>
        </w:tc>
        <w:tc>
          <w:tcPr>
            <w:tcW w:type="dxa" w:w="780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較正定数の入力</w:t>
            </w:r>
          </w:p>
        </w:tc>
      </w:tr>
    </w:tbl>
    <w:p>
      <w:pPr>
        <w:spacing w:after="140"/>
      </w:pPr>
    </w:p>
    <w:p>
      <w:pPr>
        <w:spacing w:after="160" w:before="380" w:line="300"/>
      </w:pPr>
      <w:r>
        <w:rPr>
          <w:rFonts w:ascii="游明朝" w:cs="游明朝" w:eastAsia="游明朝" w:hAnsi="游明朝"/>
          <w:b/>
          <w:bCs/>
          <w:color w:val="000000"/>
          <w:sz w:val="26"/>
          <w:szCs w:val="26"/>
        </w:rPr>
        <w:t xml:space="preserve">5. 対象と量</w:t>
      </w:r>
    </w:p>
    <w:p>
      <w:pPr>
        <w:spacing w:after="70" w:before="0" w:line="300"/>
        <w:ind w:left="210"/>
      </w:pPr>
      <w:r>
        <w:rPr>
          <w:rFonts w:ascii="游明朝" w:cs="游明朝" w:eastAsia="游明朝" w:hAnsi="游明朝"/>
          <w:b w:val="false"/>
          <w:bCs w:val="false"/>
          <w:color w:val="000000"/>
        </w:rPr>
        <w:t xml:space="preserve">・成人（20歳以上）、全身麻酔、動脈ライン留置あり、記録60分以上。</w:t>
      </w:r>
    </w:p>
    <w:p>
      <w:pPr>
        <w:spacing w:after="70" w:before="0" w:line="300"/>
        <w:ind w:left="210"/>
      </w:pPr>
      <w:r>
        <w:rPr>
          <w:rFonts w:ascii="游明朝" w:cs="游明朝" w:eastAsia="游明朝" w:hAnsi="游明朝"/>
          <w:b w:val="false"/>
          <w:bCs w:val="false"/>
          <w:color w:val="000000"/>
        </w:rPr>
        <w:t xml:space="preserve">・心房細動など R-R 間隔が不整な症例は除く。</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50〜100例。</w:t>
      </w:r>
      <w:r>
        <w:rPr>
          <w:rFonts w:ascii="游明朝" w:cs="游明朝" w:eastAsia="游明朝" w:hAnsi="游明朝"/>
          <w:b w:val="false"/>
          <w:bCs w:val="false"/>
          <w:color w:val="000000"/>
        </w:rPr>
        <w:t xml:space="preserve">まず10例で形式と品質を確認してから残りを出していただけると、</w:t>
      </w:r>
    </w:p>
    <w:p>
      <w:pPr>
        <w:spacing w:after="120" w:before="0" w:line="300"/>
      </w:pPr>
      <w:r>
        <w:rPr>
          <w:rFonts w:ascii="游明朝" w:cs="游明朝" w:eastAsia="游明朝" w:hAnsi="游明朝"/>
          <w:b w:val="false"/>
          <w:bCs w:val="false"/>
          <w:color w:val="000000"/>
        </w:rPr>
        <w:t xml:space="preserve">やり直しが減る。</w:t>
      </w:r>
    </w:p>
    <w:p>
      <w:pPr>
        <w:spacing w:after="70" w:before="0" w:line="300"/>
        <w:ind w:left="210"/>
      </w:pPr>
      <w:r>
        <w:rPr>
          <w:rFonts w:ascii="游明朝" w:cs="游明朝" w:eastAsia="游明朝" w:hAnsi="游明朝"/>
          <w:b w:val="false"/>
          <w:bCs w:val="false"/>
          <w:color w:val="000000"/>
        </w:rPr>
        <w:t xml:space="preserve">・概算容量：3チャネル×500 Hz×4時間 ≒ 1症例あたり約200 MB（無圧縮）。圧縮形式で可。</w:t>
      </w:r>
    </w:p>
    <w:p>
      <w:pPr>
        <w:spacing w:after="160" w:before="380" w:line="300"/>
      </w:pPr>
      <w:r>
        <w:rPr>
          <w:rFonts w:ascii="游明朝" w:cs="游明朝" w:eastAsia="游明朝" w:hAnsi="游明朝"/>
          <w:b/>
          <w:bCs/>
          <w:color w:val="000000"/>
          <w:sz w:val="26"/>
          <w:szCs w:val="26"/>
        </w:rPr>
        <w:t xml:space="preserve">6. 形式・匿名化</w:t>
      </w:r>
    </w:p>
    <w:p>
      <w:pPr>
        <w:spacing w:after="70" w:before="0" w:line="300"/>
        <w:ind w:left="210"/>
      </w:pPr>
      <w:r>
        <w:rPr>
          <w:rFonts w:ascii="游明朝" w:cs="游明朝" w:eastAsia="游明朝" w:hAnsi="游明朝"/>
          <w:b w:val="false"/>
          <w:bCs w:val="false"/>
          <w:color w:val="000000"/>
        </w:rPr>
        <w:t xml:space="preserve">・波形：Vital Recorder の `.vital`、EDF、WFDB、CSV のいずれか。独自形式なら仕様書を添付。</w:t>
      </w:r>
    </w:p>
    <w:p>
      <w:pPr>
        <w:spacing w:after="70" w:before="0" w:line="300"/>
        <w:ind w:left="210"/>
      </w:pPr>
      <w:r>
        <w:rPr>
          <w:rFonts w:ascii="游明朝" w:cs="游明朝" w:eastAsia="游明朝" w:hAnsi="游明朝"/>
          <w:b w:val="false"/>
          <w:bCs w:val="false"/>
          <w:color w:val="000000"/>
        </w:rPr>
        <w:t xml:space="preserve">・時刻：UNIX時刻またはISO 8601でミリ秒まで。波形・心拍出量・背景で基準時刻を共有する。</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連結可能匿名化。</w:t>
      </w:r>
      <w:r>
        <w:rPr>
          <w:rFonts w:ascii="游明朝" w:cs="游明朝" w:eastAsia="游明朝" w:hAnsi="游明朝"/>
          <w:b w:val="false"/>
          <w:bCs w:val="false"/>
          <w:color w:val="000000"/>
        </w:rPr>
        <w:t xml:space="preserve">対応表は大学側で保持する。氏名・カルテ番号・生年月日・手術日は削除</w:t>
      </w:r>
    </w:p>
    <w:p>
      <w:pPr>
        <w:spacing w:after="120" w:before="0" w:line="300"/>
      </w:pPr>
      <w:r>
        <w:rPr>
          <w:rFonts w:ascii="游明朝" w:cs="游明朝" w:eastAsia="游明朝" w:hAnsi="游明朝"/>
          <w:b w:val="false"/>
          <w:bCs w:val="false"/>
          <w:color w:val="000000"/>
        </w:rPr>
        <w:t xml:space="preserve">（年齢と相対日数のみ）。</w:t>
      </w:r>
    </w:p>
    <w:p>
      <w:pPr>
        <w:spacing w:after="70" w:before="0" w:line="300"/>
        <w:ind w:left="210"/>
      </w:pPr>
      <w:r>
        <w:rPr>
          <w:rFonts w:ascii="游明朝" w:cs="游明朝" w:eastAsia="游明朝" w:hAnsi="游明朝"/>
          <w:b w:val="false"/>
          <w:bCs w:val="false"/>
          <w:color w:val="000000"/>
        </w:rPr>
        <w:t xml:space="preserve">・受け渡しは暗号化した媒体または大学の認証つきストレージ。個人の電子メールは用いない。</w:t>
      </w:r>
    </w:p>
    <w:p>
      <w:pPr>
        <w:spacing w:after="160" w:before="380" w:line="300"/>
      </w:pPr>
      <w:r>
        <w:rPr>
          <w:rFonts w:ascii="游明朝" w:cs="游明朝" w:eastAsia="游明朝" w:hAnsi="游明朝"/>
          <w:b/>
          <w:bCs/>
          <w:color w:val="000000"/>
          <w:sz w:val="26"/>
          <w:szCs w:val="26"/>
        </w:rPr>
        <w:t xml:space="preserve">7. 一緒に取れるなら（任意。いずれも既存の記録から1列ずつ）</w:t>
      </w:r>
    </w:p>
    <w:tbl>
      <w:tblPr>
        <w:tblW w:type="dxa" w:w="9638"/>
        <w:tblBorders>
          <w:top w:val="single" w:color="000000" w:sz="4"/>
          <w:left w:val="none"/>
          <w:bottom w:val="single" w:color="000000" w:sz="4"/>
          <w:right w:val="none"/>
          <w:insideH w:val="single" w:color="000000" w:sz="2"/>
          <w:insideV w:val="none"/>
        </w:tblBorders>
      </w:tblPr>
      <w:tblGrid>
        <w:gridCol w:w="3614"/>
        <w:gridCol w:w="6024"/>
      </w:tblGrid>
      <w:tr>
        <w:trPr>
          <w:tblHeader/>
        </w:trPr>
        <w:tc>
          <w:tcPr>
            <w:tcW w:type="dxa" w:w="3614"/>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024"/>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なぜ挙げるか</w:t>
            </w:r>
          </w:p>
        </w:tc>
      </w:tr>
      <w:tr>
        <w:trPr>
          <w:tblHeader w:val="false"/>
        </w:trPr>
        <w:tc>
          <w:tcPr>
            <w:tcW w:type="dxa" w:w="361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SpO₂プローブの</w:t>
            </w:r>
            <w:r>
              <w:rPr>
                <w:rFonts w:ascii="游明朝" w:cs="游明朝" w:eastAsia="游明朝" w:hAnsi="游明朝"/>
                <w:color w:val="000000"/>
                <w:sz w:val="18"/>
                <w:szCs w:val="18"/>
              </w:rPr>
              <w:t xml:space="preserve">装着部位と左右</w:t>
            </w:r>
            <w:r>
              <w:rPr>
                <w:rFonts w:ascii="游明朝" w:cs="游明朝" w:eastAsia="游明朝" w:hAnsi="游明朝"/>
                <w:color w:val="000000"/>
                <w:sz w:val="18"/>
                <w:szCs w:val="18"/>
              </w:rPr>
              <w:t xml:space="preserve">、動脈ラインの</w:t>
            </w:r>
            <w:r>
              <w:rPr>
                <w:rFonts w:ascii="游明朝" w:cs="游明朝" w:eastAsia="游明朝" w:hAnsi="游明朝"/>
                <w:color w:val="000000"/>
                <w:sz w:val="18"/>
                <w:szCs w:val="18"/>
              </w:rPr>
              <w:t xml:space="preserve">留置部位と左右</w:t>
            </w:r>
          </w:p>
        </w:tc>
        <w:tc>
          <w:tcPr>
            <w:tcW w:type="dxa" w:w="602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脈波の計時に直接効く。無いと、末梢側の計時がおかしかったときに装着由来か生理由来かを切り分けられない</w:t>
            </w:r>
          </w:p>
        </w:tc>
      </w:tr>
      <w:tr>
        <w:trPr>
          <w:tblHeader w:val="false"/>
        </w:trPr>
        <w:tc>
          <w:tcPr>
            <w:tcW w:type="dxa" w:w="361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術前の baPWV／CAVI</w:t>
            </w:r>
            <w:r>
              <w:rPr>
                <w:rFonts w:ascii="游明朝" w:cs="游明朝" w:eastAsia="游明朝" w:hAnsi="游明朝"/>
                <w:color w:val="000000"/>
                <w:sz w:val="18"/>
                <w:szCs w:val="18"/>
              </w:rPr>
              <w:t xml:space="preserve">（測定日つき）</w:t>
            </w:r>
          </w:p>
        </w:tc>
        <w:tc>
          <w:tcPr>
            <w:tcW w:type="dxa" w:w="602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生理機能検査に既にあれば流用できる。</w:t>
            </w:r>
            <w:r>
              <w:rPr>
                <w:rFonts w:ascii="游明朝" w:cs="游明朝" w:eastAsia="游明朝" w:hAnsi="游明朝"/>
                <w:color w:val="000000"/>
                <w:sz w:val="18"/>
                <w:szCs w:val="18"/>
              </w:rPr>
              <w:t xml:space="preserve">指標が本当に血管の硬さを追うかを直接問える唯一の項目</w:t>
            </w:r>
          </w:p>
        </w:tc>
      </w:tr>
      <w:tr>
        <w:trPr>
          <w:tblHeader w:val="false"/>
        </w:trPr>
        <w:tc>
          <w:tcPr>
            <w:tcW w:type="dxa" w:w="361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血管作動薬（フェニレフリン等）の投与時刻と用量</w:t>
            </w:r>
          </w:p>
        </w:tc>
        <w:tc>
          <w:tcPr>
            <w:tcW w:type="dxa" w:w="602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血管の状態が動いた瞬間の前後で指標を比べられる。麻酔記録から取れる</w:t>
            </w:r>
          </w:p>
        </w:tc>
      </w:tr>
    </w:tbl>
    <w:p>
      <w:pPr>
        <w:spacing w:after="140"/>
      </w:pPr>
    </w:p>
    <w:p>
      <w:pPr>
        <w:spacing w:after="160" w:before="380" w:line="300"/>
      </w:pPr>
      <w:r>
        <w:rPr>
          <w:rFonts w:ascii="游明朝" w:cs="游明朝" w:eastAsia="游明朝" w:hAnsi="游明朝"/>
          <w:b/>
          <w:bCs/>
          <w:color w:val="000000"/>
          <w:sz w:val="26"/>
          <w:szCs w:val="26"/>
        </w:rPr>
        <w:t xml:space="preserve">8. この構成で言えること・言えないこと</w:t>
      </w:r>
    </w:p>
    <w:p>
      <w:pPr>
        <w:spacing w:after="120" w:before="0" w:line="300"/>
      </w:pPr>
      <w:r>
        <w:rPr>
          <w:rFonts w:ascii="游明朝" w:cs="游明朝" w:eastAsia="游明朝" w:hAnsi="游明朝"/>
          <w:b/>
          <w:bCs/>
          <w:color w:val="000000"/>
        </w:rPr>
        <w:t xml:space="preserve">言えること</w:t>
      </w:r>
      <w:r>
        <w:rPr>
          <w:rFonts w:ascii="游明朝" w:cs="游明朝" w:eastAsia="游明朝" w:hAnsi="游明朝"/>
          <w:b w:val="false"/>
          <w:bCs w:val="false"/>
          <w:color w:val="000000"/>
        </w:rPr>
        <w:t xml:space="preserve">　症例内の脈波伝播時間の変動が、同時に測った成分波分解の指標でどれだけ</w:t>
      </w:r>
    </w:p>
    <w:p>
      <w:pPr>
        <w:spacing w:after="120" w:before="0" w:line="300"/>
      </w:pPr>
      <w:r>
        <w:rPr>
          <w:rFonts w:ascii="游明朝" w:cs="游明朝" w:eastAsia="游明朝" w:hAnsi="游明朝"/>
          <w:b w:val="false"/>
          <w:bCs w:val="false"/>
          <w:color w:val="000000"/>
        </w:rPr>
        <w:t xml:space="preserve">説明されるか。較正定数をこれらの指標で補正したとき、参照心拍出量に対する精度が変わるか。</w:t>
      </w:r>
    </w:p>
    <w:p>
      <w:pPr>
        <w:spacing w:after="120" w:before="0" w:line="300"/>
      </w:pPr>
      <w:r>
        <w:rPr>
          <w:rFonts w:ascii="游明朝" w:cs="游明朝" w:eastAsia="游明朝" w:hAnsi="游明朝"/>
          <w:b w:val="false"/>
          <w:bCs w:val="false"/>
          <w:color w:val="000000"/>
        </w:rPr>
        <w:t xml:space="preserve">指標が加齢と期待どおりの関連を示すか。**これらは公開データベースでの解析と同じ形で行え、</w:t>
      </w:r>
    </w:p>
    <w:p>
      <w:pPr>
        <w:spacing w:after="120" w:before="0" w:line="300"/>
      </w:pPr>
      <w:r>
        <w:rPr>
          <w:rFonts w:ascii="游明朝" w:cs="游明朝" w:eastAsia="游明朝" w:hAnsi="游明朝"/>
          <w:b w:val="false"/>
          <w:bCs w:val="false"/>
          <w:color w:val="000000"/>
        </w:rPr>
        <w:t xml:space="preserve">第2のコホートでの検証にあたる。**</w:t>
      </w:r>
    </w:p>
    <w:p>
      <w:pPr>
        <w:spacing w:after="120" w:before="0" w:line="300"/>
      </w:pPr>
      <w:r>
        <w:rPr>
          <w:rFonts w:ascii="游明朝" w:cs="游明朝" w:eastAsia="游明朝" w:hAnsi="游明朝"/>
          <w:b/>
          <w:bCs/>
          <w:color w:val="000000"/>
        </w:rPr>
        <w:t xml:space="preserve">言えないこと</w:t>
      </w:r>
      <w:r>
        <w:rPr>
          <w:rFonts w:ascii="游明朝" w:cs="游明朝" w:eastAsia="游明朝" w:hAnsi="游明朝"/>
          <w:b w:val="false"/>
          <w:bCs w:val="false"/>
          <w:color w:val="000000"/>
        </w:rPr>
        <w:t xml:space="preserve">　指標が実際の動脈スティフネスや血管抵抗を追うかどうか。この構成には</w:t>
      </w:r>
    </w:p>
    <w:p>
      <w:pPr>
        <w:spacing w:after="120" w:before="0" w:line="300"/>
      </w:pPr>
      <w:r>
        <w:rPr>
          <w:rFonts w:ascii="游明朝" w:cs="游明朝" w:eastAsia="游明朝" w:hAnsi="游明朝"/>
          <w:b w:val="false"/>
          <w:bCs w:val="false"/>
          <w:color w:val="000000"/>
        </w:rPr>
        <w:t xml:space="preserve">血管の量の実測値が入っていないためである。§7 の baPWV／CAVI が取れれば、ここまで言える。</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2026-09-08T01:59:13.573Z</dcterms:created>
  <dcterms:modified xsi:type="dcterms:W3CDTF">2026-09-08T01:59:13.586Z</dcterms:modified>
</cp:coreProperties>
</file>

<file path=docProps/custom.xml><?xml version="1.0" encoding="utf-8"?>
<Properties xmlns="http://schemas.openxmlformats.org/officeDocument/2006/custom-properties" xmlns:vt="http://schemas.openxmlformats.org/officeDocument/2006/docPropsVTypes"/>
</file>