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80" w:line="300"/>
      </w:pPr>
      <w:r>
        <w:rPr>
          <w:rFonts w:ascii="游明朝" w:cs="游明朝" w:eastAsia="游明朝" w:hAnsi="游明朝"/>
          <w:b/>
          <w:bCs/>
          <w:color w:val="000000"/>
          <w:sz w:val="26"/>
          <w:szCs w:val="26"/>
        </w:rPr>
        <w:t xml:space="preserve">大学の実データを用いたパイロット研究 ― データ取得依頼（第2.0版）</w:t>
      </w:r>
    </w:p>
    <w:p>
      <w:pPr>
        <w:spacing w:after="120" w:before="0" w:line="300"/>
      </w:pPr>
      <w:r>
        <w:rPr>
          <w:rFonts w:ascii="游明朝" w:cs="游明朝" w:eastAsia="游明朝" w:hAnsi="游明朝"/>
          <w:b/>
          <w:bCs/>
          <w:color w:val="000000"/>
        </w:rPr>
        <w:t xml:space="preserve">作成</w:t>
      </w:r>
      <w:r>
        <w:rPr>
          <w:rFonts w:ascii="游明朝" w:cs="游明朝" w:eastAsia="游明朝" w:hAnsi="游明朝"/>
          <w:b w:val="false"/>
          <w:bCs w:val="false"/>
          <w:color w:val="000000"/>
        </w:rPr>
        <w:t xml:space="preserve">: 2026-09-08　</w:t>
      </w:r>
      <w:r>
        <w:rPr>
          <w:rFonts w:ascii="游明朝" w:cs="游明朝" w:eastAsia="游明朝" w:hAnsi="游明朝"/>
          <w:b/>
          <w:bCs/>
          <w:color w:val="000000"/>
        </w:rPr>
        <w:t xml:space="preserve">作成者</w:t>
      </w:r>
      <w:r>
        <w:rPr>
          <w:rFonts w:ascii="游明朝" w:cs="游明朝" w:eastAsia="游明朝" w:hAnsi="游明朝"/>
          <w:b w:val="false"/>
          <w:bCs w:val="false"/>
          <w:color w:val="000000"/>
        </w:rPr>
        <w:t xml:space="preserve">: 川副靖晃（長崎県五島中央病院麻酔科）</w:t>
      </w:r>
    </w:p>
    <w:p>
      <w:pPr>
        <w:spacing w:after="120" w:before="0" w:line="300"/>
      </w:pPr>
      <w:r>
        <w:rPr>
          <w:rFonts w:ascii="游明朝" w:cs="游明朝" w:eastAsia="游明朝" w:hAnsi="游明朝"/>
          <w:b/>
          <w:bCs/>
          <w:color w:val="000000"/>
        </w:rPr>
        <w:t xml:space="preserve">位置づけ</w:t>
      </w:r>
      <w:r>
        <w:rPr>
          <w:rFonts w:ascii="游明朝" w:cs="游明朝" w:eastAsia="游明朝" w:hAnsi="游明朝"/>
          <w:b w:val="false"/>
          <w:bCs w:val="false"/>
          <w:color w:val="000000"/>
        </w:rPr>
        <w:t xml:space="preserve">: 業者に渡す取得仕様。**本研究の当初の2つの問いを、実測データで一から検証する</w:t>
      </w:r>
    </w:p>
    <w:p>
      <w:pPr>
        <w:spacing w:after="120" w:before="0" w:line="300"/>
      </w:pPr>
      <w:r>
        <w:rPr>
          <w:rFonts w:ascii="游明朝" w:cs="游明朝" w:eastAsia="游明朝" w:hAnsi="游明朝"/>
          <w:b w:val="false"/>
          <w:bCs w:val="false"/>
          <w:color w:val="000000"/>
        </w:rPr>
        <w:t xml:space="preserve">パイロット研究**のためのもの。第1.0版（`data_request_university_v1.md`）は公開データベースの</w:t>
      </w:r>
    </w:p>
    <w:p>
      <w:pPr>
        <w:spacing w:after="120" w:before="0" w:line="300"/>
      </w:pPr>
      <w:r>
        <w:rPr>
          <w:rFonts w:ascii="游明朝" w:cs="游明朝" w:eastAsia="游明朝" w:hAnsi="游明朝"/>
          <w:b w:val="false"/>
          <w:bCs w:val="false"/>
          <w:color w:val="000000"/>
        </w:rPr>
        <w:t xml:space="preserve">解析で残った論点に絞った限定版であり、本版がこれに代わる。</w:t>
      </w:r>
    </w:p>
    <w:p>
      <w:pPr>
        <w:spacing w:after="160" w:before="380" w:line="300"/>
      </w:pPr>
      <w:r>
        <w:rPr>
          <w:rFonts w:ascii="游明朝" w:cs="游明朝" w:eastAsia="游明朝" w:hAnsi="游明朝"/>
          <w:b/>
          <w:bCs/>
          <w:color w:val="000000"/>
          <w:sz w:val="26"/>
          <w:szCs w:val="26"/>
        </w:rPr>
        <w:t xml:space="preserve">0. 問いと、このパイロットで決めること</w:t>
      </w:r>
    </w:p>
    <w:p>
      <w:pPr>
        <w:spacing w:after="110" w:before="260" w:line="300"/>
      </w:pPr>
      <w:r>
        <w:rPr>
          <w:rFonts w:ascii="游明朝" w:cs="游明朝" w:eastAsia="游明朝" w:hAnsi="游明朝"/>
          <w:b/>
          <w:bCs/>
          <w:color w:val="000000"/>
          <w:sz w:val="22"/>
          <w:szCs w:val="22"/>
        </w:rPr>
        <w:t xml:space="preserve">0.1 二つの問い</w:t>
      </w:r>
    </w:p>
    <w:p>
      <w:pPr>
        <w:spacing w:after="120" w:before="0" w:line="300"/>
      </w:pPr>
      <w:r>
        <w:rPr>
          <w:rFonts w:ascii="游明朝" w:cs="游明朝" w:eastAsia="游明朝" w:hAnsi="游明朝"/>
          <w:b/>
          <w:bCs/>
          <w:color w:val="000000"/>
        </w:rPr>
        <w:t xml:space="preserve">問い1（構成概念妥当性）</w:t>
      </w:r>
      <w:r>
        <w:rPr>
          <w:rFonts w:ascii="游明朝" w:cs="游明朝" w:eastAsia="游明朝" w:hAnsi="游明朝"/>
          <w:b w:val="false"/>
          <w:bCs w:val="false"/>
          <w:color w:val="000000"/>
        </w:rPr>
        <w:t xml:space="preserve">　光電容積脈波を成分波に分解して得た血管指標 ―</w:t>
      </w:r>
    </w:p>
    <w:p>
      <w:pPr>
        <w:spacing w:after="120" w:before="0" w:line="300"/>
      </w:pPr>
      <w:r>
        <w:rPr>
          <w:rFonts w:ascii="游明朝" w:cs="游明朝" w:eastAsia="游明朝" w:hAnsi="游明朝"/>
          <w:b w:val="false"/>
          <w:bCs w:val="false"/>
          <w:color w:val="000000"/>
        </w:rPr>
        <w:t xml:space="preserve">成分波のピーク間隔 ΔT、これと身長から定まるスティフネス指標 SI、成分波のピーク高さの比である</w:t>
      </w:r>
    </w:p>
    <w:p>
      <w:pPr>
        <w:spacing w:after="120" w:before="0" w:line="300"/>
      </w:pPr>
      <w:r>
        <w:rPr>
          <w:rFonts w:ascii="游明朝" w:cs="游明朝" w:eastAsia="游明朝" w:hAnsi="游明朝"/>
          <w:b w:val="false"/>
          <w:bCs w:val="false"/>
          <w:color w:val="000000"/>
        </w:rPr>
        <w:t xml:space="preserve">反射係数 RI ― は、実際に測定した血管の量（動脈スティフネス、全身血管抵抗）と関連するか。</w:t>
      </w:r>
    </w:p>
    <w:p>
      <w:pPr>
        <w:spacing w:after="120" w:before="0" w:line="300"/>
      </w:pPr>
      <w:r>
        <w:rPr>
          <w:rFonts w:ascii="游明朝" w:cs="游明朝" w:eastAsia="游明朝" w:hAnsi="游明朝"/>
          <w:b/>
          <w:bCs/>
          <w:color w:val="000000"/>
        </w:rPr>
        <w:t xml:space="preserve">問い2（有用性）</w:t>
      </w:r>
      <w:r>
        <w:rPr>
          <w:rFonts w:ascii="游明朝" w:cs="游明朝" w:eastAsia="游明朝" w:hAnsi="游明朝"/>
          <w:b w:val="false"/>
          <w:bCs w:val="false"/>
          <w:color w:val="000000"/>
        </w:rPr>
        <w:t xml:space="preserve">　これらの指標で脈波伝播時間法による心拍出量推定（esCCO）の較正定数を</w:t>
      </w:r>
    </w:p>
    <w:p>
      <w:pPr>
        <w:spacing w:after="120" w:before="0" w:line="300"/>
      </w:pPr>
      <w:r>
        <w:rPr>
          <w:rFonts w:ascii="游明朝" w:cs="游明朝" w:eastAsia="游明朝" w:hAnsi="游明朝"/>
          <w:b w:val="false"/>
          <w:bCs w:val="false"/>
          <w:color w:val="000000"/>
        </w:rPr>
        <w:t xml:space="preserve">動的に補正すると、独立した参照心拍出量に対する精度が改善するか。</w:t>
      </w:r>
    </w:p>
    <w:p>
      <w:pPr>
        <w:spacing w:after="120" w:before="0" w:line="300"/>
      </w:pPr>
      <w:r>
        <w:rPr>
          <w:rFonts w:ascii="游明朝" w:cs="游明朝" w:eastAsia="游明朝" w:hAnsi="游明朝"/>
          <w:b w:val="false"/>
          <w:bCs w:val="false"/>
          <w:color w:val="000000"/>
        </w:rPr>
        <w:t xml:space="preserve">較正定数は年齢・性別・身長・体重から決まり、較正後は症例中固定される。したがって血管状態の</w:t>
      </w:r>
    </w:p>
    <w:p>
      <w:pPr>
        <w:spacing w:after="120" w:before="0" w:line="300"/>
      </w:pPr>
      <w:r>
        <w:rPr>
          <w:rFonts w:ascii="游明朝" w:cs="游明朝" w:eastAsia="游明朝" w:hAnsi="游明朝"/>
          <w:b w:val="false"/>
          <w:bCs w:val="false"/>
          <w:color w:val="000000"/>
        </w:rPr>
        <w:t xml:space="preserve">情報を持たない。連続的に得られる血管指標でこれを補正するというのが当初からの着想であり、</w:t>
      </w:r>
    </w:p>
    <w:p>
      <w:pPr>
        <w:spacing w:after="120" w:before="0" w:line="300"/>
      </w:pPr>
      <w:r>
        <w:rPr>
          <w:rFonts w:ascii="游明朝" w:cs="游明朝" w:eastAsia="游明朝" w:hAnsi="游明朝"/>
          <w:b w:val="false"/>
          <w:bCs w:val="false"/>
          <w:color w:val="000000"/>
        </w:rPr>
        <w:t xml:space="preserve">問い1はその前提、問い2はその帰結にあたる。</w:t>
      </w:r>
      <w:r>
        <w:rPr>
          <w:rFonts w:ascii="游明朝" w:cs="游明朝" w:eastAsia="游明朝" w:hAnsi="游明朝"/>
          <w:b/>
          <w:bCs/>
          <w:color w:val="000000"/>
        </w:rPr>
        <w:t xml:space="preserve">両方に答えられるデータを一度に取る。</w:t>
      </w:r>
    </w:p>
    <w:p>
      <w:pPr>
        <w:spacing w:after="110" w:before="260" w:line="300"/>
      </w:pPr>
      <w:r>
        <w:rPr>
          <w:rFonts w:ascii="游明朝" w:cs="游明朝" w:eastAsia="游明朝" w:hAnsi="游明朝"/>
          <w:b/>
          <w:bCs/>
          <w:color w:val="000000"/>
          <w:sz w:val="22"/>
          <w:szCs w:val="22"/>
        </w:rPr>
        <w:t xml:space="preserve">0.2 パイロットで決めること</w:t>
      </w:r>
    </w:p>
    <w:p>
      <w:pPr>
        <w:spacing w:after="70" w:before="0" w:line="300"/>
        <w:ind w:left="210"/>
      </w:pPr>
      <w:r>
        <w:rPr>
          <w:rFonts w:ascii="游明朝" w:cs="游明朝" w:eastAsia="游明朝" w:hAnsi="游明朝"/>
          <w:b w:val="false"/>
          <w:bCs w:val="false"/>
          <w:color w:val="000000"/>
        </w:rPr>
        <w:t xml:space="preserve">1．</w:t>
      </w:r>
      <w:r>
        <w:rPr>
          <w:rFonts w:ascii="游明朝" w:cs="游明朝" w:eastAsia="游明朝" w:hAnsi="游明朝"/>
          <w:b/>
          <w:bCs/>
          <w:color w:val="000000"/>
        </w:rPr>
        <w:t xml:space="preserve">実行可能性</w:t>
      </w:r>
      <w:r>
        <w:rPr>
          <w:rFonts w:ascii="游明朝" w:cs="游明朝" w:eastAsia="游明朝" w:hAnsi="游明朝"/>
          <w:b w:val="false"/>
          <w:bCs w:val="false"/>
          <w:color w:val="000000"/>
        </w:rPr>
        <w:t xml:space="preserve"> ― 実機の波形から指標が安定して取り出せる割合、参照心拍出量のペア点が</w:t>
      </w:r>
    </w:p>
    <w:p>
      <w:pPr>
        <w:spacing w:after="120" w:before="0" w:line="300"/>
      </w:pPr>
      <w:r>
        <w:rPr>
          <w:rFonts w:ascii="游明朝" w:cs="游明朝" w:eastAsia="游明朝" w:hAnsi="游明朝"/>
          <w:b w:val="false"/>
          <w:bCs w:val="false"/>
          <w:color w:val="000000"/>
        </w:rPr>
        <w:t xml:space="preserve">症例あたり何点得られるか、チャネル間の時刻同期が確定できるか。</w:t>
      </w:r>
    </w:p>
    <w:p>
      <w:pPr>
        <w:spacing w:after="70" w:before="0" w:line="300"/>
        <w:ind w:left="210"/>
      </w:pPr>
      <w:r>
        <w:rPr>
          <w:rFonts w:ascii="游明朝" w:cs="游明朝" w:eastAsia="游明朝" w:hAnsi="游明朝"/>
          <w:b w:val="false"/>
          <w:bCs w:val="false"/>
          <w:color w:val="000000"/>
        </w:rPr>
        <w:t xml:space="preserve">2．</w:t>
      </w:r>
      <w:r>
        <w:rPr>
          <w:rFonts w:ascii="游明朝" w:cs="游明朝" w:eastAsia="游明朝" w:hAnsi="游明朝"/>
          <w:b/>
          <w:bCs/>
          <w:color w:val="000000"/>
        </w:rPr>
        <w:t xml:space="preserve">効果量の推定</w:t>
      </w:r>
      <w:r>
        <w:rPr>
          <w:rFonts w:ascii="游明朝" w:cs="游明朝" w:eastAsia="游明朝" w:hAnsi="游明朝"/>
          <w:b w:val="false"/>
          <w:bCs w:val="false"/>
          <w:color w:val="000000"/>
        </w:rPr>
        <w:t xml:space="preserve"> ― 問い1の相関、問い2の誤差率の差の点推定と信頼区間。</w:t>
      </w:r>
    </w:p>
    <w:p>
      <w:pPr>
        <w:spacing w:after="70" w:before="0" w:line="300"/>
        <w:ind w:left="210"/>
      </w:pPr>
      <w:r>
        <w:rPr>
          <w:rFonts w:ascii="游明朝" w:cs="游明朝" w:eastAsia="游明朝" w:hAnsi="游明朝"/>
          <w:b w:val="false"/>
          <w:bCs w:val="false"/>
          <w:color w:val="000000"/>
        </w:rPr>
        <w:t xml:space="preserve">3．</w:t>
      </w:r>
      <w:r>
        <w:rPr>
          <w:rFonts w:ascii="游明朝" w:cs="游明朝" w:eastAsia="游明朝" w:hAnsi="游明朝"/>
          <w:b/>
          <w:bCs/>
          <w:color w:val="000000"/>
        </w:rPr>
        <w:t xml:space="preserve">次相に進むかの判断</w:t>
      </w:r>
      <w:r>
        <w:rPr>
          <w:rFonts w:ascii="游明朝" w:cs="游明朝" w:eastAsia="游明朝" w:hAnsi="游明朝"/>
          <w:b w:val="false"/>
          <w:bCs w:val="false"/>
          <w:color w:val="000000"/>
        </w:rPr>
        <w:t xml:space="preserve"> ― 判定規準は §2 に置き、</w:t>
      </w:r>
      <w:r>
        <w:rPr>
          <w:rFonts w:ascii="游明朝" w:cs="游明朝" w:eastAsia="游明朝" w:hAnsi="游明朝"/>
          <w:b/>
          <w:bCs/>
          <w:color w:val="000000"/>
        </w:rPr>
        <w:t xml:space="preserve">データを見る前に確定する</w:t>
      </w:r>
      <w:r>
        <w:rPr>
          <w:rFonts w:ascii="游明朝" w:cs="游明朝" w:eastAsia="游明朝" w:hAnsi="游明朝"/>
          <w:b w:val="false"/>
          <w:bCs w:val="false"/>
          <w:color w:val="000000"/>
        </w:rPr>
        <w:t xml:space="preserve">。</w:t>
      </w:r>
    </w:p>
    <w:p>
      <w:pPr>
        <w:spacing w:after="70" w:before="0" w:line="300"/>
        <w:ind w:left="210"/>
      </w:pPr>
      <w:r>
        <w:rPr>
          <w:rFonts w:ascii="游明朝" w:cs="游明朝" w:eastAsia="游明朝" w:hAnsi="游明朝"/>
          <w:b w:val="false"/>
          <w:bCs w:val="false"/>
          <w:color w:val="000000"/>
        </w:rPr>
        <w:t xml:space="preserve">4．</w:t>
      </w:r>
      <w:r>
        <w:rPr>
          <w:rFonts w:ascii="游明朝" w:cs="游明朝" w:eastAsia="游明朝" w:hAnsi="游明朝"/>
          <w:b/>
          <w:bCs/>
          <w:color w:val="000000"/>
        </w:rPr>
        <w:t xml:space="preserve">次相の症例数</w:t>
      </w:r>
      <w:r>
        <w:rPr>
          <w:rFonts w:ascii="游明朝" w:cs="游明朝" w:eastAsia="游明朝" w:hAnsi="游明朝"/>
          <w:b w:val="false"/>
          <w:bCs w:val="false"/>
          <w:color w:val="000000"/>
        </w:rPr>
        <w:t xml:space="preserve"> ― 2 で得た効果量と分散から算出する。今は決めない。</w:t>
      </w:r>
    </w:p>
    <w:p>
      <w:pPr>
        <w:spacing w:after="160" w:before="380" w:line="300"/>
      </w:pPr>
      <w:r>
        <w:rPr>
          <w:rFonts w:ascii="游明朝" w:cs="游明朝" w:eastAsia="游明朝" w:hAnsi="游明朝"/>
          <w:b/>
          <w:bCs/>
          <w:color w:val="000000"/>
          <w:sz w:val="26"/>
          <w:szCs w:val="26"/>
        </w:rPr>
        <w:t xml:space="preserve">1. 必要なデータ 一覧</w:t>
      </w:r>
    </w:p>
    <w:p>
      <w:pPr>
        <w:spacing w:after="120" w:before="0" w:line="300"/>
      </w:pPr>
      <w:r>
        <w:rPr>
          <w:rFonts w:ascii="游明朝" w:cs="游明朝" w:eastAsia="游明朝" w:hAnsi="游明朝"/>
          <w:b w:val="false"/>
          <w:bCs w:val="false"/>
          <w:color w:val="000000"/>
        </w:rPr>
        <w:t xml:space="preserve">チャネル名・項目名は機種と施設のシステムに依存するため、</w:t>
      </w:r>
      <w:r>
        <w:rPr>
          <w:rFonts w:ascii="游明朝" w:cs="游明朝" w:eastAsia="游明朝" w:hAnsi="游明朝"/>
          <w:b/>
          <w:bCs/>
          <w:color w:val="000000"/>
        </w:rPr>
        <w:t xml:space="preserve">求める情報の中身</w:t>
      </w:r>
      <w:r>
        <w:rPr>
          <w:rFonts w:ascii="游明朝" w:cs="游明朝" w:eastAsia="游明朝" w:hAnsi="游明朝"/>
          <w:b w:val="false"/>
          <w:bCs w:val="false"/>
          <w:color w:val="000000"/>
        </w:rPr>
        <w:t xml:space="preserve">で記す。</w:t>
      </w:r>
    </w:p>
    <w:p>
      <w:pPr>
        <w:spacing w:after="110" w:before="260" w:line="300"/>
      </w:pPr>
      <w:r>
        <w:rPr>
          <w:rFonts w:ascii="游明朝" w:cs="游明朝" w:eastAsia="游明朝" w:hAnsi="游明朝"/>
          <w:b/>
          <w:bCs/>
          <w:color w:val="000000"/>
          <w:sz w:val="22"/>
          <w:szCs w:val="22"/>
        </w:rPr>
        <w:t xml:space="preserve">A. 波形（必須。これが無ければ研究が成立しない）</w:t>
      </w:r>
    </w:p>
    <w:tbl>
      <w:tblPr>
        <w:tblW w:type="dxa" w:w="9638"/>
        <w:tblBorders>
          <w:top w:val="single" w:color="000000" w:sz="4"/>
          <w:left w:val="none"/>
          <w:bottom w:val="single" w:color="000000" w:sz="4"/>
          <w:right w:val="none"/>
          <w:insideH w:val="single" w:color="000000" w:sz="2"/>
          <w:insideV w:val="none"/>
        </w:tblBorders>
      </w:tblPr>
      <w:tblGrid>
        <w:gridCol w:w="656"/>
        <w:gridCol w:w="2835"/>
        <w:gridCol w:w="1860"/>
        <w:gridCol w:w="656"/>
        <w:gridCol w:w="3631"/>
      </w:tblGrid>
      <w:tr>
        <w:trPr>
          <w:tblHeader/>
        </w:trPr>
        <w:tc>
          <w:tcPr>
            <w:tcW w:type="dxa" w:w="65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2835"/>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信号</w:t>
            </w:r>
          </w:p>
        </w:tc>
        <w:tc>
          <w:tcPr>
            <w:tcW w:type="dxa" w:w="186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標本化周波数</w:t>
            </w:r>
          </w:p>
        </w:tc>
        <w:tc>
          <w:tcPr>
            <w:tcW w:type="dxa" w:w="65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c>
          <w:tcPr>
            <w:tcW w:type="dxa" w:w="363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何に使うか</w:t>
            </w:r>
          </w:p>
        </w:tc>
      </w:tr>
      <w:tr>
        <w:trPr>
          <w:tblHeader w:val="false"/>
        </w:trPr>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A-1</w:t>
            </w:r>
          </w:p>
        </w:tc>
        <w:tc>
          <w:tcPr>
            <w:tcW w:type="dxa" w:w="283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心電図（R波が最も明瞭な誘導。II誘導を推奨）</w:t>
            </w:r>
          </w:p>
        </w:tc>
        <w:tc>
          <w:tcPr>
            <w:tcW w:type="dxa" w:w="186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Hz以上、可能なら1,000 Hz</w:t>
            </w:r>
          </w:p>
        </w:tc>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6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脈波伝播時間の起点</w:t>
            </w:r>
          </w:p>
        </w:tc>
      </w:tr>
      <w:tr>
        <w:trPr>
          <w:tblHeader w:val="false"/>
        </w:trPr>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A-2</w:t>
            </w:r>
          </w:p>
        </w:tc>
        <w:tc>
          <w:tcPr>
            <w:tcW w:type="dxa" w:w="283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光電容積脈波（SpO₂プローブ）。</w:t>
            </w:r>
            <w:r>
              <w:rPr>
                <w:rFonts w:ascii="游明朝" w:cs="游明朝" w:eastAsia="游明朝" w:hAnsi="游明朝"/>
                <w:color w:val="000000"/>
                <w:sz w:val="18"/>
                <w:szCs w:val="18"/>
              </w:rPr>
              <w:t xml:space="preserve">表示用ではなく生波形を最優先</w:t>
            </w:r>
          </w:p>
        </w:tc>
        <w:tc>
          <w:tcPr>
            <w:tcW w:type="dxa" w:w="186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Hz以上</w:t>
            </w:r>
          </w:p>
        </w:tc>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6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成分波分解の対象。ΔT・SI・RI はすべてここから作る</w:t>
            </w:r>
          </w:p>
        </w:tc>
      </w:tr>
      <w:tr>
        <w:trPr>
          <w:tblHeader w:val="false"/>
        </w:trPr>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A-3</w:t>
            </w:r>
          </w:p>
        </w:tc>
        <w:tc>
          <w:tcPr>
            <w:tcW w:type="dxa" w:w="283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観血的動脈圧（橈骨動脈）</w:t>
            </w:r>
          </w:p>
        </w:tc>
        <w:tc>
          <w:tcPr>
            <w:tcW w:type="dxa" w:w="186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Hz以上</w:t>
            </w:r>
          </w:p>
        </w:tc>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6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脈波伝播時間を中枢区間と末梢区間に分ける。血圧の連続値。実効動脈エラスタンスの算出</w:t>
            </w:r>
          </w:p>
        </w:tc>
      </w:tr>
      <w:tr>
        <w:trPr>
          <w:tblHeader w:val="false"/>
        </w:trPr>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A-4</w:t>
            </w:r>
          </w:p>
        </w:tc>
        <w:tc>
          <w:tcPr>
            <w:tcW w:type="dxa" w:w="283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光電容積脈波の直流成分（可能なら赤色光・赤外光それぞれの生強度）</w:t>
            </w:r>
          </w:p>
        </w:tc>
        <w:tc>
          <w:tcPr>
            <w:tcW w:type="dxa" w:w="186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500 Hz以上</w:t>
            </w:r>
          </w:p>
        </w:tc>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6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振幅の正規化に依存しない解析。反射係数の解釈に直結する</w:t>
            </w:r>
          </w:p>
        </w:tc>
      </w:tr>
      <w:tr>
        <w:trPr>
          <w:tblHeader w:val="false"/>
        </w:trPr>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A-5</w:t>
            </w:r>
          </w:p>
        </w:tc>
        <w:tc>
          <w:tcPr>
            <w:tcW w:type="dxa" w:w="283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カプノグラム、気道内圧</w:t>
            </w:r>
          </w:p>
        </w:tc>
        <w:tc>
          <w:tcPr>
            <w:tcW w:type="dxa" w:w="186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100 Hz以上</w:t>
            </w:r>
          </w:p>
        </w:tc>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6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呼吸性変動の除去。換気設定の変更点の同定</w:t>
            </w:r>
          </w:p>
        </w:tc>
      </w:tr>
      <w:tr>
        <w:trPr>
          <w:tblHeader w:val="false"/>
        </w:trPr>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A-6</w:t>
            </w:r>
          </w:p>
        </w:tc>
        <w:tc>
          <w:tcPr>
            <w:tcW w:type="dxa" w:w="2835"/>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中心静脈圧の波形</w:t>
            </w:r>
          </w:p>
        </w:tc>
        <w:tc>
          <w:tcPr>
            <w:tcW w:type="dxa" w:w="186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100 Hz以上</w:t>
            </w:r>
          </w:p>
        </w:tc>
        <w:tc>
          <w:tcPr>
            <w:tcW w:type="dxa" w:w="65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36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全身血管抵抗の算出。数値トレンドで代用可</w:t>
            </w:r>
          </w:p>
        </w:tc>
      </w:tr>
    </w:tbl>
    <w:p>
      <w:pPr>
        <w:spacing w:after="140"/>
      </w:pPr>
    </w:p>
    <w:p>
      <w:pPr>
        <w:spacing w:after="120" w:before="0" w:line="300"/>
      </w:pPr>
      <w:r>
        <w:rPr>
          <w:rFonts w:ascii="游明朝" w:cs="游明朝" w:eastAsia="游明朝" w:hAnsi="游明朝"/>
          <w:b/>
          <w:bCs/>
          <w:color w:val="000000"/>
        </w:rPr>
        <w:t xml:space="preserve">共通の要件</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無圧縮・無間引き。</w:t>
      </w:r>
      <w:r>
        <w:rPr>
          <w:rFonts w:ascii="游明朝" w:cs="游明朝" w:eastAsia="游明朝" w:hAnsi="游明朝"/>
          <w:b w:val="false"/>
          <w:bCs w:val="false"/>
          <w:color w:val="000000"/>
        </w:rPr>
        <w:t xml:space="preserve">表示のためのダウンサンプル、スパイク除去、欠測の前値保持を</w:t>
      </w:r>
    </w:p>
    <w:p>
      <w:pPr>
        <w:spacing w:after="120" w:before="0" w:line="300"/>
      </w:pPr>
      <w:r>
        <w:rPr>
          <w:rFonts w:ascii="游明朝" w:cs="游明朝" w:eastAsia="游明朝" w:hAnsi="游明朝"/>
          <w:b w:val="false"/>
          <w:bCs w:val="false"/>
          <w:color w:val="000000"/>
        </w:rPr>
        <w:t xml:space="preserve">していないこと。加工している場合は内容を明記すること。</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欠測はNaNまたは欠測フラグで残す。</w:t>
      </w:r>
      <w:r>
        <w:rPr>
          <w:rFonts w:ascii="游明朝" w:cs="游明朝" w:eastAsia="游明朝" w:hAnsi="游明朝"/>
          <w:b w:val="false"/>
          <w:bCs w:val="false"/>
          <w:color w:val="000000"/>
        </w:rPr>
        <w:t xml:space="preserve">ゼロ埋め・前値保持・内挿をしない。</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全チャネルが同一の時間軸</w:t>
      </w:r>
      <w:r>
        <w:rPr>
          <w:rFonts w:ascii="游明朝" w:cs="游明朝" w:eastAsia="游明朝" w:hAnsi="游明朝"/>
          <w:b w:val="false"/>
          <w:bCs w:val="false"/>
          <w:color w:val="000000"/>
        </w:rPr>
        <w:t xml:space="preserve">にあること。ずれている場合は B-4 を必ず開示すること。</w:t>
      </w:r>
    </w:p>
    <w:p>
      <w:pPr>
        <w:spacing w:after="70" w:before="0" w:line="300"/>
        <w:ind w:left="210"/>
      </w:pPr>
      <w:r>
        <w:rPr>
          <w:rFonts w:ascii="游明朝" w:cs="游明朝" w:eastAsia="游明朝" w:hAnsi="游明朝"/>
          <w:b w:val="false"/>
          <w:bCs w:val="false"/>
          <w:color w:val="000000"/>
        </w:rPr>
        <w:t xml:space="preserve">・記録は麻酔導入前（可能なら入室時）から抜管まで</w:t>
      </w:r>
      <w:r>
        <w:rPr>
          <w:rFonts w:ascii="游明朝" w:cs="游明朝" w:eastAsia="游明朝" w:hAnsi="游明朝"/>
          <w:b/>
          <w:bCs/>
          <w:color w:val="000000"/>
        </w:rPr>
        <w:t xml:space="preserve">連続</w:t>
      </w:r>
      <w:r>
        <w:rPr>
          <w:rFonts w:ascii="游明朝" w:cs="游明朝" w:eastAsia="游明朝" w:hAnsi="游明朝"/>
          <w:b w:val="false"/>
          <w:bCs w:val="false"/>
          <w:color w:val="000000"/>
        </w:rPr>
        <w:t xml:space="preserve">。切り出したものは不可。</w:t>
      </w:r>
    </w:p>
    <w:p>
      <w:pPr>
        <w:spacing w:after="110" w:before="260" w:line="300"/>
      </w:pPr>
      <w:r>
        <w:rPr>
          <w:rFonts w:ascii="游明朝" w:cs="游明朝" w:eastAsia="游明朝" w:hAnsi="游明朝"/>
          <w:b/>
          <w:bCs/>
          <w:color w:val="000000"/>
          <w:sz w:val="22"/>
          <w:szCs w:val="22"/>
        </w:rPr>
        <w:t xml:space="preserve">B. 信号処理の仕様（データではないが、無いと A-2 の解析ができない）</w:t>
      </w:r>
    </w:p>
    <w:p>
      <w:pPr>
        <w:spacing w:after="120" w:before="0" w:line="300"/>
      </w:pPr>
      <w:r>
        <w:rPr>
          <w:rFonts w:ascii="游明朝" w:cs="游明朝" w:eastAsia="游明朝" w:hAnsi="游明朝"/>
          <w:b w:val="false"/>
          <w:bCs w:val="false"/>
          <w:color w:val="000000"/>
        </w:rPr>
        <w:t xml:space="preserve">反射係数 RI は光電容積脈波の</w:t>
      </w:r>
      <w:r>
        <w:rPr>
          <w:rFonts w:ascii="游明朝" w:cs="游明朝" w:eastAsia="游明朝" w:hAnsi="游明朝"/>
          <w:b/>
          <w:bCs/>
          <w:color w:val="000000"/>
        </w:rPr>
        <w:t xml:space="preserve">振幅</w:t>
      </w:r>
      <w:r>
        <w:rPr>
          <w:rFonts w:ascii="游明朝" w:cs="游明朝" w:eastAsia="游明朝" w:hAnsi="游明朝"/>
          <w:b w:val="false"/>
          <w:bCs w:val="false"/>
          <w:color w:val="000000"/>
        </w:rPr>
        <w:t xml:space="preserve">から作る指標である。モニタが自動利得制御をかけていると、</w:t>
      </w:r>
    </w:p>
    <w:p>
      <w:pPr>
        <w:spacing w:after="120" w:before="0" w:line="300"/>
      </w:pPr>
      <w:r>
        <w:rPr>
          <w:rFonts w:ascii="游明朝" w:cs="游明朝" w:eastAsia="游明朝" w:hAnsi="游明朝"/>
          <w:b w:val="false"/>
          <w:bCs w:val="false"/>
          <w:color w:val="000000"/>
        </w:rPr>
        <w:t xml:space="preserve">振幅の情報は解析に到達する前に失われる。しかも失われたことは波形からは分からない。</w:t>
      </w:r>
    </w:p>
    <w:p>
      <w:pPr>
        <w:spacing w:after="120" w:before="0" w:line="300"/>
      </w:pPr>
      <w:r>
        <w:rPr>
          <w:rFonts w:ascii="游明朝" w:cs="游明朝" w:eastAsia="游明朝" w:hAnsi="游明朝"/>
          <w:b/>
          <w:bCs/>
          <w:color w:val="000000"/>
        </w:rPr>
        <w:t xml:space="preserve">このため、仕様の開示は波形そのものと同等に重要である。</w:t>
      </w:r>
    </w:p>
    <w:tbl>
      <w:tblPr>
        <w:tblW w:type="dxa" w:w="9638"/>
        <w:tblBorders>
          <w:top w:val="single" w:color="000000" w:sz="4"/>
          <w:left w:val="none"/>
          <w:bottom w:val="single" w:color="000000" w:sz="4"/>
          <w:right w:val="none"/>
          <w:insideH w:val="single" w:color="000000" w:sz="2"/>
          <w:insideV w:val="none"/>
        </w:tblBorders>
      </w:tblPr>
      <w:tblGrid>
        <w:gridCol w:w="688"/>
        <w:gridCol w:w="5133"/>
        <w:gridCol w:w="3817"/>
      </w:tblGrid>
      <w:tr>
        <w:trPr>
          <w:tblHeader/>
        </w:trPr>
        <w:tc>
          <w:tcPr>
            <w:tcW w:type="dxa" w:w="68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513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開示を求める項目</w:t>
            </w:r>
          </w:p>
        </w:tc>
        <w:tc>
          <w:tcPr>
            <w:tcW w:type="dxa" w:w="381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何に効くか</w:t>
            </w:r>
          </w:p>
        </w:tc>
      </w:tr>
      <w:tr>
        <w:trPr>
          <w:tblHeader w:val="false"/>
        </w:trPr>
        <w:tc>
          <w:tcPr>
            <w:tcW w:type="dxa" w:w="68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B-1</w:t>
            </w:r>
          </w:p>
        </w:tc>
        <w:tc>
          <w:tcPr>
            <w:tcW w:type="dxa" w:w="513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光電容積脈波チャネルは</w:t>
            </w:r>
            <w:r>
              <w:rPr>
                <w:rFonts w:ascii="游明朝" w:cs="游明朝" w:eastAsia="游明朝" w:hAnsi="游明朝"/>
                <w:color w:val="000000"/>
                <w:sz w:val="18"/>
                <w:szCs w:val="18"/>
              </w:rPr>
              <w:t xml:space="preserve">表示用か、生波形か</w:t>
            </w:r>
          </w:p>
        </w:tc>
        <w:tc>
          <w:tcPr>
            <w:tcW w:type="dxa" w:w="381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表示用なら RI の解釈が原理的に制限される</w:t>
            </w:r>
          </w:p>
        </w:tc>
      </w:tr>
      <w:tr>
        <w:trPr>
          <w:tblHeader w:val="false"/>
        </w:trPr>
        <w:tc>
          <w:tcPr>
            <w:tcW w:type="dxa" w:w="68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B-2</w:t>
            </w:r>
          </w:p>
        </w:tc>
        <w:tc>
          <w:tcPr>
            <w:tcW w:type="dxa" w:w="513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フィルタの種類・次数・遮断周波数</w:t>
            </w:r>
            <w:r>
              <w:rPr>
                <w:rFonts w:ascii="游明朝" w:cs="游明朝" w:eastAsia="游明朝" w:hAnsi="游明朝"/>
                <w:color w:val="000000"/>
                <w:sz w:val="18"/>
                <w:szCs w:val="18"/>
              </w:rPr>
              <w:t xml:space="preserve">（高域・低域とも）</w:t>
            </w:r>
          </w:p>
        </w:tc>
        <w:tc>
          <w:tcPr>
            <w:tcW w:type="dxa" w:w="381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帯域制限は成分波の当てはめが依拠する波形上の目印を動かす</w:t>
            </w:r>
          </w:p>
        </w:tc>
      </w:tr>
      <w:tr>
        <w:trPr>
          <w:tblHeader w:val="false"/>
        </w:trPr>
        <w:tc>
          <w:tcPr>
            <w:tcW w:type="dxa" w:w="68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B-3</w:t>
            </w:r>
          </w:p>
        </w:tc>
        <w:tc>
          <w:tcPr>
            <w:tcW w:type="dxa" w:w="513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自動利得制御の有無。あれば時定数と正規化の単位</w:t>
            </w:r>
            <w:r>
              <w:rPr>
                <w:rFonts w:ascii="游明朝" w:cs="游明朝" w:eastAsia="游明朝" w:hAnsi="游明朝"/>
                <w:color w:val="000000"/>
                <w:sz w:val="18"/>
                <w:szCs w:val="18"/>
              </w:rPr>
              <w:t xml:space="preserve">（拍ごと／固定時間窓／記録全体）</w:t>
            </w:r>
          </w:p>
        </w:tc>
        <w:tc>
          <w:tcPr>
            <w:tcW w:type="dxa" w:w="381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RI が測れるかどうかがここで決まる</w:t>
            </w:r>
          </w:p>
        </w:tc>
      </w:tr>
      <w:tr>
        <w:trPr>
          <w:tblHeader w:val="false"/>
        </w:trPr>
        <w:tc>
          <w:tcPr>
            <w:tcW w:type="dxa" w:w="68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B-4</w:t>
            </w:r>
          </w:p>
        </w:tc>
        <w:tc>
          <w:tcPr>
            <w:tcW w:type="dxa" w:w="513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心電図と光電容積脈波の相対遅延。</w:t>
            </w:r>
            <w:r>
              <w:rPr>
                <w:rFonts w:ascii="游明朝" w:cs="游明朝" w:eastAsia="游明朝" w:hAnsi="游明朝"/>
                <w:color w:val="000000"/>
                <w:sz w:val="18"/>
                <w:szCs w:val="18"/>
              </w:rPr>
              <w:t xml:space="preserve">値、固定か可変か、機種・モジュール依存か</w:t>
            </w:r>
          </w:p>
        </w:tc>
        <w:tc>
          <w:tcPr>
            <w:tcW w:type="dxa" w:w="381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遅延が心周期を超えると、通過時間が心周期を法として折り返す</w:t>
            </w:r>
          </w:p>
        </w:tc>
      </w:tr>
      <w:tr>
        <w:trPr>
          <w:tblHeader w:val="false"/>
        </w:trPr>
        <w:tc>
          <w:tcPr>
            <w:tcW w:type="dxa" w:w="68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B-5</w:t>
            </w:r>
          </w:p>
        </w:tc>
        <w:tc>
          <w:tcPr>
            <w:tcW w:type="dxa" w:w="513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各チャネルの</w:t>
            </w:r>
            <w:r>
              <w:rPr>
                <w:rFonts w:ascii="游明朝" w:cs="游明朝" w:eastAsia="游明朝" w:hAnsi="游明朝"/>
                <w:color w:val="000000"/>
                <w:sz w:val="18"/>
                <w:szCs w:val="18"/>
              </w:rPr>
              <w:t xml:space="preserve">実効標本化周波数</w:t>
            </w:r>
            <w:r>
              <w:rPr>
                <w:rFonts w:ascii="游明朝" w:cs="游明朝" w:eastAsia="游明朝" w:hAnsi="游明朝"/>
                <w:color w:val="000000"/>
                <w:sz w:val="18"/>
                <w:szCs w:val="18"/>
              </w:rPr>
              <w:t xml:space="preserve">（内部で間引いていないか）</w:t>
            </w:r>
          </w:p>
        </w:tc>
        <w:tc>
          <w:tcPr>
            <w:tcW w:type="dxa" w:w="381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見かけの周波数と実効値が違う機種がある</w:t>
            </w:r>
          </w:p>
        </w:tc>
      </w:tr>
      <w:tr>
        <w:trPr>
          <w:tblHeader w:val="false"/>
        </w:trPr>
        <w:tc>
          <w:tcPr>
            <w:tcW w:type="dxa" w:w="68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B-6</w:t>
            </w:r>
          </w:p>
        </w:tc>
        <w:tc>
          <w:tcPr>
            <w:tcW w:type="dxa" w:w="513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欠測・アーチファクト区間の扱い（NaN／前値保持／内挿）</w:t>
            </w:r>
          </w:p>
        </w:tc>
        <w:tc>
          <w:tcPr>
            <w:tcW w:type="dxa" w:w="381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内挿区間を実測として解析すると偽の相関が出る</w:t>
            </w:r>
          </w:p>
        </w:tc>
      </w:tr>
      <w:tr>
        <w:trPr>
          <w:tblHeader w:val="false"/>
        </w:trPr>
        <w:tc>
          <w:tcPr>
            <w:tcW w:type="dxa" w:w="68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B-7</w:t>
            </w:r>
          </w:p>
        </w:tc>
        <w:tc>
          <w:tcPr>
            <w:tcW w:type="dxa" w:w="513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モニタの機種名とソフトウェア版数</w:t>
            </w:r>
            <w:r>
              <w:rPr>
                <w:rFonts w:ascii="游明朝" w:cs="游明朝" w:eastAsia="游明朝" w:hAnsi="游明朝"/>
                <w:color w:val="000000"/>
                <w:sz w:val="18"/>
                <w:szCs w:val="18"/>
              </w:rPr>
              <w:t xml:space="preserve">、SpO₂モジュールの型番</w:t>
            </w:r>
          </w:p>
        </w:tc>
        <w:tc>
          <w:tcPr>
            <w:tcW w:type="dxa" w:w="381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上記すべてが機種依存であるため</w:t>
            </w:r>
          </w:p>
        </w:tc>
      </w:tr>
      <w:tr>
        <w:trPr>
          <w:tblHeader w:val="false"/>
        </w:trPr>
        <w:tc>
          <w:tcPr>
            <w:tcW w:type="dxa" w:w="68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B-8</w:t>
            </w:r>
          </w:p>
        </w:tc>
        <w:tc>
          <w:tcPr>
            <w:tcW w:type="dxa" w:w="513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w:t>
            </w:r>
            <w:r>
              <w:rPr>
                <w:rFonts w:ascii="游明朝" w:cs="游明朝" w:eastAsia="游明朝" w:hAnsi="游明朝"/>
                <w:color w:val="000000"/>
                <w:sz w:val="18"/>
                <w:szCs w:val="18"/>
              </w:rPr>
              <w:t xml:space="preserve">更新周期と平滑化の窓</w:t>
            </w:r>
            <w:r>
              <w:rPr>
                <w:rFonts w:ascii="游明朝" w:cs="游明朝" w:eastAsia="游明朝" w:hAnsi="游明朝"/>
                <w:color w:val="000000"/>
                <w:sz w:val="18"/>
                <w:szCs w:val="18"/>
              </w:rPr>
              <w:t xml:space="preserve">、および内部で用いている PWTT の定義</w:t>
            </w:r>
          </w:p>
        </w:tc>
        <w:tc>
          <w:tcPr>
            <w:tcW w:type="dxa" w:w="381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補正の効果を評価する対象そのものの仕様</w:t>
            </w:r>
          </w:p>
        </w:tc>
      </w:tr>
    </w:tbl>
    <w:p>
      <w:pPr>
        <w:spacing w:after="140"/>
      </w:pPr>
    </w:p>
    <w:p>
      <w:pPr>
        <w:spacing w:after="120" w:before="0" w:line="300"/>
      </w:pPr>
      <w:r>
        <w:rPr>
          <w:rFonts w:ascii="游明朝" w:cs="游明朝" w:eastAsia="游明朝" w:hAnsi="游明朝"/>
          <w:b/>
          <w:bCs/>
          <w:color w:val="000000"/>
        </w:rPr>
        <w:t xml:space="preserve">追加の提案（費用が小さく、効果が大きい）</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利得固定または自動利得制御を切った記録を1例でも取れないか。</w:t>
      </w:r>
      <w:r>
        <w:rPr>
          <w:rFonts w:ascii="游明朝" w:cs="游明朝" w:eastAsia="游明朝" w:hAnsi="游明朝"/>
          <w:b w:val="false"/>
          <w:bCs w:val="false"/>
          <w:color w:val="000000"/>
        </w:rPr>
        <w:t xml:space="preserve">同一患者で通常記録と</w:t>
      </w:r>
    </w:p>
    <w:p>
      <w:pPr>
        <w:spacing w:after="120" w:before="0" w:line="300"/>
      </w:pPr>
      <w:r>
        <w:rPr>
          <w:rFonts w:ascii="游明朝" w:cs="游明朝" w:eastAsia="游明朝" w:hAnsi="游明朝"/>
          <w:b w:val="false"/>
          <w:bCs w:val="false"/>
          <w:color w:val="000000"/>
        </w:rPr>
        <w:t xml:space="preserve">比べれば、B-3 の影響を直接測れる。</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チャネル間の遅延を測る校正信号を1回だけ流せないか。</w:t>
      </w:r>
      <w:r>
        <w:rPr>
          <w:rFonts w:ascii="游明朝" w:cs="游明朝" w:eastAsia="游明朝" w:hAnsi="游明朝"/>
          <w:b w:val="false"/>
          <w:bCs w:val="false"/>
          <w:color w:val="000000"/>
        </w:rPr>
        <w:t xml:space="preserve">心電図入力と SpO₂ 入力に</w:t>
      </w:r>
    </w:p>
    <w:p>
      <w:pPr>
        <w:spacing w:after="120" w:before="0" w:line="300"/>
      </w:pPr>
      <w:r>
        <w:rPr>
          <w:rFonts w:ascii="游明朝" w:cs="游明朝" w:eastAsia="游明朝" w:hAnsi="游明朝"/>
          <w:b w:val="false"/>
          <w:bCs w:val="false"/>
          <w:color w:val="000000"/>
        </w:rPr>
        <w:t xml:space="preserve">同時に既知の信号を入れて記録すれば、B-4 が実測値として確定する。</w:t>
      </w:r>
    </w:p>
    <w:p>
      <w:pPr>
        <w:spacing w:after="120" w:before="0" w:line="300"/>
      </w:pPr>
      <w:r>
        <w:rPr>
          <w:rFonts w:ascii="游明朝" w:cs="游明朝" w:eastAsia="游明朝" w:hAnsi="游明朝"/>
          <w:b w:val="false"/>
          <w:bCs w:val="false"/>
          <w:color w:val="000000"/>
        </w:rPr>
        <w:t xml:space="preserve">仕様が非開示でも、これができれば同じ目的を達せられる。</w:t>
      </w:r>
    </w:p>
    <w:p>
      <w:pPr>
        <w:spacing w:after="120" w:before="0" w:line="300"/>
      </w:pPr>
      <w:r>
        <w:rPr>
          <w:rFonts w:ascii="游明朝" w:cs="游明朝" w:eastAsia="游明朝" w:hAnsi="游明朝"/>
          <w:b w:val="false"/>
          <w:bCs w:val="false"/>
          <w:color w:val="000000"/>
        </w:rPr>
        <w:t xml:space="preserve">仕様の一部が非開示である場合は、</w:t>
      </w:r>
      <w:r>
        <w:rPr>
          <w:rFonts w:ascii="游明朝" w:cs="游明朝" w:eastAsia="游明朝" w:hAnsi="游明朝"/>
          <w:b/>
          <w:bCs/>
          <w:color w:val="000000"/>
        </w:rPr>
        <w:t xml:space="preserve">非開示である旨を明記していただければ十分</w:t>
      </w:r>
      <w:r>
        <w:rPr>
          <w:rFonts w:ascii="游明朝" w:cs="游明朝" w:eastAsia="游明朝" w:hAnsi="游明朝"/>
          <w:b w:val="false"/>
          <w:bCs w:val="false"/>
          <w:color w:val="000000"/>
        </w:rPr>
        <w:t xml:space="preserve">である。</w:t>
      </w:r>
    </w:p>
    <w:p>
      <w:pPr>
        <w:spacing w:after="120" w:before="0" w:line="300"/>
      </w:pPr>
      <w:r>
        <w:rPr>
          <w:rFonts w:ascii="游明朝" w:cs="游明朝" w:eastAsia="游明朝" w:hAnsi="游明朝"/>
          <w:b w:val="false"/>
          <w:bCs w:val="false"/>
          <w:color w:val="000000"/>
        </w:rPr>
        <w:t xml:space="preserve">推定値や「おそらく」の回答は解析に使えないため不要。</w:t>
      </w:r>
    </w:p>
    <w:p>
      <w:pPr>
        <w:spacing w:after="110" w:before="260" w:line="300"/>
      </w:pPr>
      <w:r>
        <w:rPr>
          <w:rFonts w:ascii="游明朝" w:cs="游明朝" w:eastAsia="游明朝" w:hAnsi="游明朝"/>
          <w:b/>
          <w:bCs/>
          <w:color w:val="000000"/>
          <w:sz w:val="22"/>
          <w:szCs w:val="22"/>
        </w:rPr>
        <w:t xml:space="preserve">C. 心拍出量 ― 推定する側と、参照する側（問い2の中核）</w:t>
      </w:r>
    </w:p>
    <w:tbl>
      <w:tblPr>
        <w:tblW w:type="dxa" w:w="9638"/>
        <w:tblBorders>
          <w:top w:val="single" w:color="000000" w:sz="4"/>
          <w:left w:val="none"/>
          <w:bottom w:val="single" w:color="000000" w:sz="4"/>
          <w:right w:val="none"/>
          <w:insideH w:val="single" w:color="000000" w:sz="2"/>
          <w:insideV w:val="none"/>
        </w:tblBorders>
      </w:tblPr>
      <w:tblGrid>
        <w:gridCol w:w="679"/>
        <w:gridCol w:w="4627"/>
        <w:gridCol w:w="689"/>
        <w:gridCol w:w="3643"/>
      </w:tblGrid>
      <w:tr>
        <w:trPr>
          <w:tblHeader/>
        </w:trPr>
        <w:tc>
          <w:tcPr>
            <w:tcW w:type="dxa" w:w="67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462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8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c>
          <w:tcPr>
            <w:tcW w:type="dxa" w:w="364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備考</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C-1</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の出力（時系列）</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評価の対象そのもの</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C-2</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esCCO の較正の記録</w:t>
            </w:r>
            <w:r>
              <w:rPr>
                <w:rFonts w:ascii="游明朝" w:cs="游明朝" w:eastAsia="游明朝" w:hAnsi="游明朝"/>
                <w:color w:val="000000"/>
                <w:sz w:val="18"/>
                <w:szCs w:val="18"/>
              </w:rPr>
              <w:t xml:space="preserve"> ― 較正の実施時刻、外部の心拍出量で較正した場合はその値、較正モード</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較正定数がいつ・何で決まったかが分からないと補正を評価できない</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C-3</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モニタに入力された年齢・性別・身長・体重</w:t>
            </w:r>
            <w:r>
              <w:rPr>
                <w:rFonts w:ascii="游明朝" w:cs="游明朝" w:eastAsia="游明朝" w:hAnsi="游明朝"/>
                <w:color w:val="000000"/>
                <w:sz w:val="18"/>
                <w:szCs w:val="18"/>
              </w:rPr>
              <w:t xml:space="preserve">（実際の値ではなく、入力された値）</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較正定数はこの4つから決まる。入力ミスがあれば esCCO 側の誤差になる</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C-4</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モニタが表示している </w:t>
            </w:r>
            <w:r>
              <w:rPr>
                <w:rFonts w:ascii="游明朝" w:cs="游明朝" w:eastAsia="游明朝" w:hAnsi="游明朝"/>
                <w:color w:val="000000"/>
                <w:sz w:val="18"/>
                <w:szCs w:val="18"/>
              </w:rPr>
              <w:t xml:space="preserve">PWTT の値</w:t>
            </w:r>
            <w:r>
              <w:rPr>
                <w:rFonts w:ascii="游明朝" w:cs="游明朝" w:eastAsia="游明朝" w:hAnsi="游明朝"/>
                <w:color w:val="000000"/>
                <w:sz w:val="18"/>
                <w:szCs w:val="18"/>
              </w:rPr>
              <w:t xml:space="preserve">（時系列）</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メーカーの計算と我々の計算を照合できる。安価で情報量が大きい</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C-5</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肺動脈カテーテルによる熱希釈心拍出量（間欠法）</w:t>
            </w:r>
            <w:r>
              <w:rPr>
                <w:rFonts w:ascii="游明朝" w:cs="游明朝" w:eastAsia="游明朝" w:hAnsi="游明朝"/>
                <w:color w:val="000000"/>
                <w:sz w:val="18"/>
                <w:szCs w:val="18"/>
              </w:rPr>
              <w:t xml:space="preserve"> ― 実施時刻と値</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必須（中核群）</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独立した参照。</w:t>
            </w:r>
            <w:r>
              <w:rPr>
                <w:rFonts w:ascii="游明朝" w:cs="游明朝" w:eastAsia="游明朝" w:hAnsi="游明朝"/>
                <w:color w:val="000000"/>
                <w:sz w:val="18"/>
                <w:szCs w:val="18"/>
              </w:rPr>
              <w:t xml:space="preserve">1症例あたり5点以上</w:t>
            </w:r>
            <w:r>
              <w:rPr>
                <w:rFonts w:ascii="游明朝" w:cs="游明朝" w:eastAsia="游明朝" w:hAnsi="游明朝"/>
                <w:color w:val="000000"/>
                <w:sz w:val="18"/>
                <w:szCs w:val="18"/>
              </w:rPr>
              <w:t xml:space="preserve">、血行動態が変わった前後を含むこと</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C-6</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同カテーテルによる</w:t>
            </w:r>
            <w:r>
              <w:rPr>
                <w:rFonts w:ascii="游明朝" w:cs="游明朝" w:eastAsia="游明朝" w:hAnsi="游明朝"/>
                <w:color w:val="000000"/>
                <w:sz w:val="18"/>
                <w:szCs w:val="18"/>
              </w:rPr>
              <w:t xml:space="preserve">連続心拍出量</w:t>
            </w:r>
            <w:r>
              <w:rPr>
                <w:rFonts w:ascii="游明朝" w:cs="游明朝" w:eastAsia="游明朝" w:hAnsi="游明朝"/>
                <w:color w:val="000000"/>
                <w:sz w:val="18"/>
                <w:szCs w:val="18"/>
              </w:rPr>
              <w:t xml:space="preserve">の時系列</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熱希釈ベースで動脈圧と独立</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C-7</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中心静脈圧</w:t>
            </w:r>
            <w:r>
              <w:rPr>
                <w:rFonts w:ascii="游明朝" w:cs="游明朝" w:eastAsia="游明朝" w:hAnsi="游明朝"/>
                <w:color w:val="000000"/>
                <w:sz w:val="18"/>
                <w:szCs w:val="18"/>
              </w:rPr>
              <w:t xml:space="preserve">の時系列</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必須（中核群）</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全身血管抵抗の算出に要る</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C-8</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混合静脈血酸素飽和度（連続または間欠）</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参照心拍出量の妥当性の傍証</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C-9</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動脈圧波形由来の心拍出量（FloTrac／EV1000等）</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比較用。</w:t>
            </w:r>
            <w:r>
              <w:rPr>
                <w:rFonts w:ascii="游明朝" w:cs="游明朝" w:eastAsia="游明朝" w:hAnsi="游明朝"/>
                <w:color w:val="000000"/>
                <w:sz w:val="18"/>
                <w:szCs w:val="18"/>
              </w:rPr>
              <w:t xml:space="preserve">これのみでは独立した参照にならない</w:t>
            </w:r>
            <w:r>
              <w:rPr>
                <w:rFonts w:ascii="游明朝" w:cs="游明朝" w:eastAsia="游明朝" w:hAnsi="游明朝"/>
                <w:color w:val="000000"/>
                <w:sz w:val="18"/>
                <w:szCs w:val="18"/>
              </w:rPr>
              <w:t xml:space="preserve">（出力が血圧と連動するため）</w:t>
            </w:r>
          </w:p>
        </w:tc>
      </w:tr>
      <w:tr>
        <w:trPr>
          <w:tblHeader w:val="false"/>
        </w:trPr>
        <w:tc>
          <w:tcPr>
            <w:tcW w:type="dxa" w:w="6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C-10</w:t>
            </w:r>
          </w:p>
        </w:tc>
        <w:tc>
          <w:tcPr>
            <w:tcW w:type="dxa" w:w="462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経食道心エコーの左室流出路血流速度時間積分</w:t>
            </w:r>
          </w:p>
        </w:tc>
        <w:tc>
          <w:tcPr>
            <w:tcW w:type="dxa" w:w="68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36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測定時刻とペアで</w:t>
            </w:r>
          </w:p>
        </w:tc>
      </w:tr>
    </w:tbl>
    <w:p>
      <w:pPr>
        <w:spacing w:after="140"/>
      </w:pPr>
    </w:p>
    <w:p>
      <w:pPr>
        <w:spacing w:after="120" w:before="0" w:line="300"/>
      </w:pPr>
      <w:r>
        <w:rPr>
          <w:rFonts w:ascii="游明朝" w:cs="游明朝" w:eastAsia="游明朝" w:hAnsi="游明朝"/>
          <w:b/>
          <w:bCs/>
          <w:color w:val="000000"/>
        </w:rPr>
        <w:t xml:space="preserve">C-5 の点数について。</w:t>
      </w:r>
      <w:r>
        <w:rPr>
          <w:rFonts w:ascii="游明朝" w:cs="游明朝" w:eastAsia="游明朝" w:hAnsi="游明朝"/>
          <w:b w:val="false"/>
          <w:bCs w:val="false"/>
          <w:color w:val="000000"/>
        </w:rPr>
        <w:t xml:space="preserve">方法比較研究では、症例あたり3点以上のペア測定が慣行である。</w:t>
      </w:r>
    </w:p>
    <w:p>
      <w:pPr>
        <w:spacing w:after="120" w:before="0" w:line="300"/>
      </w:pPr>
      <w:r>
        <w:rPr>
          <w:rFonts w:ascii="游明朝" w:cs="游明朝" w:eastAsia="游明朝" w:hAnsi="游明朝"/>
          <w:b w:val="false"/>
          <w:bCs w:val="false"/>
          <w:color w:val="000000"/>
        </w:rPr>
        <w:t xml:space="preserve">本研究は血管状態が変化したときの挙動を問うため、</w:t>
      </w:r>
      <w:r>
        <w:rPr>
          <w:rFonts w:ascii="游明朝" w:cs="游明朝" w:eastAsia="游明朝" w:hAnsi="游明朝"/>
          <w:b/>
          <w:bCs/>
          <w:color w:val="000000"/>
        </w:rPr>
        <w:t xml:space="preserve">血行動態が動いた前後を含めて5点以上</w:t>
      </w:r>
      <w:r>
        <w:rPr>
          <w:rFonts w:ascii="游明朝" w:cs="游明朝" w:eastAsia="游明朝" w:hAnsi="游明朝"/>
          <w:b w:val="false"/>
          <w:bCs w:val="false"/>
          <w:color w:val="000000"/>
        </w:rPr>
        <w:t xml:space="preserve">を</w:t>
      </w:r>
    </w:p>
    <w:p>
      <w:pPr>
        <w:spacing w:after="120" w:before="0" w:line="300"/>
      </w:pPr>
      <w:r>
        <w:rPr>
          <w:rFonts w:ascii="游明朝" w:cs="游明朝" w:eastAsia="游明朝" w:hAnsi="游明朝"/>
          <w:b w:val="false"/>
          <w:bCs w:val="false"/>
          <w:color w:val="000000"/>
        </w:rPr>
        <w:t xml:space="preserve">求める。定時の測定だけを5点並べても、変化の無い区間の繰り返しになり情報が増えない。</w:t>
      </w:r>
    </w:p>
    <w:p>
      <w:pPr>
        <w:spacing w:after="110" w:before="260" w:line="300"/>
      </w:pPr>
      <w:r>
        <w:rPr>
          <w:rFonts w:ascii="游明朝" w:cs="游明朝" w:eastAsia="游明朝" w:hAnsi="游明朝"/>
          <w:b/>
          <w:bCs/>
          <w:color w:val="000000"/>
          <w:sz w:val="22"/>
          <w:szCs w:val="22"/>
        </w:rPr>
        <w:t xml:space="preserve">D. 血管の量の参照（問い1の中核）</w:t>
      </w:r>
    </w:p>
    <w:p>
      <w:pPr>
        <w:spacing w:after="120" w:before="0" w:line="300"/>
      </w:pPr>
      <w:r>
        <w:rPr>
          <w:rFonts w:ascii="游明朝" w:cs="游明朝" w:eastAsia="游明朝" w:hAnsi="游明朝"/>
          <w:b w:val="false"/>
          <w:bCs w:val="false"/>
          <w:color w:val="000000"/>
        </w:rPr>
        <w:t xml:space="preserve">指標が「測っていると称する量」の実測値。</w:t>
      </w:r>
      <w:r>
        <w:rPr>
          <w:rFonts w:ascii="游明朝" w:cs="游明朝" w:eastAsia="游明朝" w:hAnsi="游明朝"/>
          <w:b/>
          <w:bCs/>
          <w:color w:val="000000"/>
        </w:rPr>
        <w:t xml:space="preserve">症例間の硬さ</w:t>
      </w:r>
      <w:r>
        <w:rPr>
          <w:rFonts w:ascii="游明朝" w:cs="游明朝" w:eastAsia="游明朝" w:hAnsi="游明朝"/>
          <w:b w:val="false"/>
          <w:bCs w:val="false"/>
          <w:color w:val="000000"/>
        </w:rPr>
        <w:t xml:space="preserve">と</w:t>
      </w:r>
      <w:r>
        <w:rPr>
          <w:rFonts w:ascii="游明朝" w:cs="游明朝" w:eastAsia="游明朝" w:hAnsi="游明朝"/>
          <w:b/>
          <w:bCs/>
          <w:color w:val="000000"/>
        </w:rPr>
        <w:t xml:space="preserve">症例内のトーヌス</w:t>
      </w:r>
      <w:r>
        <w:rPr>
          <w:rFonts w:ascii="游明朝" w:cs="游明朝" w:eastAsia="游明朝" w:hAnsi="游明朝"/>
          <w:b w:val="false"/>
          <w:bCs w:val="false"/>
          <w:color w:val="000000"/>
        </w:rPr>
        <w:t xml:space="preserve">は別物なので、</w:t>
      </w:r>
    </w:p>
    <w:p>
      <w:pPr>
        <w:spacing w:after="120" w:before="0" w:line="300"/>
      </w:pPr>
      <w:r>
        <w:rPr>
          <w:rFonts w:ascii="游明朝" w:cs="游明朝" w:eastAsia="游明朝" w:hAnsi="游明朝"/>
          <w:b w:val="false"/>
          <w:bCs w:val="false"/>
          <w:color w:val="000000"/>
        </w:rPr>
        <w:t xml:space="preserve">両方を取る。</w:t>
      </w:r>
    </w:p>
    <w:tbl>
      <w:tblPr>
        <w:tblW w:type="dxa" w:w="9638"/>
        <w:tblBorders>
          <w:top w:val="single" w:color="000000" w:sz="4"/>
          <w:left w:val="none"/>
          <w:bottom w:val="single" w:color="000000" w:sz="4"/>
          <w:right w:val="none"/>
          <w:insideH w:val="single" w:color="000000" w:sz="2"/>
          <w:insideV w:val="none"/>
        </w:tblBorders>
      </w:tblPr>
      <w:tblGrid>
        <w:gridCol w:w="664"/>
        <w:gridCol w:w="4079"/>
        <w:gridCol w:w="664"/>
        <w:gridCol w:w="4231"/>
      </w:tblGrid>
      <w:tr>
        <w:trPr>
          <w:tblHeader/>
        </w:trPr>
        <w:tc>
          <w:tcPr>
            <w:tcW w:type="dxa" w:w="66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4079"/>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6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c>
          <w:tcPr>
            <w:tcW w:type="dxa" w:w="423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備考</w:t>
            </w:r>
          </w:p>
        </w:tc>
      </w:tr>
      <w:tr>
        <w:trPr>
          <w:tblHeader w:val="false"/>
        </w:trPr>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D-1</w:t>
            </w:r>
          </w:p>
        </w:tc>
        <w:tc>
          <w:tcPr>
            <w:tcW w:type="dxa" w:w="40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術前の上腕-足首脈波伝播速度（baPWV）または心臓足首血管指数（CAVI）</w:t>
            </w:r>
          </w:p>
        </w:tc>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42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術前の生理機能検査から流用できる。</w:t>
            </w:r>
            <w:r>
              <w:rPr>
                <w:rFonts w:ascii="游明朝" w:cs="游明朝" w:eastAsia="游明朝" w:hAnsi="游明朝"/>
                <w:color w:val="000000"/>
                <w:sz w:val="18"/>
                <w:szCs w:val="18"/>
              </w:rPr>
              <w:t xml:space="preserve">測定日を必ず添える</w:t>
            </w:r>
            <w:r>
              <w:rPr>
                <w:rFonts w:ascii="游明朝" w:cs="游明朝" w:eastAsia="游明朝" w:hAnsi="游明朝"/>
                <w:color w:val="000000"/>
                <w:sz w:val="18"/>
                <w:szCs w:val="18"/>
              </w:rPr>
              <w:t xml:space="preserve">。症例間の動脈スティフネスの参照</w:t>
            </w:r>
          </w:p>
        </w:tc>
      </w:tr>
      <w:tr>
        <w:trPr>
          <w:tblHeader w:val="false"/>
        </w:trPr>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D-2</w:t>
            </w:r>
          </w:p>
        </w:tc>
        <w:tc>
          <w:tcPr>
            <w:tcW w:type="dxa" w:w="40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頸動脈-大腿動脈脈波伝播速度（cfPWV）</w:t>
            </w:r>
          </w:p>
        </w:tc>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c>
          <w:tcPr>
            <w:tcW w:type="dxa" w:w="42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動脈スティフネスの参照標準。実施施設は限られる</w:t>
            </w:r>
          </w:p>
        </w:tc>
      </w:tr>
      <w:tr>
        <w:trPr>
          <w:tblHeader w:val="false"/>
        </w:trPr>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D-3</w:t>
            </w:r>
          </w:p>
        </w:tc>
        <w:tc>
          <w:tcPr>
            <w:tcW w:type="dxa" w:w="40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足関節上腕血圧比（ABI）</w:t>
            </w:r>
          </w:p>
        </w:tc>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42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末梢動脈疾患の除外。指尖の灌流に直接効く</w:t>
            </w:r>
          </w:p>
        </w:tc>
      </w:tr>
      <w:tr>
        <w:trPr>
          <w:tblHeader w:val="false"/>
        </w:trPr>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D-4</w:t>
            </w:r>
          </w:p>
        </w:tc>
        <w:tc>
          <w:tcPr>
            <w:tcW w:type="dxa" w:w="40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全身血管抵抗</w:t>
            </w:r>
            <w:r>
              <w:rPr>
                <w:rFonts w:ascii="游明朝" w:cs="游明朝" w:eastAsia="游明朝" w:hAnsi="游明朝"/>
                <w:color w:val="000000"/>
                <w:sz w:val="18"/>
                <w:szCs w:val="18"/>
              </w:rPr>
              <w:t xml:space="preserve"> ― C-5〜C-7 から算出。装置が算出しているならその値と</w:t>
            </w:r>
            <w:r>
              <w:rPr>
                <w:rFonts w:ascii="游明朝" w:cs="游明朝" w:eastAsia="游明朝" w:hAnsi="游明朝"/>
                <w:color w:val="000000"/>
                <w:sz w:val="18"/>
                <w:szCs w:val="18"/>
              </w:rPr>
              <w:t xml:space="preserve">算出式、算出に用いた心拍出量の由来</w:t>
            </w:r>
          </w:p>
        </w:tc>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必須（中核群）</w:t>
            </w:r>
          </w:p>
        </w:tc>
        <w:tc>
          <w:tcPr>
            <w:tcW w:type="dxa" w:w="42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症例内の血管トーヌスの参照。算出元が動脈圧波形由来の心拍出量だと部分的に循環する</w:t>
            </w:r>
          </w:p>
        </w:tc>
      </w:tr>
      <w:tr>
        <w:trPr>
          <w:tblHeader w:val="false"/>
        </w:trPr>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D-5</w:t>
            </w:r>
          </w:p>
        </w:tc>
        <w:tc>
          <w:tcPr>
            <w:tcW w:type="dxa" w:w="40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灌流指数（perfusion index）の時系列</w:t>
            </w:r>
          </w:p>
        </w:tc>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42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モニタが既に算出している。末梢血管トーヌスの連続指標として最も安価に得られる。症例内の参照として D-4 を補う</w:t>
            </w:r>
          </w:p>
        </w:tc>
      </w:tr>
      <w:tr>
        <w:trPr>
          <w:tblHeader w:val="false"/>
        </w:trPr>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D-6</w:t>
            </w:r>
          </w:p>
        </w:tc>
        <w:tc>
          <w:tcPr>
            <w:tcW w:type="dxa" w:w="40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実効動脈エラスタンスの算出に必要な要素（PAC の1回拍出量、動脈圧波形）</w:t>
            </w:r>
          </w:p>
        </w:tc>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42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A-3 と C-5／C-6 があれば算出可能。既報で esCCO の誤差と関連が報告されている量</w:t>
            </w:r>
          </w:p>
        </w:tc>
      </w:tr>
      <w:tr>
        <w:trPr>
          <w:tblHeader w:val="false"/>
        </w:trPr>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D-7</w:t>
            </w:r>
          </w:p>
        </w:tc>
        <w:tc>
          <w:tcPr>
            <w:tcW w:type="dxa" w:w="40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中枢温の時系列</w:t>
            </w:r>
          </w:p>
        </w:tc>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c>
          <w:tcPr>
            <w:tcW w:type="dxa" w:w="42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体温は末梢血管トーヌスを直接動かす。交絡としても、変化を作る因子としても要る</w:t>
            </w:r>
          </w:p>
        </w:tc>
      </w:tr>
      <w:tr>
        <w:trPr>
          <w:tblHeader w:val="false"/>
        </w:trPr>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D-8</w:t>
            </w:r>
          </w:p>
        </w:tc>
        <w:tc>
          <w:tcPr>
            <w:tcW w:type="dxa" w:w="4079"/>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術前心エコー（左室駆出率、左室流出路径、E/e'、弁膜症）</w:t>
            </w:r>
          </w:p>
        </w:tc>
        <w:tc>
          <w:tcPr>
            <w:tcW w:type="dxa" w:w="66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c>
          <w:tcPr>
            <w:tcW w:type="dxa" w:w="423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前駆出期と1回拍出量に効く</w:t>
            </w:r>
          </w:p>
        </w:tc>
      </w:tr>
    </w:tbl>
    <w:p>
      <w:pPr>
        <w:spacing w:after="140"/>
      </w:pPr>
    </w:p>
    <w:p>
      <w:pPr>
        <w:spacing w:after="120" w:before="0" w:line="300"/>
      </w:pPr>
      <w:r>
        <w:rPr>
          <w:rFonts w:ascii="游明朝" w:cs="游明朝" w:eastAsia="游明朝" w:hAnsi="游明朝"/>
          <w:b/>
          <w:bCs/>
          <w:color w:val="000000"/>
        </w:rPr>
        <w:t xml:space="preserve">D-1 は術前に一度でよい。</w:t>
      </w:r>
      <w:r>
        <w:rPr>
          <w:rFonts w:ascii="游明朝" w:cs="游明朝" w:eastAsia="游明朝" w:hAnsi="游明朝"/>
          <w:b w:val="false"/>
          <w:bCs w:val="false"/>
          <w:color w:val="000000"/>
        </w:rPr>
        <w:t xml:space="preserve">問うているのは「同じ年齢の2名を血管の硬さで順序づけられるか」</w:t>
      </w:r>
    </w:p>
    <w:p>
      <w:pPr>
        <w:spacing w:after="120" w:before="0" w:line="300"/>
      </w:pPr>
      <w:r>
        <w:rPr>
          <w:rFonts w:ascii="游明朝" w:cs="游明朝" w:eastAsia="游明朝" w:hAnsi="游明朝"/>
          <w:b w:val="false"/>
          <w:bCs w:val="false"/>
          <w:color w:val="000000"/>
        </w:rPr>
        <w:t xml:space="preserve">である。年齢と体格は較正定数に既に入っているため、それを超えて順序づけられなければ</w:t>
      </w:r>
    </w:p>
    <w:p>
      <w:pPr>
        <w:spacing w:after="120" w:before="0" w:line="300"/>
      </w:pPr>
      <w:r>
        <w:rPr>
          <w:rFonts w:ascii="游明朝" w:cs="游明朝" w:eastAsia="游明朝" w:hAnsi="游明朝"/>
          <w:b w:val="false"/>
          <w:bCs w:val="false"/>
          <w:color w:val="000000"/>
        </w:rPr>
        <w:t xml:space="preserve">補正の入力として意味を持たない。</w:t>
      </w:r>
      <w:r>
        <w:rPr>
          <w:rFonts w:ascii="游明朝" w:cs="游明朝" w:eastAsia="游明朝" w:hAnsi="游明朝"/>
          <w:b/>
          <w:bCs/>
          <w:color w:val="000000"/>
        </w:rPr>
        <w:t xml:space="preserve">したがって年齢を調整した偏相関が主たる評価になる。</w:t>
      </w:r>
    </w:p>
    <w:p>
      <w:pPr>
        <w:spacing w:after="110" w:before="260" w:line="300"/>
      </w:pPr>
      <w:r>
        <w:rPr>
          <w:rFonts w:ascii="游明朝" w:cs="游明朝" w:eastAsia="游明朝" w:hAnsi="游明朝"/>
          <w:b/>
          <w:bCs/>
          <w:color w:val="000000"/>
          <w:sz w:val="22"/>
          <w:szCs w:val="22"/>
        </w:rPr>
        <w:t xml:space="preserve">E. 循環に介入した時刻と量（症例内で血管を動かす。問い1・問い2の両方に効く）</w:t>
      </w:r>
    </w:p>
    <w:p>
      <w:pPr>
        <w:spacing w:after="120" w:before="0" w:line="300"/>
      </w:pPr>
      <w:r>
        <w:rPr>
          <w:rFonts w:ascii="游明朝" w:cs="游明朝" w:eastAsia="游明朝" w:hAnsi="游明朝"/>
          <w:b w:val="false"/>
          <w:bCs w:val="false"/>
          <w:color w:val="000000"/>
        </w:rPr>
        <w:t xml:space="preserve">観察しているだけでは血管の状態はゆっくりとしか動かない。</w:t>
      </w:r>
      <w:r>
        <w:rPr>
          <w:rFonts w:ascii="游明朝" w:cs="游明朝" w:eastAsia="游明朝" w:hAnsi="游明朝"/>
          <w:b/>
          <w:bCs/>
          <w:color w:val="000000"/>
        </w:rPr>
        <w:t xml:space="preserve">薬で動かした瞬間</w:t>
      </w:r>
      <w:r>
        <w:rPr>
          <w:rFonts w:ascii="游明朝" w:cs="游明朝" w:eastAsia="游明朝" w:hAnsi="游明朝"/>
          <w:b w:val="false"/>
          <w:bCs w:val="false"/>
          <w:color w:val="000000"/>
        </w:rPr>
        <w:t xml:space="preserve">が、指標が</w:t>
      </w:r>
    </w:p>
    <w:p>
      <w:pPr>
        <w:spacing w:after="120" w:before="0" w:line="300"/>
      </w:pPr>
      <w:r>
        <w:rPr>
          <w:rFonts w:ascii="游明朝" w:cs="游明朝" w:eastAsia="游明朝" w:hAnsi="游明朝"/>
          <w:b w:val="false"/>
          <w:bCs w:val="false"/>
          <w:color w:val="000000"/>
        </w:rPr>
        <w:t xml:space="preserve">血管状態を追うかを最も鋭く問える。とくにフェニレフリンのボーラスは全身血管抵抗を選択的に</w:t>
      </w:r>
    </w:p>
    <w:p>
      <w:pPr>
        <w:spacing w:after="120" w:before="0" w:line="300"/>
      </w:pPr>
      <w:r>
        <w:rPr>
          <w:rFonts w:ascii="游明朝" w:cs="游明朝" w:eastAsia="游明朝" w:hAnsi="游明朝"/>
          <w:b w:val="false"/>
          <w:bCs w:val="false"/>
          <w:color w:val="000000"/>
        </w:rPr>
        <w:t xml:space="preserve">上げて心拍出量を下げるため、脈波伝播時間法の誤差が最も出る場面であり、かつ血管指標が</w:t>
      </w:r>
    </w:p>
    <w:p>
      <w:pPr>
        <w:spacing w:after="120" w:before="0" w:line="300"/>
      </w:pPr>
      <w:r>
        <w:rPr>
          <w:rFonts w:ascii="游明朝" w:cs="游明朝" w:eastAsia="游明朝" w:hAnsi="游明朝"/>
          <w:b w:val="false"/>
          <w:bCs w:val="false"/>
          <w:color w:val="000000"/>
        </w:rPr>
        <w:t xml:space="preserve">動くべき場面である。</w:t>
      </w:r>
      <w:r>
        <w:rPr>
          <w:rFonts w:ascii="游明朝" w:cs="游明朝" w:eastAsia="游明朝" w:hAnsi="游明朝"/>
          <w:b/>
          <w:bCs/>
          <w:color w:val="000000"/>
        </w:rPr>
        <w:t xml:space="preserve">この一点だけでも、公開データベースにはない価値がある。</w:t>
      </w:r>
    </w:p>
    <w:tbl>
      <w:tblPr>
        <w:tblW w:type="dxa" w:w="9638"/>
        <w:tblBorders>
          <w:top w:val="single" w:color="000000" w:sz="4"/>
          <w:left w:val="none"/>
          <w:bottom w:val="single" w:color="000000" w:sz="4"/>
          <w:right w:val="none"/>
          <w:insideH w:val="single" w:color="000000" w:sz="2"/>
          <w:insideV w:val="none"/>
        </w:tblBorders>
      </w:tblPr>
      <w:tblGrid>
        <w:gridCol w:w="672"/>
        <w:gridCol w:w="8293"/>
        <w:gridCol w:w="672"/>
      </w:tblGrid>
      <w:tr>
        <w:trPr>
          <w:tblHeader/>
        </w:trPr>
        <w:tc>
          <w:tcPr>
            <w:tcW w:type="dxa" w:w="67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829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7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E-1</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血管作動薬の投与時刻と用量</w:t>
            </w:r>
            <w:r>
              <w:rPr>
                <w:rFonts w:ascii="游明朝" w:cs="游明朝" w:eastAsia="游明朝" w:hAnsi="游明朝"/>
                <w:color w:val="000000"/>
                <w:sz w:val="18"/>
                <w:szCs w:val="18"/>
              </w:rPr>
              <w:t xml:space="preserve">（フェニレフリン、エフェドリン、ノルアドレナリン、バソプレシン、ドパミン、ドブタミン、ニカルジピン、ニトログリセリン、ランジオロール、ミルリノン）</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E-2</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同上の</w:t>
            </w:r>
            <w:r>
              <w:rPr>
                <w:rFonts w:ascii="游明朝" w:cs="游明朝" w:eastAsia="游明朝" w:hAnsi="游明朝"/>
                <w:color w:val="000000"/>
                <w:sz w:val="18"/>
                <w:szCs w:val="18"/>
              </w:rPr>
              <w:t xml:space="preserve">シリンジポンプの動作記録</w:t>
            </w:r>
            <w:r>
              <w:rPr>
                <w:rFonts w:ascii="游明朝" w:cs="游明朝" w:eastAsia="游明朝" w:hAnsi="游明朝"/>
                <w:color w:val="000000"/>
                <w:sz w:val="18"/>
                <w:szCs w:val="18"/>
              </w:rPr>
              <w:t xml:space="preserve">（開始・流量変更・停止の時刻と流量）</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E-3</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麻酔薬の記録（プロポフォールの目標／実効濃度、レミフェンタニルの流量、吸入麻酔薬の呼気終末濃度の時系列）</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E-4</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輸液・輸血・出血量の時刻と量、利尿薬</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E-5</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体位変換の時刻</w:t>
            </w:r>
            <w:r>
              <w:rPr>
                <w:rFonts w:ascii="游明朝" w:cs="游明朝" w:eastAsia="游明朝" w:hAnsi="游明朝"/>
                <w:color w:val="000000"/>
                <w:sz w:val="18"/>
                <w:szCs w:val="18"/>
              </w:rPr>
              <w:t xml:space="preserve">（頭低位・頭高位・側臥位・腹臥位）と角度</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E-6</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気腹の開始・終了時刻と設定圧</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該当例で必須</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E-7</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大動脈遮断・解除、体外循環・部分体外循環の開始と終了</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該当例で必須</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E-8</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麻酔導入・気管挿管・執刀・閉創・抜管の時刻</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E-9</w:t>
            </w:r>
          </w:p>
        </w:tc>
        <w:tc>
          <w:tcPr>
            <w:tcW w:type="dxa" w:w="829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硬膜外麻酔・脊髄くも膜下麻酔の併用と、局所麻酔薬の投与時刻</w:t>
            </w:r>
          </w:p>
        </w:tc>
        <w:tc>
          <w:tcPr>
            <w:tcW w:type="dxa" w:w="6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bl>
    <w:p>
      <w:pPr>
        <w:spacing w:after="140"/>
      </w:pPr>
    </w:p>
    <w:p>
      <w:pPr>
        <w:spacing w:after="120" w:before="0" w:line="300"/>
      </w:pPr>
      <w:r>
        <w:rPr>
          <w:rFonts w:ascii="游明朝" w:cs="游明朝" w:eastAsia="游明朝" w:hAnsi="游明朝"/>
          <w:b/>
          <w:bCs/>
          <w:color w:val="000000"/>
        </w:rPr>
        <w:t xml:space="preserve">時刻は波形の時間軸と同じ基準で、秒単位まで。</w:t>
      </w:r>
      <w:r>
        <w:rPr>
          <w:rFonts w:ascii="游明朝" w:cs="游明朝" w:eastAsia="游明朝" w:hAnsi="游明朝"/>
          <w:b w:val="false"/>
          <w:bCs w:val="false"/>
          <w:color w:val="000000"/>
        </w:rPr>
        <w:t xml:space="preserve">麻酔記録上の5分刻みに丸めた時刻では</w:t>
      </w:r>
    </w:p>
    <w:p>
      <w:pPr>
        <w:spacing w:after="120" w:before="0" w:line="300"/>
      </w:pPr>
      <w:r>
        <w:rPr>
          <w:rFonts w:ascii="游明朝" w:cs="游明朝" w:eastAsia="游明朝" w:hAnsi="游明朝"/>
          <w:b w:val="false"/>
          <w:bCs w:val="false"/>
          <w:color w:val="000000"/>
        </w:rPr>
        <w:t xml:space="preserve">E-1 の解析に使えない。丸めがある場合はその旨を明記すること。E-2 のポンプ記録が</w:t>
      </w:r>
    </w:p>
    <w:p>
      <w:pPr>
        <w:spacing w:after="120" w:before="0" w:line="300"/>
      </w:pPr>
      <w:r>
        <w:rPr>
          <w:rFonts w:ascii="游明朝" w:cs="游明朝" w:eastAsia="游明朝" w:hAnsi="游明朝"/>
          <w:b w:val="false"/>
          <w:bCs w:val="false"/>
          <w:color w:val="000000"/>
        </w:rPr>
        <w:t xml:space="preserve">取り出せるなら、丸めの問題は回避できる。</w:t>
      </w:r>
    </w:p>
    <w:p>
      <w:pPr>
        <w:spacing w:after="110" w:before="260" w:line="300"/>
      </w:pPr>
      <w:r>
        <w:rPr>
          <w:rFonts w:ascii="游明朝" w:cs="游明朝" w:eastAsia="游明朝" w:hAnsi="游明朝"/>
          <w:b/>
          <w:bCs/>
          <w:color w:val="000000"/>
          <w:sz w:val="22"/>
          <w:szCs w:val="22"/>
        </w:rPr>
        <w:t xml:space="preserve">F. 患者背景</w:t>
      </w:r>
    </w:p>
    <w:p>
      <w:pPr>
        <w:spacing w:after="120" w:before="0" w:line="300"/>
      </w:pPr>
      <w:r>
        <w:rPr>
          <w:rFonts w:ascii="游明朝" w:cs="游明朝" w:eastAsia="游明朝" w:hAnsi="游明朝"/>
          <w:b w:val="false"/>
          <w:bCs w:val="false"/>
          <w:color w:val="000000"/>
        </w:rPr>
        <w:t xml:space="preserve">較正定数は F-1 から決まるため必須。</w:t>
      </w:r>
    </w:p>
    <w:tbl>
      <w:tblPr>
        <w:tblW w:type="dxa" w:w="9638"/>
        <w:tblBorders>
          <w:top w:val="single" w:color="000000" w:sz="4"/>
          <w:left w:val="none"/>
          <w:bottom w:val="single" w:color="000000" w:sz="4"/>
          <w:right w:val="none"/>
          <w:insideH w:val="single" w:color="000000" w:sz="2"/>
          <w:insideV w:val="none"/>
        </w:tblBorders>
      </w:tblPr>
      <w:tblGrid>
        <w:gridCol w:w="680"/>
        <w:gridCol w:w="8278"/>
        <w:gridCol w:w="680"/>
      </w:tblGrid>
      <w:tr>
        <w:trPr>
          <w:tblHeader/>
        </w:trPr>
        <w:tc>
          <w:tcPr>
            <w:tcW w:type="dxa" w:w="68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827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80"/>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r>
      <w:tr>
        <w:trPr>
          <w:tblHeader w:val="false"/>
        </w:trPr>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F-1</w:t>
            </w:r>
          </w:p>
        </w:tc>
        <w:tc>
          <w:tcPr>
            <w:tcW w:type="dxa" w:w="8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年齢、性別、身長、体重</w:t>
            </w:r>
          </w:p>
        </w:tc>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F-2</w:t>
            </w:r>
          </w:p>
        </w:tc>
        <w:tc>
          <w:tcPr>
            <w:tcW w:type="dxa" w:w="8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ASA-PS、緊急／待機の別</w:t>
            </w:r>
          </w:p>
        </w:tc>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F-3</w:t>
            </w:r>
          </w:p>
        </w:tc>
        <w:tc>
          <w:tcPr>
            <w:tcW w:type="dxa" w:w="8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既往：高血圧、糖尿病、脂質異常症、慢性腎臓病（透析の有無）、心房細動、末梢動脈疾患、脳血管障害、虚血性心疾患、心不全</w:t>
            </w:r>
          </w:p>
        </w:tc>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F-4</w:t>
            </w:r>
          </w:p>
        </w:tc>
        <w:tc>
          <w:tcPr>
            <w:tcW w:type="dxa" w:w="8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常用薬：降圧薬の種類（Ca拮抗薬／ARB・ACE阻害薬／β遮断薬／利尿薬／α遮断薬）、スタチン、抗血小板薬、経口血糖降下薬</w:t>
            </w:r>
          </w:p>
        </w:tc>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F-5</w:t>
            </w:r>
          </w:p>
        </w:tc>
        <w:tc>
          <w:tcPr>
            <w:tcW w:type="dxa" w:w="8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喫煙歴（現在／過去／なし、本数×年）</w:t>
            </w:r>
          </w:p>
        </w:tc>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r>
        <w:trPr>
          <w:tblHeader w:val="false"/>
        </w:trPr>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F-6</w:t>
            </w:r>
          </w:p>
        </w:tc>
        <w:tc>
          <w:tcPr>
            <w:tcW w:type="dxa" w:w="8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術式、診療科、手術時間、麻酔時間</w:t>
            </w:r>
          </w:p>
        </w:tc>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F-7</w:t>
            </w:r>
          </w:p>
        </w:tc>
        <w:tc>
          <w:tcPr>
            <w:tcW w:type="dxa" w:w="8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術前血液検査（ヘモグロビン、アルブミン、クレアチニン、eGFR、HbA1c、BNPまたはNT-proBNP）</w:t>
            </w:r>
          </w:p>
        </w:tc>
        <w:tc>
          <w:tcPr>
            <w:tcW w:type="dxa" w:w="680"/>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bl>
    <w:p>
      <w:pPr>
        <w:spacing w:after="140"/>
      </w:pPr>
    </w:p>
    <w:p>
      <w:pPr>
        <w:spacing w:after="120" w:before="0" w:line="300"/>
      </w:pPr>
      <w:r>
        <w:rPr>
          <w:rFonts w:ascii="游明朝" w:cs="游明朝" w:eastAsia="游明朝" w:hAnsi="游明朝"/>
          <w:b w:val="false"/>
          <w:bCs w:val="false"/>
          <w:color w:val="000000"/>
        </w:rPr>
        <w:t xml:space="preserve">F-3 の高血圧と F-4 の降圧薬は、指標が血管情報を保持しているかの確認（陽性対照）に用いる。</w:t>
      </w:r>
    </w:p>
    <w:p>
      <w:pPr>
        <w:spacing w:after="110" w:before="260" w:line="300"/>
      </w:pPr>
      <w:r>
        <w:rPr>
          <w:rFonts w:ascii="游明朝" w:cs="游明朝" w:eastAsia="游明朝" w:hAnsi="游明朝"/>
          <w:b/>
          <w:bCs/>
          <w:color w:val="000000"/>
          <w:sz w:val="22"/>
          <w:szCs w:val="22"/>
        </w:rPr>
        <w:t xml:space="preserve">G. 装着と留置（脈波の計時に直接効く。波形の依頼で最も抜けやすい）</w:t>
      </w:r>
    </w:p>
    <w:p>
      <w:pPr>
        <w:spacing w:after="120" w:before="0" w:line="300"/>
      </w:pPr>
      <w:r>
        <w:rPr>
          <w:rFonts w:ascii="游明朝" w:cs="游明朝" w:eastAsia="游明朝" w:hAnsi="游明朝"/>
          <w:b w:val="false"/>
          <w:bCs w:val="false"/>
          <w:color w:val="000000"/>
        </w:rPr>
        <w:t xml:space="preserve">橈骨動脈から指尖までは解剖学的に短い区間であり、そこを通る時間の生理的な幅は狭い。</w:t>
      </w:r>
    </w:p>
    <w:p>
      <w:pPr>
        <w:spacing w:after="120" w:before="0" w:line="300"/>
      </w:pPr>
      <w:r>
        <w:rPr>
          <w:rFonts w:ascii="游明朝" w:cs="游明朝" w:eastAsia="游明朝" w:hAnsi="游明朝"/>
          <w:b w:val="false"/>
          <w:bCs w:val="false"/>
          <w:color w:val="000000"/>
        </w:rPr>
        <w:t xml:space="preserve">一方で装着部位・左右・プローブの型が変われば、計時は容易にそれ以上動く。</w:t>
      </w:r>
    </w:p>
    <w:p>
      <w:pPr>
        <w:spacing w:after="120" w:before="0" w:line="300"/>
      </w:pPr>
      <w:r>
        <w:rPr>
          <w:rFonts w:ascii="游明朝" w:cs="游明朝" w:eastAsia="游明朝" w:hAnsi="游明朝"/>
          <w:b/>
          <w:bCs/>
          <w:color w:val="000000"/>
        </w:rPr>
        <w:t xml:space="preserve">切り分けるには、次の情報が波形と対になっている必要がある。</w:t>
      </w:r>
    </w:p>
    <w:tbl>
      <w:tblPr>
        <w:tblW w:type="dxa" w:w="9638"/>
        <w:tblBorders>
          <w:top w:val="single" w:color="000000" w:sz="4"/>
          <w:left w:val="none"/>
          <w:bottom w:val="single" w:color="000000" w:sz="4"/>
          <w:right w:val="none"/>
          <w:insideH w:val="single" w:color="000000" w:sz="2"/>
          <w:insideV w:val="none"/>
        </w:tblBorders>
      </w:tblPr>
      <w:tblGrid>
        <w:gridCol w:w="876"/>
        <w:gridCol w:w="7886"/>
        <w:gridCol w:w="876"/>
      </w:tblGrid>
      <w:tr>
        <w:trPr>
          <w:tblHeader/>
        </w:trPr>
        <w:tc>
          <w:tcPr>
            <w:tcW w:type="dxa" w:w="87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788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87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必須度</w:t>
            </w:r>
          </w:p>
        </w:tc>
      </w:tr>
      <w:tr>
        <w:trPr>
          <w:tblHeader w:val="false"/>
        </w:trPr>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G-1</w:t>
            </w:r>
          </w:p>
        </w:tc>
        <w:tc>
          <w:tcPr>
            <w:tcW w:type="dxa" w:w="7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SpO₂プローブの</w:t>
            </w:r>
            <w:r>
              <w:rPr>
                <w:rFonts w:ascii="游明朝" w:cs="游明朝" w:eastAsia="游明朝" w:hAnsi="游明朝"/>
                <w:color w:val="000000"/>
                <w:sz w:val="18"/>
                <w:szCs w:val="18"/>
              </w:rPr>
              <w:t xml:space="preserve">装着部位</w:t>
            </w:r>
            <w:r>
              <w:rPr>
                <w:rFonts w:ascii="游明朝" w:cs="游明朝" w:eastAsia="游明朝" w:hAnsi="游明朝"/>
                <w:color w:val="000000"/>
                <w:sz w:val="18"/>
                <w:szCs w:val="18"/>
              </w:rPr>
              <w:t xml:space="preserve">（示指／中指／環指／母指／耳朶／前額）と</w:t>
            </w:r>
            <w:r>
              <w:rPr>
                <w:rFonts w:ascii="游明朝" w:cs="游明朝" w:eastAsia="游明朝" w:hAnsi="游明朝"/>
                <w:color w:val="000000"/>
                <w:sz w:val="18"/>
                <w:szCs w:val="18"/>
              </w:rPr>
              <w:t xml:space="preserve">左右</w:t>
            </w:r>
          </w:p>
        </w:tc>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G-2</w:t>
            </w:r>
          </w:p>
        </w:tc>
        <w:tc>
          <w:tcPr>
            <w:tcW w:type="dxa" w:w="7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SpO₂プローブの</w:t>
            </w:r>
            <w:r>
              <w:rPr>
                <w:rFonts w:ascii="游明朝" w:cs="游明朝" w:eastAsia="游明朝" w:hAnsi="游明朝"/>
                <w:color w:val="000000"/>
                <w:sz w:val="18"/>
                <w:szCs w:val="18"/>
              </w:rPr>
              <w:t xml:space="preserve">機種・型番</w:t>
            </w:r>
            <w:r>
              <w:rPr>
                <w:rFonts w:ascii="游明朝" w:cs="游明朝" w:eastAsia="游明朝" w:hAnsi="游明朝"/>
                <w:color w:val="000000"/>
                <w:sz w:val="18"/>
                <w:szCs w:val="18"/>
              </w:rPr>
              <w:t xml:space="preserve">、透過型か反射型か、使い捨てかクリップ型か</w:t>
            </w:r>
          </w:p>
        </w:tc>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G-3</w:t>
            </w:r>
          </w:p>
        </w:tc>
        <w:tc>
          <w:tcPr>
            <w:tcW w:type="dxa" w:w="7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動脈ラインの</w:t>
            </w:r>
            <w:r>
              <w:rPr>
                <w:rFonts w:ascii="游明朝" w:cs="游明朝" w:eastAsia="游明朝" w:hAnsi="游明朝"/>
                <w:color w:val="000000"/>
                <w:sz w:val="18"/>
                <w:szCs w:val="18"/>
              </w:rPr>
              <w:t xml:space="preserve">留置部位</w:t>
            </w:r>
            <w:r>
              <w:rPr>
                <w:rFonts w:ascii="游明朝" w:cs="游明朝" w:eastAsia="游明朝" w:hAnsi="游明朝"/>
                <w:color w:val="000000"/>
                <w:sz w:val="18"/>
                <w:szCs w:val="18"/>
              </w:rPr>
              <w:t xml:space="preserve">（橈骨／上腕／大腿／足背）と</w:t>
            </w:r>
            <w:r>
              <w:rPr>
                <w:rFonts w:ascii="游明朝" w:cs="游明朝" w:eastAsia="游明朝" w:hAnsi="游明朝"/>
                <w:color w:val="000000"/>
                <w:sz w:val="18"/>
                <w:szCs w:val="18"/>
              </w:rPr>
              <w:t xml:space="preserve">左右</w:t>
            </w:r>
            <w:r>
              <w:rPr>
                <w:rFonts w:ascii="游明朝" w:cs="游明朝" w:eastAsia="游明朝" w:hAnsi="游明朝"/>
                <w:color w:val="000000"/>
                <w:sz w:val="18"/>
                <w:szCs w:val="18"/>
              </w:rPr>
              <w:t xml:space="preserve">、カテーテル径と長さ</w:t>
            </w:r>
          </w:p>
        </w:tc>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G-4</w:t>
            </w:r>
          </w:p>
        </w:tc>
        <w:tc>
          <w:tcPr>
            <w:tcW w:type="dxa" w:w="7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術中にプローブや動脈ラインを</w:t>
            </w:r>
            <w:r>
              <w:rPr>
                <w:rFonts w:ascii="游明朝" w:cs="游明朝" w:eastAsia="游明朝" w:hAnsi="游明朝"/>
                <w:color w:val="000000"/>
                <w:sz w:val="18"/>
                <w:szCs w:val="18"/>
              </w:rPr>
              <w:t xml:space="preserve">付け替えた時刻と変更後の部位</w:t>
            </w:r>
          </w:p>
        </w:tc>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G-5</w:t>
            </w:r>
          </w:p>
        </w:tc>
        <w:tc>
          <w:tcPr>
            <w:tcW w:type="dxa" w:w="7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非観血血圧計カフの装着側と測定間隔</w:t>
            </w:r>
          </w:p>
        </w:tc>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必須</w:t>
            </w:r>
          </w:p>
        </w:tc>
      </w:tr>
      <w:tr>
        <w:trPr>
          <w:tblHeader w:val="false"/>
        </w:trPr>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G-6</w:t>
            </w:r>
          </w:p>
        </w:tc>
        <w:tc>
          <w:tcPr>
            <w:tcW w:type="dxa" w:w="7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上肢の体位（外転／体側固定）、駆血帯・タニケットの使用と時刻</w:t>
            </w:r>
          </w:p>
        </w:tc>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強く推奨</w:t>
            </w:r>
          </w:p>
        </w:tc>
      </w:tr>
      <w:tr>
        <w:trPr>
          <w:tblHeader w:val="false"/>
        </w:trPr>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G-7</w:t>
            </w:r>
          </w:p>
        </w:tc>
        <w:tc>
          <w:tcPr>
            <w:tcW w:type="dxa" w:w="78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動脈圧ラインの平坦応答の確認（矩形波試験）を行っていればその記録</w:t>
            </w:r>
          </w:p>
        </w:tc>
        <w:tc>
          <w:tcPr>
            <w:tcW w:type="dxa" w:w="87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あれば</w:t>
            </w:r>
          </w:p>
        </w:tc>
      </w:tr>
    </w:tbl>
    <w:p>
      <w:pPr>
        <w:spacing w:after="140"/>
      </w:pPr>
    </w:p>
    <w:p>
      <w:pPr>
        <w:spacing w:after="110" w:before="260" w:line="300"/>
      </w:pPr>
      <w:r>
        <w:rPr>
          <w:rFonts w:ascii="游明朝" w:cs="游明朝" w:eastAsia="游明朝" w:hAnsi="游明朝"/>
          <w:b/>
          <w:bCs/>
          <w:color w:val="000000"/>
          <w:sz w:val="22"/>
          <w:szCs w:val="22"/>
        </w:rPr>
        <w:t xml:space="preserve">H. 対象と症例数</w:t>
      </w:r>
    </w:p>
    <w:p>
      <w:pPr>
        <w:spacing w:after="120" w:before="0" w:line="300"/>
      </w:pPr>
      <w:r>
        <w:rPr>
          <w:rFonts w:ascii="游明朝" w:cs="游明朝" w:eastAsia="游明朝" w:hAnsi="游明朝"/>
          <w:b w:val="false"/>
          <w:bCs w:val="false"/>
          <w:color w:val="000000"/>
        </w:rPr>
        <w:t xml:space="preserve">パイロットであるため、</w:t>
      </w:r>
      <w:r>
        <w:rPr>
          <w:rFonts w:ascii="游明朝" w:cs="游明朝" w:eastAsia="游明朝" w:hAnsi="游明朝"/>
          <w:b/>
          <w:bCs/>
          <w:color w:val="000000"/>
        </w:rPr>
        <w:t xml:space="preserve">幅の広さより完全さを優先する。</w:t>
      </w:r>
      <w:r>
        <w:rPr>
          <w:rFonts w:ascii="游明朝" w:cs="游明朝" w:eastAsia="游明朝" w:hAnsi="游明朝"/>
          <w:b w:val="false"/>
          <w:bCs w:val="false"/>
          <w:color w:val="000000"/>
        </w:rPr>
        <w:t xml:space="preserve">全項目が揃った症例を確実に集めるほうが、</w:t>
      </w:r>
    </w:p>
    <w:p>
      <w:pPr>
        <w:spacing w:after="120" w:before="0" w:line="300"/>
      </w:pPr>
      <w:r>
        <w:rPr>
          <w:rFonts w:ascii="游明朝" w:cs="游明朝" w:eastAsia="游明朝" w:hAnsi="游明朝"/>
          <w:b w:val="false"/>
          <w:bCs w:val="false"/>
          <w:color w:val="000000"/>
        </w:rPr>
        <w:t xml:space="preserve">欠けた症例を多く集めるより価値が高い。</w:t>
      </w:r>
    </w:p>
    <w:tbl>
      <w:tblPr>
        <w:tblW w:type="dxa" w:w="9638"/>
        <w:tblBorders>
          <w:top w:val="single" w:color="000000" w:sz="4"/>
          <w:left w:val="none"/>
          <w:bottom w:val="single" w:color="000000" w:sz="4"/>
          <w:right w:val="none"/>
          <w:insideH w:val="single" w:color="000000" w:sz="2"/>
          <w:insideV w:val="none"/>
        </w:tblBorders>
      </w:tblPr>
      <w:tblGrid>
        <w:gridCol w:w="701"/>
        <w:gridCol w:w="701"/>
        <w:gridCol w:w="5958"/>
        <w:gridCol w:w="2278"/>
      </w:tblGrid>
      <w:tr>
        <w:trPr>
          <w:tblHeader/>
        </w:trPr>
        <w:tc>
          <w:tcPr>
            <w:tcW w:type="dxa" w:w="70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群</w:t>
            </w:r>
          </w:p>
        </w:tc>
        <w:tc>
          <w:tcPr>
            <w:tcW w:type="dxa" w:w="70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症例数</w:t>
            </w:r>
          </w:p>
        </w:tc>
        <w:tc>
          <w:tcPr>
            <w:tcW w:type="dxa" w:w="595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条件</w:t>
            </w:r>
          </w:p>
        </w:tc>
        <w:tc>
          <w:tcPr>
            <w:tcW w:type="dxa" w:w="2278"/>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何に使うか</w:t>
            </w:r>
          </w:p>
        </w:tc>
      </w:tr>
      <w:tr>
        <w:trPr>
          <w:tblHeader w:val="false"/>
        </w:trPr>
        <w:tc>
          <w:tcPr>
            <w:tcW w:type="dxa" w:w="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中核群</w:t>
            </w:r>
          </w:p>
        </w:tc>
        <w:tc>
          <w:tcPr>
            <w:tcW w:type="dxa" w:w="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40例</w:t>
            </w:r>
          </w:p>
        </w:tc>
        <w:tc>
          <w:tcPr>
            <w:tcW w:type="dxa" w:w="59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 ＋ C-5〜C-7（肺動脈カテーテル）＋ D-1 ＋ 動脈ライン</w:t>
            </w:r>
          </w:p>
        </w:tc>
        <w:tc>
          <w:tcPr>
            <w:tcW w:type="dxa" w:w="2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問い1・問い2の両方</w:t>
            </w:r>
          </w:p>
        </w:tc>
      </w:tr>
      <w:tr>
        <w:trPr>
          <w:tblHeader w:val="false"/>
        </w:trPr>
        <w:tc>
          <w:tcPr>
            <w:tcW w:type="dxa" w:w="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拡張群</w:t>
            </w:r>
          </w:p>
        </w:tc>
        <w:tc>
          <w:tcPr>
            <w:tcW w:type="dxa" w:w="70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100例</w:t>
            </w:r>
          </w:p>
        </w:tc>
        <w:tc>
          <w:tcPr>
            <w:tcW w:type="dxa" w:w="595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A ＋ D-1 ＋ 動脈ライン（肺動脈カテーテルなし）</w:t>
            </w:r>
          </w:p>
        </w:tc>
        <w:tc>
          <w:tcPr>
            <w:tcW w:type="dxa" w:w="2278"/>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問い1、実行可能性、再現性</w:t>
            </w:r>
          </w:p>
        </w:tc>
      </w:tr>
    </w:tbl>
    <w:p>
      <w:pPr>
        <w:spacing w:after="140"/>
      </w:pPr>
    </w:p>
    <w:p>
      <w:pPr>
        <w:spacing w:after="120" w:before="0" w:line="300"/>
      </w:pPr>
      <w:r>
        <w:rPr>
          <w:rFonts w:ascii="游明朝" w:cs="游明朝" w:eastAsia="游明朝" w:hAnsi="游明朝"/>
          <w:b/>
          <w:bCs/>
          <w:color w:val="000000"/>
        </w:rPr>
        <w:t xml:space="preserve">選択基準</w:t>
      </w:r>
      <w:r>
        <w:rPr>
          <w:rFonts w:ascii="游明朝" w:cs="游明朝" w:eastAsia="游明朝" w:hAnsi="游明朝"/>
          <w:b w:val="false"/>
          <w:bCs w:val="false"/>
          <w:color w:val="000000"/>
        </w:rPr>
        <w:t xml:space="preserve">　成人（20歳以上）、全身麻酔、動脈ライン留置あり、記録60分以上。</w:t>
      </w:r>
    </w:p>
    <w:p>
      <w:pPr>
        <w:spacing w:after="120" w:before="0" w:line="300"/>
      </w:pPr>
      <w:r>
        <w:rPr>
          <w:rFonts w:ascii="游明朝" w:cs="游明朝" w:eastAsia="游明朝" w:hAnsi="游明朝"/>
          <w:b/>
          <w:bCs/>
          <w:color w:val="000000"/>
        </w:rPr>
        <w:t xml:space="preserve">除外基準</w:t>
      </w:r>
      <w:r>
        <w:rPr>
          <w:rFonts w:ascii="游明朝" w:cs="游明朝" w:eastAsia="游明朝" w:hAnsi="游明朝"/>
          <w:b w:val="false"/>
          <w:bCs w:val="false"/>
          <w:color w:val="000000"/>
        </w:rPr>
        <w:t xml:space="preserve">　心房細動など R-R 間隔が不整な症例（別集計として残すのは可）、</w:t>
      </w:r>
    </w:p>
    <w:p>
      <w:pPr>
        <w:spacing w:after="120" w:before="0" w:line="300"/>
      </w:pPr>
      <w:r>
        <w:rPr>
          <w:rFonts w:ascii="游明朝" w:cs="游明朝" w:eastAsia="游明朝" w:hAnsi="游明朝"/>
          <w:b w:val="false"/>
          <w:bCs w:val="false"/>
          <w:color w:val="000000"/>
        </w:rPr>
        <w:t xml:space="preserve">体外循環中の区間、上肢の手術でプローブ装着が不安定な症例、大動脈弁閉鎖不全症（中等度以上）。</w:t>
      </w:r>
    </w:p>
    <w:p>
      <w:pPr>
        <w:spacing w:after="120" w:before="0" w:line="300"/>
      </w:pPr>
      <w:r>
        <w:rPr>
          <w:rFonts w:ascii="游明朝" w:cs="游明朝" w:eastAsia="游明朝" w:hAnsi="游明朝"/>
          <w:b/>
          <w:bCs/>
          <w:color w:val="000000"/>
        </w:rPr>
        <w:t xml:space="preserve">症例数の根拠</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問い1</w:t>
      </w:r>
      <w:r>
        <w:rPr>
          <w:rFonts w:ascii="游明朝" w:cs="游明朝" w:eastAsia="游明朝" w:hAnsi="游明朝"/>
          <w:b w:val="false"/>
          <w:bCs w:val="false"/>
          <w:color w:val="000000"/>
        </w:rPr>
        <w:t xml:space="preserve">　相関係数 0.5 を有意水準5%・検出力80%で検出するには29例を要する。</w:t>
      </w:r>
    </w:p>
    <w:p>
      <w:pPr>
        <w:spacing w:after="120" w:before="0" w:line="300"/>
      </w:pPr>
      <w:r>
        <w:rPr>
          <w:rFonts w:ascii="游明朝" w:cs="游明朝" w:eastAsia="游明朝" w:hAnsi="游明朝"/>
          <w:b w:val="false"/>
          <w:bCs w:val="false"/>
          <w:color w:val="000000"/>
        </w:rPr>
        <w:t xml:space="preserve">較正定数の補正入力として意味を持つ指標であれば、この程度の関連は最低限あるはずである。</w:t>
      </w:r>
    </w:p>
    <w:p>
      <w:pPr>
        <w:spacing w:after="120" w:before="0" w:line="300"/>
      </w:pPr>
      <w:r>
        <w:rPr>
          <w:rFonts w:ascii="游明朝" w:cs="游明朝" w:eastAsia="游明朝" w:hAnsi="游明朝"/>
          <w:b w:val="false"/>
          <w:bCs w:val="false"/>
          <w:color w:val="000000"/>
        </w:rPr>
        <w:t xml:space="preserve">0.3 の検出には84例を要するが、それはパイロットの役割ではなく次相で行う。</w:t>
      </w:r>
      <w:r>
        <w:rPr>
          <w:rFonts w:ascii="游明朝" w:cs="游明朝" w:eastAsia="游明朝" w:hAnsi="游明朝"/>
          <w:b/>
          <w:bCs/>
          <w:color w:val="000000"/>
        </w:rPr>
        <w:t xml:space="preserve">中核群40例</w:t>
      </w:r>
      <w:r>
        <w:rPr>
          <w:rFonts w:ascii="游明朝" w:cs="游明朝" w:eastAsia="游明朝" w:hAnsi="游明朝"/>
          <w:b w:val="false"/>
          <w:bCs w:val="false"/>
          <w:color w:val="000000"/>
        </w:rPr>
        <w:t xml:space="preserve">は</w:t>
      </w:r>
    </w:p>
    <w:p>
      <w:pPr>
        <w:spacing w:after="120" w:before="0" w:line="300"/>
      </w:pPr>
      <w:r>
        <w:rPr>
          <w:rFonts w:ascii="游明朝" w:cs="游明朝" w:eastAsia="游明朝" w:hAnsi="游明朝"/>
          <w:b w:val="false"/>
          <w:bCs w:val="false"/>
          <w:color w:val="000000"/>
        </w:rPr>
        <w:t xml:space="preserve">年齢調整を1変数入れる余裕を含めた数である。</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問い2</w:t>
      </w:r>
      <w:r>
        <w:rPr>
          <w:rFonts w:ascii="游明朝" w:cs="游明朝" w:eastAsia="游明朝" w:hAnsi="游明朝"/>
          <w:b w:val="false"/>
          <w:bCs w:val="false"/>
          <w:color w:val="000000"/>
        </w:rPr>
        <w:t xml:space="preserve">　方法比較研究では症例あたり3点以上のペア測定が慣行であり、25例以上あれば</w:t>
      </w:r>
    </w:p>
    <w:p>
      <w:pPr>
        <w:spacing w:after="120" w:before="0" w:line="300"/>
      </w:pPr>
      <w:r>
        <w:rPr>
          <w:rFonts w:ascii="游明朝" w:cs="游明朝" w:eastAsia="游明朝" w:hAnsi="游明朝"/>
          <w:b w:val="false"/>
          <w:bCs w:val="false"/>
          <w:color w:val="000000"/>
        </w:rPr>
        <w:t xml:space="preserve">誤差率の推定は可能である。</w:t>
      </w:r>
      <w:r>
        <w:rPr>
          <w:rFonts w:ascii="游明朝" w:cs="游明朝" w:eastAsia="游明朝" w:hAnsi="游明朝"/>
          <w:b/>
          <w:bCs/>
          <w:color w:val="000000"/>
        </w:rPr>
        <w:t xml:space="preserve">中核群40例×5点以上</w:t>
      </w:r>
      <w:r>
        <w:rPr>
          <w:rFonts w:ascii="游明朝" w:cs="游明朝" w:eastAsia="游明朝" w:hAnsi="游明朝"/>
          <w:b w:val="false"/>
          <w:bCs w:val="false"/>
          <w:color w:val="000000"/>
        </w:rPr>
        <w:t xml:space="preserve">で足りる。</w:t>
      </w:r>
    </w:p>
    <w:p>
      <w:pPr>
        <w:spacing w:after="70" w:before="0" w:line="300"/>
        <w:ind w:left="210"/>
      </w:pPr>
      <w:r>
        <w:rPr>
          <w:rFonts w:ascii="游明朝" w:cs="游明朝" w:eastAsia="游明朝" w:hAnsi="游明朝"/>
          <w:b w:val="false"/>
          <w:bCs w:val="false"/>
          <w:color w:val="000000"/>
        </w:rPr>
        <w:t xml:space="preserve">・</w:t>
      </w:r>
      <w:r>
        <w:rPr>
          <w:rFonts w:ascii="游明朝" w:cs="游明朝" w:eastAsia="游明朝" w:hAnsi="游明朝"/>
          <w:b/>
          <w:bCs/>
          <w:color w:val="000000"/>
        </w:rPr>
        <w:t xml:space="preserve">拡張群100例</w:t>
      </w:r>
      <w:r>
        <w:rPr>
          <w:rFonts w:ascii="游明朝" w:cs="游明朝" w:eastAsia="游明朝" w:hAnsi="游明朝"/>
          <w:b w:val="false"/>
          <w:bCs w:val="false"/>
          <w:color w:val="000000"/>
        </w:rPr>
        <w:t xml:space="preserve">は、肺動脈カテーテルを要しない問い1の解析と、実行可能性・再現性の推定を</w:t>
      </w:r>
    </w:p>
    <w:p>
      <w:pPr>
        <w:spacing w:after="120" w:before="0" w:line="300"/>
      </w:pPr>
      <w:r>
        <w:rPr>
          <w:rFonts w:ascii="游明朝" w:cs="游明朝" w:eastAsia="游明朝" w:hAnsi="游明朝"/>
          <w:b w:val="false"/>
          <w:bCs w:val="false"/>
          <w:color w:val="000000"/>
        </w:rPr>
        <w:t xml:space="preserve">精度よく行うためのもの。</w:t>
      </w:r>
      <w:r>
        <w:rPr>
          <w:rFonts w:ascii="游明朝" w:cs="游明朝" w:eastAsia="游明朝" w:hAnsi="游明朝"/>
          <w:b/>
          <w:bCs/>
          <w:color w:val="000000"/>
        </w:rPr>
        <w:t xml:space="preserve">これ以上は費用と手続きに見合わない。</w:t>
      </w:r>
    </w:p>
    <w:p>
      <w:pPr>
        <w:spacing w:after="120" w:before="0" w:line="300"/>
      </w:pPr>
      <w:r>
        <w:rPr>
          <w:rFonts w:ascii="游明朝" w:cs="游明朝" w:eastAsia="游明朝" w:hAnsi="游明朝"/>
          <w:b/>
          <w:bCs/>
          <w:color w:val="000000"/>
        </w:rPr>
        <w:t xml:space="preserve">対象期間</w:t>
      </w:r>
      <w:r>
        <w:rPr>
          <w:rFonts w:ascii="游明朝" w:cs="游明朝" w:eastAsia="游明朝" w:hAnsi="游明朝"/>
          <w:b w:val="false"/>
          <w:bCs w:val="false"/>
          <w:color w:val="000000"/>
        </w:rPr>
        <w:t xml:space="preserve">　直近3年程度。機種・ソフトウェア版数が期間内に変わっている場合は</w:t>
      </w:r>
    </w:p>
    <w:p>
      <w:pPr>
        <w:spacing w:after="120" w:before="0" w:line="300"/>
      </w:pPr>
      <w:r>
        <w:rPr>
          <w:rFonts w:ascii="游明朝" w:cs="游明朝" w:eastAsia="游明朝" w:hAnsi="游明朝"/>
          <w:b/>
          <w:bCs/>
          <w:color w:val="000000"/>
        </w:rPr>
        <w:t xml:space="preserve">その時期を明示すること</w:t>
      </w:r>
      <w:r>
        <w:rPr>
          <w:rFonts w:ascii="游明朝" w:cs="游明朝" w:eastAsia="游明朝" w:hAnsi="游明朝"/>
          <w:b w:val="false"/>
          <w:bCs w:val="false"/>
          <w:color w:val="000000"/>
        </w:rPr>
        <w:t xml:space="preserve">（B-7 が変われば信号処理も変わり、同じ集団として扱えない）。</w:t>
      </w:r>
    </w:p>
    <w:p>
      <w:pPr>
        <w:spacing w:after="120" w:before="0" w:line="300"/>
      </w:pPr>
      <w:r>
        <w:rPr>
          <w:rFonts w:ascii="游明朝" w:cs="游明朝" w:eastAsia="游明朝" w:hAnsi="游明朝"/>
          <w:b/>
          <w:bCs/>
          <w:color w:val="000000"/>
        </w:rPr>
        <w:t xml:space="preserve">症例の幅</w:t>
      </w:r>
      <w:r>
        <w:rPr>
          <w:rFonts w:ascii="游明朝" w:cs="游明朝" w:eastAsia="游明朝" w:hAnsi="游明朝"/>
          <w:b w:val="false"/>
          <w:bCs w:val="false"/>
          <w:color w:val="000000"/>
        </w:rPr>
        <w:t xml:space="preserve">　血管の硬さと抵抗の範囲が狭いと問い1が検出できない。可能であれば</w:t>
      </w:r>
    </w:p>
    <w:p>
      <w:pPr>
        <w:spacing w:after="120" w:before="0" w:line="300"/>
      </w:pPr>
      <w:r>
        <w:rPr>
          <w:rFonts w:ascii="游明朝" w:cs="游明朝" w:eastAsia="游明朝" w:hAnsi="游明朝"/>
          <w:b w:val="false"/>
          <w:bCs w:val="false"/>
          <w:color w:val="000000"/>
        </w:rPr>
        <w:t xml:space="preserve">心臓血管外科・肝移植・肝胆膵などの高リスク手術に偏らせず、年齢と併存症の幅を持たせること。</w:t>
      </w:r>
    </w:p>
    <w:p>
      <w:pPr>
        <w:spacing w:after="110" w:before="260" w:line="300"/>
      </w:pPr>
      <w:r>
        <w:rPr>
          <w:rFonts w:ascii="游明朝" w:cs="游明朝" w:eastAsia="游明朝" w:hAnsi="游明朝"/>
          <w:b/>
          <w:bCs/>
          <w:color w:val="000000"/>
          <w:sz w:val="22"/>
          <w:szCs w:val="22"/>
        </w:rPr>
        <w:t xml:space="preserve">I. 形式・受け渡し・匿名化</w:t>
      </w:r>
    </w:p>
    <w:tbl>
      <w:tblPr>
        <w:tblW w:type="dxa" w:w="9638"/>
        <w:tblBorders>
          <w:top w:val="single" w:color="000000" w:sz="4"/>
          <w:left w:val="none"/>
          <w:bottom w:val="single" w:color="000000" w:sz="4"/>
          <w:right w:val="none"/>
          <w:insideH w:val="single" w:color="000000" w:sz="2"/>
          <w:insideV w:val="none"/>
        </w:tblBorders>
      </w:tblPr>
      <w:tblGrid>
        <w:gridCol w:w="686"/>
        <w:gridCol w:w="1472"/>
        <w:gridCol w:w="7481"/>
      </w:tblGrid>
      <w:tr>
        <w:trPr>
          <w:tblHeader/>
        </w:trPr>
        <w:tc>
          <w:tcPr>
            <w:tcW w:type="dxa" w:w="68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147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7481"/>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内容</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I-1</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波形の形式</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Vital Recorder の `.vital`、EDF、WFDB、または CSV。</w:t>
            </w:r>
            <w:r>
              <w:rPr>
                <w:rFonts w:ascii="游明朝" w:cs="游明朝" w:eastAsia="游明朝" w:hAnsi="游明朝"/>
                <w:color w:val="000000"/>
                <w:sz w:val="18"/>
                <w:szCs w:val="18"/>
              </w:rPr>
              <w:t xml:space="preserve">独自バイナリなら仕様書を添付すること</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I-2</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時刻の表現</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UNIX時刻またはISO 8601で</w:t>
            </w:r>
            <w:r>
              <w:rPr>
                <w:rFonts w:ascii="游明朝" w:cs="游明朝" w:eastAsia="游明朝" w:hAnsi="游明朝"/>
                <w:color w:val="000000"/>
                <w:sz w:val="18"/>
                <w:szCs w:val="18"/>
              </w:rPr>
              <w:t xml:space="preserve">ミリ秒まで</w:t>
            </w:r>
            <w:r>
              <w:rPr>
                <w:rFonts w:ascii="游明朝" w:cs="游明朝" w:eastAsia="游明朝" w:hAnsi="游明朝"/>
                <w:color w:val="000000"/>
                <w:sz w:val="18"/>
                <w:szCs w:val="18"/>
              </w:rPr>
              <w:t xml:space="preserve">。タイムゾーンを明記</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I-3</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波形と数値トレンドの関係</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同一の時間軸</w:t>
            </w:r>
            <w:r>
              <w:rPr>
                <w:rFonts w:ascii="游明朝" w:cs="游明朝" w:eastAsia="游明朝" w:hAnsi="游明朝"/>
                <w:color w:val="000000"/>
                <w:sz w:val="18"/>
                <w:szCs w:val="18"/>
              </w:rPr>
              <w:t xml:space="preserve">で。別ファイルでもよいが基準時刻を共有すること</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I-4</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背景・イベントの形式</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CSV または Excel。1行1症例（背景）／1行1イベント（投与・体位・熱希釈）</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I-5</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症例の識別子</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連結可能匿名化</w:t>
            </w:r>
            <w:r>
              <w:rPr>
                <w:rFonts w:ascii="游明朝" w:cs="游明朝" w:eastAsia="游明朝" w:hAnsi="游明朝"/>
                <w:color w:val="000000"/>
                <w:sz w:val="18"/>
                <w:szCs w:val="18"/>
              </w:rPr>
              <w:t xml:space="preserve">。対応表は大学側で保持し、当方には渡さない。識別子は通し番号</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I-6</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削除する項目</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氏名、カルテ番号、生年月日（年齢のみ可）、手術日（相対日数のみ可）、施設内の担当者名</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I-7</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受け渡し</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暗号化した媒体または大学の認証つきストレージ。個人の電子メールは用いない</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I-8</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概算容量</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4チャネル×500 Hz×5時間 ≒ 1症例あたり約300 MB（倍精度・無圧縮）。140例で約40 GB。</w:t>
            </w:r>
            <w:r>
              <w:rPr>
                <w:rFonts w:ascii="游明朝" w:cs="游明朝" w:eastAsia="游明朝" w:hAnsi="游明朝"/>
                <w:color w:val="000000"/>
                <w:sz w:val="18"/>
                <w:szCs w:val="18"/>
              </w:rPr>
              <w:t xml:space="preserve">圧縮形式で可</w:t>
            </w:r>
          </w:p>
        </w:tc>
      </w:tr>
      <w:tr>
        <w:trPr>
          <w:tblHeader w:val="false"/>
        </w:trPr>
        <w:tc>
          <w:tcPr>
            <w:tcW w:type="dxa" w:w="68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I-9</w:t>
            </w:r>
          </w:p>
        </w:tc>
        <w:tc>
          <w:tcPr>
            <w:tcW w:type="dxa" w:w="147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抽出の実務情報</w:t>
            </w:r>
          </w:p>
        </w:tc>
        <w:tc>
          <w:tcPr>
            <w:tcW w:type="dxa" w:w="748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1症例あたりの抽出所要時間と費用、全項目が揃う症例が母集団の何%か。</w:t>
            </w:r>
            <w:r>
              <w:rPr>
                <w:rFonts w:ascii="游明朝" w:cs="游明朝" w:eastAsia="游明朝" w:hAnsi="游明朝"/>
                <w:color w:val="000000"/>
                <w:sz w:val="18"/>
                <w:szCs w:val="18"/>
              </w:rPr>
              <w:t xml:space="preserve">次相の規模を決めるのに要る</w:t>
            </w:r>
          </w:p>
        </w:tc>
      </w:tr>
    </w:tbl>
    <w:p>
      <w:pPr>
        <w:spacing w:after="140"/>
      </w:pPr>
    </w:p>
    <w:p>
      <w:pPr>
        <w:spacing w:after="110" w:before="260" w:line="300"/>
      </w:pPr>
      <w:r>
        <w:rPr>
          <w:rFonts w:ascii="游明朝" w:cs="游明朝" w:eastAsia="游明朝" w:hAnsi="游明朝"/>
          <w:b/>
          <w:bCs/>
          <w:color w:val="000000"/>
          <w:sz w:val="22"/>
          <w:szCs w:val="22"/>
        </w:rPr>
        <w:t xml:space="preserve">J. 手続きとして先に決めておくこと（受け取ってからでは変更できない）</w:t>
      </w:r>
    </w:p>
    <w:tbl>
      <w:tblPr>
        <w:tblW w:type="dxa" w:w="9638"/>
        <w:tblBorders>
          <w:top w:val="single" w:color="000000" w:sz="4"/>
          <w:left w:val="none"/>
          <w:bottom w:val="single" w:color="000000" w:sz="4"/>
          <w:right w:val="none"/>
          <w:insideH w:val="single" w:color="000000" w:sz="2"/>
          <w:insideV w:val="none"/>
        </w:tblBorders>
      </w:tblPr>
      <w:tblGrid>
        <w:gridCol w:w="682"/>
        <w:gridCol w:w="2913"/>
        <w:gridCol w:w="6043"/>
      </w:tblGrid>
      <w:tr>
        <w:trPr>
          <w:tblHeader/>
        </w:trPr>
        <w:tc>
          <w:tcPr>
            <w:tcW w:type="dxa" w:w="68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291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604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備考</w:t>
            </w:r>
          </w:p>
        </w:tc>
      </w:tr>
      <w:tr>
        <w:trPr>
          <w:tblHeader w:val="false"/>
        </w:trPr>
        <w:tc>
          <w:tcPr>
            <w:tcW w:type="dxa" w:w="6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J-1</w:t>
            </w:r>
          </w:p>
        </w:tc>
        <w:tc>
          <w:tcPr>
            <w:tcW w:type="dxa" w:w="29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大学の倫理委員会の承認番号と、承認された研究計画の範囲</w:t>
            </w:r>
          </w:p>
        </w:tc>
        <w:tc>
          <w:tcPr>
            <w:tcW w:type="dxa" w:w="60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二次利用と次相への拡張の可否がここで決まる。</w:t>
            </w:r>
            <w:r>
              <w:rPr>
                <w:rFonts w:ascii="游明朝" w:cs="游明朝" w:eastAsia="游明朝" w:hAnsi="游明朝"/>
                <w:color w:val="000000"/>
                <w:sz w:val="18"/>
                <w:szCs w:val="18"/>
              </w:rPr>
              <w:t xml:space="preserve">パイロットと次相を最初から計画に含めておくと、後で申請し直さずに済む</w:t>
            </w:r>
          </w:p>
        </w:tc>
      </w:tr>
      <w:tr>
        <w:trPr>
          <w:tblHeader w:val="false"/>
        </w:trPr>
        <w:tc>
          <w:tcPr>
            <w:tcW w:type="dxa" w:w="6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J-2</w:t>
            </w:r>
          </w:p>
        </w:tc>
        <w:tc>
          <w:tcPr>
            <w:tcW w:type="dxa" w:w="29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当院（長崎県五島中央病院）側の扱い</w:t>
            </w:r>
          </w:p>
        </w:tc>
        <w:tc>
          <w:tcPr>
            <w:tcW w:type="dxa" w:w="60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共同研究機関としての承認か、迅速審査か</w:t>
            </w:r>
          </w:p>
        </w:tc>
      </w:tr>
      <w:tr>
        <w:trPr>
          <w:tblHeader w:val="false"/>
        </w:trPr>
        <w:tc>
          <w:tcPr>
            <w:tcW w:type="dxa" w:w="6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J-3</w:t>
            </w:r>
          </w:p>
        </w:tc>
        <w:tc>
          <w:tcPr>
            <w:tcW w:type="dxa" w:w="29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データ利用契約</w:t>
            </w:r>
          </w:p>
        </w:tc>
        <w:tc>
          <w:tcPr>
            <w:tcW w:type="dxa" w:w="60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保管期間、廃棄の方法、再提供の禁止、公表時の記載、著者資格</w:t>
            </w:r>
          </w:p>
        </w:tc>
      </w:tr>
      <w:tr>
        <w:trPr>
          <w:tblHeader w:val="false"/>
        </w:trPr>
        <w:tc>
          <w:tcPr>
            <w:tcW w:type="dxa" w:w="6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J-4</w:t>
            </w:r>
          </w:p>
        </w:tc>
        <w:tc>
          <w:tcPr>
            <w:tcW w:type="dxa" w:w="29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公表できる粒度の線引き</w:t>
            </w:r>
          </w:p>
        </w:tc>
        <w:tc>
          <w:tcPr>
            <w:tcW w:type="dxa" w:w="60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「集計値と解析コードは公開してよいが、個票と波形は公開しない」を文書で確定しておく</w:t>
            </w:r>
          </w:p>
        </w:tc>
      </w:tr>
      <w:tr>
        <w:trPr>
          <w:tblHeader w:val="false"/>
        </w:trPr>
        <w:tc>
          <w:tcPr>
            <w:tcW w:type="dxa" w:w="6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J-5</w:t>
            </w:r>
          </w:p>
        </w:tc>
        <w:tc>
          <w:tcPr>
            <w:tcW w:type="dxa" w:w="29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解析計画の凍結</w:t>
            </w:r>
          </w:p>
        </w:tc>
        <w:tc>
          <w:tcPr>
            <w:tcW w:type="dxa" w:w="60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 の判定規準を含む統計解析計画を</w:t>
            </w:r>
            <w:r>
              <w:rPr>
                <w:rFonts w:ascii="游明朝" w:cs="游明朝" w:eastAsia="游明朝" w:hAnsi="游明朝"/>
                <w:color w:val="000000"/>
                <w:sz w:val="18"/>
                <w:szCs w:val="18"/>
              </w:rPr>
              <w:t xml:space="preserve">データを見る前に</w:t>
            </w:r>
            <w:r>
              <w:rPr>
                <w:rFonts w:ascii="游明朝" w:cs="游明朝" w:eastAsia="游明朝" w:hAnsi="游明朝"/>
                <w:color w:val="000000"/>
                <w:sz w:val="18"/>
                <w:szCs w:val="18"/>
              </w:rPr>
              <w:t xml:space="preserve">確定し、第三者タイムスタンプを取る</w:t>
            </w:r>
          </w:p>
        </w:tc>
      </w:tr>
      <w:tr>
        <w:trPr>
          <w:tblHeader w:val="false"/>
        </w:trPr>
        <w:tc>
          <w:tcPr>
            <w:tcW w:type="dxa" w:w="6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J-6</w:t>
            </w:r>
          </w:p>
        </w:tc>
        <w:tc>
          <w:tcPr>
            <w:tcW w:type="dxa" w:w="29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業者との窓口、および B 節に誰が答えるか</w:t>
            </w:r>
          </w:p>
        </w:tc>
        <w:tc>
          <w:tcPr>
            <w:tcW w:type="dxa" w:w="60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 節はモニタメーカーでないと答えられない項目を含む</w:t>
            </w:r>
          </w:p>
        </w:tc>
      </w:tr>
      <w:tr>
        <w:trPr>
          <w:tblHeader w:val="false"/>
        </w:trPr>
        <w:tc>
          <w:tcPr>
            <w:tcW w:type="dxa" w:w="68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J-7</w:t>
            </w:r>
          </w:p>
        </w:tc>
        <w:tc>
          <w:tcPr>
            <w:tcW w:type="dxa" w:w="291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前向き取得に切り替える場合の準備</w:t>
            </w:r>
          </w:p>
        </w:tc>
        <w:tc>
          <w:tcPr>
            <w:tcW w:type="dxa" w:w="604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§3 参照。倫理申請の内容が変わる</w:t>
            </w:r>
          </w:p>
        </w:tc>
      </w:tr>
    </w:tbl>
    <w:p>
      <w:pPr>
        <w:spacing w:after="140"/>
      </w:pPr>
    </w:p>
    <w:p>
      <w:pPr>
        <w:spacing w:after="160" w:before="380" w:line="300"/>
      </w:pPr>
      <w:r>
        <w:rPr>
          <w:rFonts w:ascii="游明朝" w:cs="游明朝" w:eastAsia="游明朝" w:hAnsi="游明朝"/>
          <w:b/>
          <w:bCs/>
          <w:color w:val="000000"/>
          <w:sz w:val="26"/>
          <w:szCs w:val="26"/>
        </w:rPr>
        <w:t xml:space="preserve">2. 事前に固定する判定規準（データを見る前に確定する）</w:t>
      </w:r>
    </w:p>
    <w:p>
      <w:pPr>
        <w:spacing w:after="120" w:before="0" w:line="300"/>
      </w:pPr>
      <w:r>
        <w:rPr>
          <w:rFonts w:ascii="游明朝" w:cs="游明朝" w:eastAsia="游明朝" w:hAnsi="游明朝"/>
          <w:b w:val="false"/>
          <w:bCs w:val="false"/>
          <w:color w:val="000000"/>
        </w:rPr>
        <w:t xml:space="preserve">パイロットの価値は「良かったら進める」を</w:t>
      </w:r>
      <w:r>
        <w:rPr>
          <w:rFonts w:ascii="游明朝" w:cs="游明朝" w:eastAsia="游明朝" w:hAnsi="游明朝"/>
          <w:b/>
          <w:bCs/>
          <w:color w:val="000000"/>
        </w:rPr>
        <w:t xml:space="preserve">あらかじめ定義しておくこと</w:t>
      </w:r>
      <w:r>
        <w:rPr>
          <w:rFonts w:ascii="游明朝" w:cs="游明朝" w:eastAsia="游明朝" w:hAnsi="游明朝"/>
          <w:b w:val="false"/>
          <w:bCs w:val="false"/>
          <w:color w:val="000000"/>
        </w:rPr>
        <w:t xml:space="preserve">にある。</w:t>
      </w:r>
    </w:p>
    <w:p>
      <w:pPr>
        <w:spacing w:after="120" w:before="0" w:line="300"/>
      </w:pPr>
      <w:r>
        <w:rPr>
          <w:rFonts w:ascii="游明朝" w:cs="游明朝" w:eastAsia="游明朝" w:hAnsi="游明朝"/>
          <w:b w:val="false"/>
          <w:bCs w:val="false"/>
          <w:color w:val="000000"/>
        </w:rPr>
        <w:t xml:space="preserve">以下は素案であり、</w:t>
      </w:r>
      <w:r>
        <w:rPr>
          <w:rFonts w:ascii="游明朝" w:cs="游明朝" w:eastAsia="游明朝" w:hAnsi="游明朝"/>
          <w:b/>
          <w:bCs/>
          <w:color w:val="000000"/>
        </w:rPr>
        <w:t xml:space="preserve">教授との合意のうえで確定し、データを見る前に凍結する。</w:t>
      </w:r>
    </w:p>
    <w:p>
      <w:pPr>
        <w:spacing w:after="110" w:before="260" w:line="300"/>
      </w:pPr>
      <w:r>
        <w:rPr>
          <w:rFonts w:ascii="游明朝" w:cs="游明朝" w:eastAsia="游明朝" w:hAnsi="游明朝"/>
          <w:b/>
          <w:bCs/>
          <w:color w:val="000000"/>
          <w:sz w:val="22"/>
          <w:szCs w:val="22"/>
        </w:rPr>
        <w:t xml:space="preserve">2-1. 測定が成立していることの確認（これが通らなければ他の行を読まない）</w:t>
      </w:r>
    </w:p>
    <w:tbl>
      <w:tblPr>
        <w:tblW w:type="dxa" w:w="9638"/>
        <w:tblBorders>
          <w:top w:val="single" w:color="000000" w:sz="4"/>
          <w:left w:val="none"/>
          <w:bottom w:val="single" w:color="000000" w:sz="4"/>
          <w:right w:val="none"/>
          <w:insideH w:val="single" w:color="000000" w:sz="2"/>
          <w:insideV w:val="none"/>
        </w:tblBorders>
      </w:tblPr>
      <w:tblGrid>
        <w:gridCol w:w="892"/>
        <w:gridCol w:w="8746"/>
      </w:tblGrid>
      <w:tr>
        <w:trPr>
          <w:tblHeader/>
        </w:trPr>
        <w:tc>
          <w:tcPr>
            <w:tcW w:type="dxa" w:w="89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項目</w:t>
            </w:r>
          </w:p>
        </w:tc>
        <w:tc>
          <w:tcPr>
            <w:tcW w:type="dxa" w:w="8746"/>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通過条件</w:t>
            </w:r>
          </w:p>
        </w:tc>
      </w:tr>
      <w:tr>
        <w:trPr>
          <w:tblHeader w:val="false"/>
        </w:trPr>
        <w:tc>
          <w:tcPr>
            <w:tcW w:type="dxa" w:w="8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陽性対照</w:t>
            </w:r>
          </w:p>
        </w:tc>
        <w:tc>
          <w:tcPr>
            <w:tcW w:type="dxa" w:w="874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症例中央値の ΔT と年齢の順位相関が予測の向き（負）で、95%信頼区間が0を含まない</w:t>
            </w:r>
          </w:p>
        </w:tc>
      </w:tr>
      <w:tr>
        <w:trPr>
          <w:tblHeader w:val="false"/>
        </w:trPr>
        <w:tc>
          <w:tcPr>
            <w:tcW w:type="dxa" w:w="8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陰性対照</w:t>
            </w:r>
          </w:p>
        </w:tc>
        <w:tc>
          <w:tcPr>
            <w:tcW w:type="dxa" w:w="874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症例の通し番号と ΔT の順位相関が、上の関連より明らかに小さい</w:t>
            </w:r>
          </w:p>
        </w:tc>
      </w:tr>
      <w:tr>
        <w:trPr>
          <w:tblHeader w:val="false"/>
        </w:trPr>
        <w:tc>
          <w:tcPr>
            <w:tcW w:type="dxa" w:w="8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実行可能性</w:t>
            </w:r>
          </w:p>
        </w:tc>
        <w:tc>
          <w:tcPr>
            <w:tcW w:type="dxa" w:w="874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品質基準を通過した60秒ウィンドウが症例あたり60%以上。成分波分解の収束検算の通過率が50%以上</w:t>
            </w:r>
          </w:p>
        </w:tc>
      </w:tr>
      <w:tr>
        <w:trPr>
          <w:tblHeader w:val="false"/>
        </w:trPr>
        <w:tc>
          <w:tcPr>
            <w:tcW w:type="dxa" w:w="8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参照の充足</w:t>
            </w:r>
          </w:p>
        </w:tc>
        <w:tc>
          <w:tcPr>
            <w:tcW w:type="dxa" w:w="874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熱希釈心拍出量のペア点が症例あたり3点以上ある症例が、中核群の90%以上</w:t>
            </w:r>
          </w:p>
        </w:tc>
      </w:tr>
      <w:tr>
        <w:trPr>
          <w:tblHeader w:val="false"/>
        </w:trPr>
        <w:tc>
          <w:tcPr>
            <w:tcW w:type="dxa" w:w="89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同期</w:t>
            </w:r>
          </w:p>
        </w:tc>
        <w:tc>
          <w:tcPr>
            <w:tcW w:type="dxa" w:w="8746"/>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心電図と光電容積脈波の相対遅延が確定できた症例が90%以上</w:t>
            </w:r>
          </w:p>
        </w:tc>
      </w:tr>
    </w:tbl>
    <w:p>
      <w:pPr>
        <w:spacing w:after="140"/>
      </w:pPr>
    </w:p>
    <w:p>
      <w:pPr>
        <w:spacing w:after="110" w:before="260" w:line="300"/>
      </w:pPr>
      <w:r>
        <w:rPr>
          <w:rFonts w:ascii="游明朝" w:cs="游明朝" w:eastAsia="游明朝" w:hAnsi="游明朝"/>
          <w:b/>
          <w:bCs/>
          <w:color w:val="000000"/>
          <w:sz w:val="22"/>
          <w:szCs w:val="22"/>
        </w:rPr>
        <w:t xml:space="preserve">2-2. 問い1 ― 血管情報との関連</w:t>
      </w:r>
    </w:p>
    <w:tbl>
      <w:tblPr>
        <w:tblW w:type="dxa" w:w="9638"/>
        <w:tblBorders>
          <w:top w:val="single" w:color="000000" w:sz="4"/>
          <w:left w:val="none"/>
          <w:bottom w:val="single" w:color="000000" w:sz="4"/>
          <w:right w:val="none"/>
          <w:insideH w:val="single" w:color="000000" w:sz="2"/>
          <w:insideV w:val="none"/>
        </w:tblBorders>
      </w:tblPr>
      <w:tblGrid>
        <w:gridCol w:w="1051"/>
        <w:gridCol w:w="8587"/>
      </w:tblGrid>
      <w:tr>
        <w:trPr>
          <w:tblHeader/>
        </w:trPr>
        <w:tc>
          <w:tcPr>
            <w:tcW w:type="dxa" w:w="1051"/>
            <w:tcBorders>
              <w:bottom w:val="single" w:color="000000" w:sz="4"/>
            </w:tcBorders>
            <w:tcMar>
              <w:top w:type="dxa" w:w="55"/>
              <w:left w:type="dxa" w:w="95"/>
              <w:bottom w:type="dxa" w:w="55"/>
              <w:right w:type="dxa" w:w="95"/>
            </w:tcMar>
            <w:vAlign w:val="top"/>
          </w:tcPr>
          <w:p>
            <w:pPr>
              <w:spacing w:after="0" w:line="250"/>
            </w:pPr>
          </w:p>
        </w:tc>
        <w:tc>
          <w:tcPr>
            <w:tcW w:type="dxa" w:w="858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内容</w:t>
            </w:r>
          </w:p>
        </w:tc>
      </w:tr>
      <w:tr>
        <w:trPr>
          <w:tblHeader w:val="false"/>
        </w:trPr>
        <w:tc>
          <w:tcPr>
            <w:tcW w:type="dxa" w:w="10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主要評価</w:t>
            </w:r>
          </w:p>
        </w:tc>
        <w:tc>
          <w:tcPr>
            <w:tcW w:type="dxa" w:w="85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症例中央値の ΔT（および SI）と術前 baPWV／CAVI の、</w:t>
            </w:r>
            <w:r>
              <w:rPr>
                <w:rFonts w:ascii="游明朝" w:cs="游明朝" w:eastAsia="游明朝" w:hAnsi="游明朝"/>
                <w:color w:val="000000"/>
                <w:sz w:val="18"/>
                <w:szCs w:val="18"/>
              </w:rPr>
              <w:t xml:space="preserve">年齢を調整した偏相関</w:t>
            </w:r>
          </w:p>
        </w:tc>
      </w:tr>
      <w:tr>
        <w:trPr>
          <w:tblHeader w:val="false"/>
        </w:trPr>
        <w:tc>
          <w:tcPr>
            <w:tcW w:type="dxa" w:w="10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通過条件</w:t>
            </w:r>
          </w:p>
        </w:tc>
        <w:tc>
          <w:tcPr>
            <w:tcW w:type="dxa" w:w="85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絶対値が0.30以上、かつ95%信頼区間が0を含まない</w:t>
            </w:r>
          </w:p>
        </w:tc>
      </w:tr>
      <w:tr>
        <w:trPr>
          <w:tblHeader w:val="false"/>
        </w:trPr>
        <w:tc>
          <w:tcPr>
            <w:tcW w:type="dxa" w:w="10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副次評価</w:t>
            </w:r>
          </w:p>
        </w:tc>
        <w:tc>
          <w:tcPr>
            <w:tcW w:type="dxa" w:w="85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RI と全身血管抵抗の症例内順位相関の中央値と、症例間の符号検定。RI と灌流指数の症例内順位相関</w:t>
            </w:r>
          </w:p>
        </w:tc>
      </w:tr>
      <w:tr>
        <w:trPr>
          <w:tblHeader w:val="false"/>
        </w:trPr>
        <w:tc>
          <w:tcPr>
            <w:tcW w:type="dxa" w:w="105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介入時の応答</w:t>
            </w:r>
          </w:p>
        </w:tc>
        <w:tc>
          <w:tcPr>
            <w:tcW w:type="dxa" w:w="858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フェニレフリン投与の前後で、SI・RI が予測の向きに変化するか（対応のある検定）</w:t>
            </w:r>
          </w:p>
        </w:tc>
      </w:tr>
    </w:tbl>
    <w:p>
      <w:pPr>
        <w:spacing w:after="140"/>
      </w:pPr>
    </w:p>
    <w:p>
      <w:pPr>
        <w:spacing w:after="120" w:before="0" w:line="300"/>
      </w:pPr>
      <w:r>
        <w:rPr>
          <w:rFonts w:ascii="游明朝" w:cs="游明朝" w:eastAsia="游明朝" w:hAnsi="游明朝"/>
          <w:b w:val="false"/>
          <w:bCs w:val="false"/>
          <w:color w:val="000000"/>
        </w:rPr>
        <w:t xml:space="preserve">0.30 という値は、年齢と体格で既に説明される分を超えて患者を順序づけられるかの目安である。</w:t>
      </w:r>
    </w:p>
    <w:p>
      <w:pPr>
        <w:spacing w:after="120" w:before="0" w:line="300"/>
      </w:pPr>
      <w:r>
        <w:rPr>
          <w:rFonts w:ascii="游明朝" w:cs="游明朝" w:eastAsia="游明朝" w:hAnsi="游明朝"/>
          <w:b w:val="false"/>
          <w:bCs w:val="false"/>
          <w:color w:val="000000"/>
        </w:rPr>
        <w:t xml:space="preserve">較正定数は年齢・性別・身長・体重から決まるため、**年齢の情報しか持たない指標は補正に何も</w:t>
      </w:r>
    </w:p>
    <w:p>
      <w:pPr>
        <w:spacing w:after="120" w:before="0" w:line="300"/>
      </w:pPr>
      <w:r>
        <w:rPr>
          <w:rFonts w:ascii="游明朝" w:cs="游明朝" w:eastAsia="游明朝" w:hAnsi="游明朝"/>
          <w:b w:val="false"/>
          <w:bCs w:val="false"/>
          <w:color w:val="000000"/>
        </w:rPr>
        <w:t xml:space="preserve">加えない。**したがって年齢を調整した偏相関を主要評価に置く。</w:t>
      </w:r>
    </w:p>
    <w:p>
      <w:pPr>
        <w:spacing w:after="110" w:before="260" w:line="300"/>
      </w:pPr>
      <w:r>
        <w:rPr>
          <w:rFonts w:ascii="游明朝" w:cs="游明朝" w:eastAsia="游明朝" w:hAnsi="游明朝"/>
          <w:b/>
          <w:bCs/>
          <w:color w:val="000000"/>
          <w:sz w:val="22"/>
          <w:szCs w:val="22"/>
        </w:rPr>
        <w:t xml:space="preserve">2-3. 問い2 ― esCCO の精度</w:t>
      </w:r>
    </w:p>
    <w:tbl>
      <w:tblPr>
        <w:tblW w:type="dxa" w:w="9638"/>
        <w:tblBorders>
          <w:top w:val="single" w:color="000000" w:sz="4"/>
          <w:left w:val="none"/>
          <w:bottom w:val="single" w:color="000000" w:sz="4"/>
          <w:right w:val="none"/>
          <w:insideH w:val="single" w:color="000000" w:sz="2"/>
          <w:insideV w:val="none"/>
        </w:tblBorders>
      </w:tblPr>
      <w:tblGrid>
        <w:gridCol w:w="861"/>
        <w:gridCol w:w="8777"/>
      </w:tblGrid>
      <w:tr>
        <w:trPr>
          <w:tblHeader/>
        </w:trPr>
        <w:tc>
          <w:tcPr>
            <w:tcW w:type="dxa" w:w="861"/>
            <w:tcBorders>
              <w:bottom w:val="single" w:color="000000" w:sz="4"/>
            </w:tcBorders>
            <w:tcMar>
              <w:top w:type="dxa" w:w="55"/>
              <w:left w:type="dxa" w:w="95"/>
              <w:bottom w:type="dxa" w:w="55"/>
              <w:right w:type="dxa" w:w="95"/>
            </w:tcMar>
            <w:vAlign w:val="top"/>
          </w:tcPr>
          <w:p>
            <w:pPr>
              <w:spacing w:after="0" w:line="250"/>
            </w:pPr>
          </w:p>
        </w:tc>
        <w:tc>
          <w:tcPr>
            <w:tcW w:type="dxa" w:w="8777"/>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内容</w:t>
            </w:r>
          </w:p>
        </w:tc>
      </w:tr>
      <w:tr>
        <w:trPr>
          <w:tblHeader w:val="false"/>
        </w:trPr>
        <w:tc>
          <w:tcPr>
            <w:tcW w:type="dxa" w:w="8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主要評価</w:t>
            </w:r>
          </w:p>
        </w:tc>
        <w:tc>
          <w:tcPr>
            <w:tcW w:type="dxa" w:w="877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補正した推定器と補正しない esCCO の、熱希釈心拍出量に対する</w:t>
            </w:r>
            <w:r>
              <w:rPr>
                <w:rFonts w:ascii="游明朝" w:cs="游明朝" w:eastAsia="游明朝" w:hAnsi="游明朝"/>
                <w:color w:val="000000"/>
                <w:sz w:val="18"/>
                <w:szCs w:val="18"/>
              </w:rPr>
              <w:t xml:space="preserve">誤差率</w:t>
            </w:r>
            <w:r>
              <w:rPr>
                <w:rFonts w:ascii="游明朝" w:cs="游明朝" w:eastAsia="游明朝" w:hAnsi="游明朝"/>
                <w:color w:val="000000"/>
                <w:sz w:val="18"/>
                <w:szCs w:val="18"/>
              </w:rPr>
              <w:t xml:space="preserve">（Critchley）の差</w:t>
            </w:r>
          </w:p>
        </w:tc>
      </w:tr>
      <w:tr>
        <w:trPr>
          <w:tblHeader w:val="false"/>
        </w:trPr>
        <w:tc>
          <w:tcPr>
            <w:tcW w:type="dxa" w:w="8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通過条件</w:t>
            </w:r>
          </w:p>
        </w:tc>
        <w:tc>
          <w:tcPr>
            <w:tcW w:type="dxa" w:w="877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改善が3ポイント以上、かつ95%信頼区間が0を含まない</w:t>
            </w:r>
            <w:r>
              <w:rPr>
                <w:rFonts w:ascii="游明朝" w:cs="游明朝" w:eastAsia="游明朝" w:hAnsi="游明朝"/>
                <w:color w:val="000000"/>
                <w:sz w:val="18"/>
                <w:szCs w:val="18"/>
              </w:rPr>
              <w:t xml:space="preserve">（差の検定は症例単位のブートストラップ）</w:t>
            </w:r>
          </w:p>
        </w:tc>
      </w:tr>
      <w:tr>
        <w:trPr>
          <w:tblHeader w:val="false"/>
        </w:trPr>
        <w:tc>
          <w:tcPr>
            <w:tcW w:type="dxa" w:w="8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副次評価</w:t>
            </w:r>
          </w:p>
        </w:tc>
        <w:tc>
          <w:tcPr>
            <w:tcW w:type="dxa" w:w="877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Bland-Altman のバイアスと一致限界、除外帯0.5 L/min の4象限一致率、変化量の追随</w:t>
            </w:r>
          </w:p>
        </w:tc>
      </w:tr>
      <w:tr>
        <w:trPr>
          <w:tblHeader w:val="false"/>
        </w:trPr>
        <w:tc>
          <w:tcPr>
            <w:tcW w:type="dxa" w:w="861"/>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評価の作法</w:t>
            </w:r>
          </w:p>
        </w:tc>
        <w:tc>
          <w:tcPr>
            <w:tcW w:type="dxa" w:w="8777"/>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補正係数は症例単位の交差検証で導出fold のみから推定する。同じ症例で係数を決めて評価しない</w:t>
            </w:r>
          </w:p>
        </w:tc>
      </w:tr>
    </w:tbl>
    <w:p>
      <w:pPr>
        <w:spacing w:after="140"/>
      </w:pPr>
    </w:p>
    <w:p>
      <w:pPr>
        <w:spacing w:after="120" w:before="0" w:line="300"/>
      </w:pPr>
      <w:r>
        <w:rPr>
          <w:rFonts w:ascii="游明朝" w:cs="游明朝" w:eastAsia="游明朝" w:hAnsi="游明朝"/>
          <w:b w:val="false"/>
          <w:bCs w:val="false"/>
          <w:color w:val="000000"/>
        </w:rPr>
        <w:t xml:space="preserve">3ポイントという値は仮置きである。非侵襲心拍出量機器のプール誤差率は臨床的な許容水準を</w:t>
      </w:r>
    </w:p>
    <w:p>
      <w:pPr>
        <w:spacing w:after="120" w:before="0" w:line="300"/>
      </w:pPr>
      <w:r>
        <w:rPr>
          <w:rFonts w:ascii="游明朝" w:cs="游明朝" w:eastAsia="游明朝" w:hAnsi="游明朝"/>
          <w:b w:val="false"/>
          <w:bCs w:val="false"/>
          <w:color w:val="000000"/>
        </w:rPr>
        <w:t xml:space="preserve">上回ったままであることが報告されており、**臨床的に意味のある最小の改善幅を教授と合意して</w:t>
      </w:r>
    </w:p>
    <w:p>
      <w:pPr>
        <w:spacing w:after="120" w:before="0" w:line="300"/>
      </w:pPr>
      <w:r>
        <w:rPr>
          <w:rFonts w:ascii="游明朝" w:cs="游明朝" w:eastAsia="游明朝" w:hAnsi="游明朝"/>
          <w:b w:val="false"/>
          <w:bCs w:val="false"/>
          <w:color w:val="000000"/>
        </w:rPr>
        <w:t xml:space="preserve">確定する。**</w:t>
      </w:r>
    </w:p>
    <w:p>
      <w:pPr>
        <w:spacing w:after="110" w:before="260" w:line="300"/>
      </w:pPr>
      <w:r>
        <w:rPr>
          <w:rFonts w:ascii="游明朝" w:cs="游明朝" w:eastAsia="游明朝" w:hAnsi="游明朝"/>
          <w:b/>
          <w:bCs/>
          <w:color w:val="000000"/>
          <w:sz w:val="22"/>
          <w:szCs w:val="22"/>
        </w:rPr>
        <w:t xml:space="preserve">2-4. 次相に進む条件</w:t>
      </w:r>
    </w:p>
    <w:p>
      <w:pPr>
        <w:spacing w:after="120" w:before="0" w:line="300"/>
      </w:pPr>
      <w:r>
        <w:rPr>
          <w:rFonts w:ascii="游明朝" w:cs="游明朝" w:eastAsia="游明朝" w:hAnsi="游明朝"/>
          <w:b/>
          <w:bCs/>
          <w:color w:val="000000"/>
        </w:rPr>
        <w:t xml:space="preserve">2-1 がすべて通過し、かつ 2-2 または 2-3 のいずれかが通過した場合に、次相へ進む。</w:t>
      </w:r>
    </w:p>
    <w:p>
      <w:pPr>
        <w:spacing w:after="120" w:before="0" w:line="300"/>
      </w:pPr>
      <w:r>
        <w:rPr>
          <w:rFonts w:ascii="游明朝" w:cs="游明朝" w:eastAsia="游明朝" w:hAnsi="游明朝"/>
          <w:b w:val="false"/>
          <w:bCs w:val="false"/>
          <w:color w:val="000000"/>
        </w:rPr>
        <w:t xml:space="preserve">2-1 が通らない場合は、結果ではなく測定系の問題として扱い、B 節の仕様と G 節の装着条件を</w:t>
      </w:r>
    </w:p>
    <w:p>
      <w:pPr>
        <w:spacing w:after="120" w:before="0" w:line="300"/>
      </w:pPr>
      <w:r>
        <w:rPr>
          <w:rFonts w:ascii="游明朝" w:cs="游明朝" w:eastAsia="游明朝" w:hAnsi="游明朝"/>
          <w:b w:val="false"/>
          <w:bCs w:val="false"/>
          <w:color w:val="000000"/>
        </w:rPr>
        <w:t xml:space="preserve">見直したうえでパイロットをやり直す。次相の症例数は、パイロットで得た効果量と分散から算出する。</w:t>
      </w:r>
    </w:p>
    <w:p>
      <w:pPr>
        <w:spacing w:after="160" w:before="380" w:line="300"/>
      </w:pPr>
      <w:r>
        <w:rPr>
          <w:rFonts w:ascii="游明朝" w:cs="游明朝" w:eastAsia="游明朝" w:hAnsi="游明朝"/>
          <w:b/>
          <w:bCs/>
          <w:color w:val="000000"/>
          <w:sz w:val="26"/>
          <w:szCs w:val="26"/>
        </w:rPr>
        <w:t xml:space="preserve">3. 前向きに取れる場合に足すもの（後ろ向き抽出では得られない）</w:t>
      </w:r>
    </w:p>
    <w:p>
      <w:pPr>
        <w:spacing w:after="120" w:before="0" w:line="300"/>
      </w:pPr>
      <w:r>
        <w:rPr>
          <w:rFonts w:ascii="游明朝" w:cs="游明朝" w:eastAsia="游明朝" w:hAnsi="游明朝"/>
          <w:b w:val="false"/>
          <w:bCs w:val="false"/>
          <w:color w:val="000000"/>
        </w:rPr>
        <w:t xml:space="preserve">後ろ向きの抽出でも §1 は成立する。ただし前向きに設計できるなら、次を足すと研究の力が</w:t>
      </w:r>
    </w:p>
    <w:p>
      <w:pPr>
        <w:spacing w:after="120" w:before="0" w:line="300"/>
      </w:pPr>
      <w:r>
        <w:rPr>
          <w:rFonts w:ascii="游明朝" w:cs="游明朝" w:eastAsia="游明朝" w:hAnsi="游明朝"/>
          <w:b w:val="false"/>
          <w:bCs w:val="false"/>
          <w:color w:val="000000"/>
        </w:rPr>
        <w:t xml:space="preserve">大きく上がる。</w:t>
      </w:r>
      <w:r>
        <w:rPr>
          <w:rFonts w:ascii="游明朝" w:cs="游明朝" w:eastAsia="游明朝" w:hAnsi="游明朝"/>
          <w:b/>
          <w:bCs/>
          <w:color w:val="000000"/>
        </w:rPr>
        <w:t xml:space="preserve">倫理申請の内容が変わるため、方針は早い段階で決めておく。</w:t>
      </w:r>
    </w:p>
    <w:tbl>
      <w:tblPr>
        <w:tblW w:type="dxa" w:w="9638"/>
        <w:tblBorders>
          <w:top w:val="single" w:color="000000" w:sz="4"/>
          <w:left w:val="none"/>
          <w:bottom w:val="single" w:color="000000" w:sz="4"/>
          <w:right w:val="none"/>
          <w:insideH w:val="single" w:color="000000" w:sz="2"/>
          <w:insideV w:val="none"/>
        </w:tblBorders>
      </w:tblPr>
      <w:tblGrid>
        <w:gridCol w:w="673"/>
        <w:gridCol w:w="5732"/>
        <w:gridCol w:w="3234"/>
      </w:tblGrid>
      <w:tr>
        <w:trPr>
          <w:tblHeader/>
        </w:trPr>
        <w:tc>
          <w:tcPr>
            <w:tcW w:type="dxa" w:w="673"/>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w:t>
            </w:r>
          </w:p>
        </w:tc>
        <w:tc>
          <w:tcPr>
            <w:tcW w:type="dxa" w:w="5732"/>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追加する項目</w:t>
            </w:r>
          </w:p>
        </w:tc>
        <w:tc>
          <w:tcPr>
            <w:tcW w:type="dxa" w:w="3234"/>
            <w:tcBorders>
              <w:bottom w:val="single" w:color="000000" w:sz="4"/>
            </w:tcBorders>
            <w:tcMar>
              <w:top w:type="dxa" w:w="55"/>
              <w:left w:type="dxa" w:w="95"/>
              <w:bottom w:type="dxa" w:w="55"/>
              <w:right w:type="dxa" w:w="95"/>
            </w:tcMar>
            <w:vAlign w:val="top"/>
          </w:tcPr>
          <w:p>
            <w:pPr>
              <w:spacing w:after="0" w:line="250"/>
            </w:pPr>
            <w:r>
              <w:rPr>
                <w:rFonts w:ascii="游明朝" w:cs="游明朝" w:eastAsia="游明朝" w:hAnsi="游明朝"/>
                <w:b/>
                <w:bCs/>
                <w:color w:val="000000"/>
                <w:sz w:val="18"/>
                <w:szCs w:val="18"/>
              </w:rPr>
              <w:t xml:space="preserve">得られること</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P-1</w:t>
            </w:r>
          </w:p>
        </w:tc>
        <w:tc>
          <w:tcPr>
            <w:tcW w:type="dxa" w:w="57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観察点をプロトコル化する</w:t>
            </w:r>
            <w:r>
              <w:rPr>
                <w:rFonts w:ascii="游明朝" w:cs="游明朝" w:eastAsia="游明朝" w:hAnsi="游明朝"/>
                <w:color w:val="000000"/>
                <w:sz w:val="18"/>
                <w:szCs w:val="18"/>
              </w:rPr>
              <w:t xml:space="preserve"> ― 入室時（覚醒・安静）、導入後10分、執刀前、フェニレフリン投与の直前と投与後2分・5分、手術終了時。各点で熱希釈心拍出量を測定</w:t>
            </w:r>
          </w:p>
        </w:tc>
        <w:tc>
          <w:tcPr>
            <w:tcW w:type="dxa" w:w="323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血管状態が動いた瞬間の前後で、指標と真値が対になる。問い1・問い2の両方が格段に鋭くなる</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P-2</w:t>
            </w:r>
          </w:p>
        </w:tc>
        <w:tc>
          <w:tcPr>
            <w:tcW w:type="dxa" w:w="57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光電容積脈波を2箇所に装着</w:t>
            </w:r>
            <w:r>
              <w:rPr>
                <w:rFonts w:ascii="游明朝" w:cs="游明朝" w:eastAsia="游明朝" w:hAnsi="游明朝"/>
                <w:color w:val="000000"/>
                <w:sz w:val="18"/>
                <w:szCs w:val="18"/>
              </w:rPr>
              <w:t xml:space="preserve">（指尖と耳朶または前額）</w:t>
            </w:r>
          </w:p>
        </w:tc>
        <w:tc>
          <w:tcPr>
            <w:tcW w:type="dxa" w:w="323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2部位の差から末梢の伝播時間が直接得られる。モニタが2チャネル取れるかは要確認</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P-3</w:t>
            </w:r>
          </w:p>
        </w:tc>
        <w:tc>
          <w:tcPr>
            <w:tcW w:type="dxa" w:w="57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自動利得制御を切った、または利得を固定した記録</w:t>
            </w:r>
          </w:p>
        </w:tc>
        <w:tc>
          <w:tcPr>
            <w:tcW w:type="dxa" w:w="323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B-3 の影響を同一患者で直接測れる</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P-4</w:t>
            </w:r>
          </w:p>
        </w:tc>
        <w:tc>
          <w:tcPr>
            <w:tcW w:type="dxa" w:w="57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麻酔導入前後の baPWV／CAVI を測定</w:t>
            </w:r>
          </w:p>
        </w:tc>
        <w:tc>
          <w:tcPr>
            <w:tcW w:type="dxa" w:w="323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症例内の血管トーヌス変化の直接の参照。ただし術中の測定は実務上難しい</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P-5</w:t>
            </w:r>
          </w:p>
        </w:tc>
        <w:tc>
          <w:tcPr>
            <w:tcW w:type="dxa" w:w="57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チャネル間遅延の校正信号を各症例の記録開始時に流す</w:t>
            </w:r>
          </w:p>
        </w:tc>
        <w:tc>
          <w:tcPr>
            <w:tcW w:type="dxa" w:w="323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B-4 が実測値として症例ごとに確定する</w:t>
            </w:r>
          </w:p>
        </w:tc>
      </w:tr>
      <w:tr>
        <w:trPr>
          <w:tblHeader w:val="false"/>
        </w:trPr>
        <w:tc>
          <w:tcPr>
            <w:tcW w:type="dxa" w:w="673"/>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P-6</w:t>
            </w:r>
          </w:p>
        </w:tc>
        <w:tc>
          <w:tcPr>
            <w:tcW w:type="dxa" w:w="5732"/>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記録開始時に</w:t>
            </w:r>
            <w:r>
              <w:rPr>
                <w:rFonts w:ascii="游明朝" w:cs="游明朝" w:eastAsia="游明朝" w:hAnsi="游明朝"/>
                <w:color w:val="000000"/>
                <w:sz w:val="18"/>
                <w:szCs w:val="18"/>
              </w:rPr>
              <w:t xml:space="preserve">プローブの装着状態を写真で残す</w:t>
            </w:r>
            <w:r>
              <w:rPr>
                <w:rFonts w:ascii="游明朝" w:cs="游明朝" w:eastAsia="游明朝" w:hAnsi="游明朝"/>
                <w:color w:val="000000"/>
                <w:sz w:val="18"/>
                <w:szCs w:val="18"/>
              </w:rPr>
              <w:t xml:space="preserve">（部位・向き・テープ固定）</w:t>
            </w:r>
          </w:p>
        </w:tc>
        <w:tc>
          <w:tcPr>
            <w:tcW w:type="dxa" w:w="3234"/>
            <w:tcMar>
              <w:top w:type="dxa" w:w="55"/>
              <w:left w:type="dxa" w:w="95"/>
              <w:bottom w:type="dxa" w:w="55"/>
              <w:right w:type="dxa" w:w="95"/>
            </w:tcMar>
            <w:vAlign w:val="top"/>
          </w:tcPr>
          <w:p>
            <w:pPr>
              <w:spacing w:after="0" w:line="250"/>
            </w:pPr>
            <w:r>
              <w:rPr>
                <w:rFonts w:ascii="游明朝" w:cs="游明朝" w:eastAsia="游明朝" w:hAnsi="游明朝"/>
                <w:color w:val="000000"/>
                <w:sz w:val="18"/>
                <w:szCs w:val="18"/>
              </w:rPr>
              <w:t xml:space="preserve">G 節の情報が確実になる</w:t>
            </w:r>
          </w:p>
        </w:tc>
      </w:tr>
    </w:tbl>
    <w:p>
      <w:pPr>
        <w:spacing w:after="140"/>
      </w:pPr>
    </w:p>
    <w:p>
      <w:pPr>
        <w:spacing w:after="160" w:before="380" w:line="300"/>
      </w:pPr>
      <w:r>
        <w:rPr>
          <w:rFonts w:ascii="游明朝" w:cs="游明朝" w:eastAsia="游明朝" w:hAnsi="游明朝"/>
          <w:b/>
          <w:bCs/>
          <w:color w:val="000000"/>
          <w:sz w:val="26"/>
          <w:szCs w:val="26"/>
        </w:rPr>
        <w:t xml:space="preserve">4. 全部は無理な場合の優先順位</w:t>
      </w:r>
    </w:p>
    <w:p>
      <w:pPr>
        <w:spacing w:after="70" w:before="0" w:line="300"/>
        <w:ind w:left="210"/>
      </w:pPr>
      <w:r>
        <w:rPr>
          <w:rFonts w:ascii="游明朝" w:cs="游明朝" w:eastAsia="游明朝" w:hAnsi="游明朝"/>
          <w:b w:val="false"/>
          <w:bCs w:val="false"/>
          <w:color w:val="000000"/>
        </w:rPr>
        <w:t xml:space="preserve">1．</w:t>
      </w:r>
      <w:r>
        <w:rPr>
          <w:rFonts w:ascii="游明朝" w:cs="游明朝" w:eastAsia="游明朝" w:hAnsi="游明朝"/>
          <w:b/>
          <w:bCs/>
          <w:color w:val="000000"/>
        </w:rPr>
        <w:t xml:space="preserve">B 節（信号処理の仕様）</w:t>
      </w:r>
      <w:r>
        <w:rPr>
          <w:rFonts w:ascii="游明朝" w:cs="游明朝" w:eastAsia="游明朝" w:hAnsi="游明朝"/>
          <w:b w:val="false"/>
          <w:bCs w:val="false"/>
          <w:color w:val="000000"/>
        </w:rPr>
        <w:t xml:space="preserve"> ― 費用がかからない。</w:t>
      </w:r>
      <w:r>
        <w:rPr>
          <w:rFonts w:ascii="游明朝" w:cs="游明朝" w:eastAsia="游明朝" w:hAnsi="游明朝"/>
          <w:b/>
          <w:bCs/>
          <w:color w:val="000000"/>
        </w:rPr>
        <w:t xml:space="preserve">波形より先に取ること。</w:t>
      </w:r>
    </w:p>
    <w:p>
      <w:pPr>
        <w:spacing w:after="120" w:before="0" w:line="300"/>
      </w:pPr>
      <w:r>
        <w:rPr>
          <w:rFonts w:ascii="游明朝" w:cs="游明朝" w:eastAsia="游明朝" w:hAnsi="游明朝"/>
          <w:b w:val="false"/>
          <w:bCs w:val="false"/>
          <w:color w:val="000000"/>
        </w:rPr>
        <w:t xml:space="preserve">仕様の分からない波形では、反射係数 RI の解析が原理的に成立しない。</w:t>
      </w:r>
    </w:p>
    <w:p>
      <w:pPr>
        <w:spacing w:after="70" w:before="0" w:line="300"/>
        <w:ind w:left="210"/>
      </w:pPr>
      <w:r>
        <w:rPr>
          <w:rFonts w:ascii="游明朝" w:cs="游明朝" w:eastAsia="游明朝" w:hAnsi="游明朝"/>
          <w:b w:val="false"/>
          <w:bCs w:val="false"/>
          <w:color w:val="000000"/>
        </w:rPr>
        <w:t xml:space="preserve">2．</w:t>
      </w:r>
      <w:r>
        <w:rPr>
          <w:rFonts w:ascii="游明朝" w:cs="游明朝" w:eastAsia="游明朝" w:hAnsi="游明朝"/>
          <w:b/>
          <w:bCs/>
          <w:color w:val="000000"/>
        </w:rPr>
        <w:t xml:space="preserve">A-1・A-2・A-3（心電図・光電容積脈波・観血的動脈圧）と G 節（装着と留置）</w:t>
      </w:r>
      <w:r>
        <w:rPr>
          <w:rFonts w:ascii="游明朝" w:cs="游明朝" w:eastAsia="游明朝" w:hAnsi="游明朝"/>
          <w:b w:val="false"/>
          <w:bCs w:val="false"/>
          <w:color w:val="000000"/>
        </w:rPr>
        <w:t xml:space="preserve"> ― 最小構成。</w:t>
      </w:r>
    </w:p>
    <w:p>
      <w:pPr>
        <w:spacing w:after="70" w:before="0" w:line="300"/>
        <w:ind w:left="210"/>
      </w:pPr>
      <w:r>
        <w:rPr>
          <w:rFonts w:ascii="游明朝" w:cs="游明朝" w:eastAsia="游明朝" w:hAnsi="游明朝"/>
          <w:b w:val="false"/>
          <w:bCs w:val="false"/>
          <w:color w:val="000000"/>
        </w:rPr>
        <w:t xml:space="preserve">3．</w:t>
      </w:r>
      <w:r>
        <w:rPr>
          <w:rFonts w:ascii="游明朝" w:cs="游明朝" w:eastAsia="游明朝" w:hAnsi="游明朝"/>
          <w:b/>
          <w:bCs/>
          <w:color w:val="000000"/>
        </w:rPr>
        <w:t xml:space="preserve">C-1〜C-3（esCCO の出力と較正の記録）</w:t>
      </w:r>
      <w:r>
        <w:rPr>
          <w:rFonts w:ascii="游明朝" w:cs="游明朝" w:eastAsia="游明朝" w:hAnsi="游明朝"/>
          <w:b w:val="false"/>
          <w:bCs w:val="false"/>
          <w:color w:val="000000"/>
        </w:rPr>
        <w:t xml:space="preserve"> ― 問い2 の対象そのもの。モニタから取れる。</w:t>
      </w:r>
    </w:p>
    <w:p>
      <w:pPr>
        <w:spacing w:after="70" w:before="0" w:line="300"/>
        <w:ind w:left="210"/>
      </w:pPr>
      <w:r>
        <w:rPr>
          <w:rFonts w:ascii="游明朝" w:cs="游明朝" w:eastAsia="游明朝" w:hAnsi="游明朝"/>
          <w:b w:val="false"/>
          <w:bCs w:val="false"/>
          <w:color w:val="000000"/>
        </w:rPr>
        <w:t xml:space="preserve">4．</w:t>
      </w:r>
      <w:r>
        <w:rPr>
          <w:rFonts w:ascii="游明朝" w:cs="游明朝" w:eastAsia="游明朝" w:hAnsi="游明朝"/>
          <w:b/>
          <w:bCs/>
          <w:color w:val="000000"/>
        </w:rPr>
        <w:t xml:space="preserve">D-1（術前の脈波伝播速度）</w:t>
      </w:r>
      <w:r>
        <w:rPr>
          <w:rFonts w:ascii="游明朝" w:cs="游明朝" w:eastAsia="游明朝" w:hAnsi="游明朝"/>
          <w:b w:val="false"/>
          <w:bCs w:val="false"/>
          <w:color w:val="000000"/>
        </w:rPr>
        <w:t xml:space="preserve"> ― 術前検査からの流用で、問い1 に直接答える唯一の項目。</w:t>
      </w:r>
    </w:p>
    <w:p>
      <w:pPr>
        <w:spacing w:after="70" w:before="0" w:line="300"/>
        <w:ind w:left="210"/>
      </w:pPr>
      <w:r>
        <w:rPr>
          <w:rFonts w:ascii="游明朝" w:cs="游明朝" w:eastAsia="游明朝" w:hAnsi="游明朝"/>
          <w:b w:val="false"/>
          <w:bCs w:val="false"/>
          <w:color w:val="000000"/>
        </w:rPr>
        <w:t xml:space="preserve">5．</w:t>
      </w:r>
      <w:r>
        <w:rPr>
          <w:rFonts w:ascii="游明朝" w:cs="游明朝" w:eastAsia="游明朝" w:hAnsi="游明朝"/>
          <w:b/>
          <w:bCs/>
          <w:color w:val="000000"/>
        </w:rPr>
        <w:t xml:space="preserve">E-1〜E-3・E-8（血管作動薬・麻酔薬・節目の時刻）</w:t>
      </w:r>
      <w:r>
        <w:rPr>
          <w:rFonts w:ascii="游明朝" w:cs="游明朝" w:eastAsia="游明朝" w:hAnsi="游明朝"/>
          <w:b w:val="false"/>
          <w:bCs w:val="false"/>
          <w:color w:val="000000"/>
        </w:rPr>
        <w:t xml:space="preserve"> ― 麻酔記録から取れる。</w:t>
      </w:r>
    </w:p>
    <w:p>
      <w:pPr>
        <w:spacing w:after="70" w:before="0" w:line="300"/>
        <w:ind w:left="210"/>
      </w:pPr>
      <w:r>
        <w:rPr>
          <w:rFonts w:ascii="游明朝" w:cs="游明朝" w:eastAsia="游明朝" w:hAnsi="游明朝"/>
          <w:b w:val="false"/>
          <w:bCs w:val="false"/>
          <w:color w:val="000000"/>
        </w:rPr>
        <w:t xml:space="preserve">6．</w:t>
      </w:r>
      <w:r>
        <w:rPr>
          <w:rFonts w:ascii="游明朝" w:cs="游明朝" w:eastAsia="游明朝" w:hAnsi="游明朝"/>
          <w:b/>
          <w:bCs/>
          <w:color w:val="000000"/>
        </w:rPr>
        <w:t xml:space="preserve">C-5〜C-7（肺動脈カテーテル）</w:t>
      </w:r>
      <w:r>
        <w:rPr>
          <w:rFonts w:ascii="游明朝" w:cs="游明朝" w:eastAsia="游明朝" w:hAnsi="游明朝"/>
          <w:b w:val="false"/>
          <w:bCs w:val="false"/>
          <w:color w:val="000000"/>
        </w:rPr>
        <w:t xml:space="preserve"> ― 症例数が限られるため中核群のみでよい。</w:t>
      </w:r>
    </w:p>
    <w:p>
      <w:pPr>
        <w:spacing w:after="70" w:before="0" w:line="300"/>
        <w:ind w:left="210"/>
      </w:pPr>
      <w:r>
        <w:rPr>
          <w:rFonts w:ascii="游明朝" w:cs="游明朝" w:eastAsia="游明朝" w:hAnsi="游明朝"/>
          <w:b w:val="false"/>
          <w:bCs w:val="false"/>
          <w:color w:val="000000"/>
        </w:rPr>
        <w:t xml:space="preserve">7．</w:t>
      </w:r>
      <w:r>
        <w:rPr>
          <w:rFonts w:ascii="游明朝" w:cs="游明朝" w:eastAsia="游明朝" w:hAnsi="游明朝"/>
          <w:b/>
          <w:bCs/>
          <w:color w:val="000000"/>
        </w:rPr>
        <w:t xml:space="preserve">D-5（灌流指数）・A-4（直流成分）・C-4（モニタのPWTT）</w:t>
      </w:r>
      <w:r>
        <w:rPr>
          <w:rFonts w:ascii="游明朝" w:cs="游明朝" w:eastAsia="游明朝" w:hAnsi="游明朝"/>
          <w:b w:val="false"/>
          <w:bCs w:val="false"/>
          <w:color w:val="000000"/>
        </w:rPr>
        <w:t xml:space="preserve"> ― いずれも安価で情報量が大きい。</w:t>
      </w:r>
    </w:p>
    <w:p>
      <w:pPr>
        <w:spacing w:after="70" w:before="0" w:line="300"/>
        <w:ind w:left="210"/>
      </w:pPr>
      <w:r>
        <w:rPr>
          <w:rFonts w:ascii="游明朝" w:cs="游明朝" w:eastAsia="游明朝" w:hAnsi="游明朝"/>
          <w:b w:val="false"/>
          <w:bCs w:val="false"/>
          <w:color w:val="000000"/>
        </w:rPr>
        <w:t xml:space="preserve">8．D-2 以降、A-5、A-6。</w:t>
      </w:r>
    </w:p>
    <w:p>
      <w:pPr>
        <w:spacing w:after="160" w:before="380" w:line="300"/>
      </w:pPr>
      <w:r>
        <w:rPr>
          <w:rFonts w:ascii="游明朝" w:cs="游明朝" w:eastAsia="游明朝" w:hAnsi="游明朝"/>
          <w:b/>
          <w:bCs/>
          <w:color w:val="000000"/>
          <w:sz w:val="26"/>
          <w:szCs w:val="26"/>
        </w:rPr>
        <w:t xml:space="preserve">5. 依頼文に添える一文（案）</w:t>
      </w:r>
    </w:p>
    <w:p>
      <w:pPr>
        <w:spacing w:after="150" w:before="0" w:line="300"/>
        <w:ind w:left="420"/>
      </w:pPr>
      <w:r>
        <w:rPr>
          <w:rFonts w:ascii="游明朝" w:cs="游明朝" w:eastAsia="游明朝" w:hAnsi="游明朝"/>
          <w:b w:val="false"/>
          <w:bCs w:val="false"/>
          <w:color w:val="000000"/>
        </w:rPr>
        <w:t xml:space="preserve">本依頼は、光電容積脈波の波形解析から得られる血管指標が、測定した血管の量と関連するか、およびそれらの指標で心拍出量推定の精度が改善するかを検証するパイロット研究のためのものです。</w:t>
      </w:r>
      <w:r>
        <w:rPr>
          <w:rFonts w:ascii="游明朝" w:cs="游明朝" w:eastAsia="游明朝" w:hAnsi="游明朝"/>
          <w:b/>
          <w:bCs/>
          <w:color w:val="000000"/>
        </w:rPr>
        <w:t xml:space="preserve">B節（信号処理の仕様）は、波形データそのものと同等に重要です。</w:t>
      </w:r>
      <w:r>
        <w:rPr>
          <w:rFonts w:ascii="游明朝" w:cs="游明朝" w:eastAsia="游明朝" w:hAnsi="游明朝"/>
          <w:b w:val="false"/>
          <w:bCs w:val="false"/>
          <w:color w:val="000000"/>
        </w:rPr>
        <w:t xml:space="preserve">光電容積脈波の振幅から作る指標を扱うため、フィルタと自動利得制御の仕様が不明なままでは、その解析が原理的に実施できません。仕様の一部が非開示である場合は、</w:t>
      </w:r>
      <w:r>
        <w:rPr>
          <w:rFonts w:ascii="游明朝" w:cs="游明朝" w:eastAsia="游明朝" w:hAnsi="游明朝"/>
          <w:b/>
          <w:bCs/>
          <w:color w:val="000000"/>
        </w:rPr>
        <w:t xml:space="preserve">非開示である旨を明記していただければ十分です。</w:t>
      </w:r>
      <w:r>
        <w:rPr>
          <w:rFonts w:ascii="游明朝" w:cs="游明朝" w:eastAsia="游明朝" w:hAnsi="游明朝"/>
          <w:b w:val="false"/>
          <w:bCs w:val="false"/>
          <w:color w:val="000000"/>
        </w:rPr>
        <w:t xml:space="preserve">推定値や「おそらく」の回答は解析に用いることができないため、不要です。また </w:t>
      </w:r>
      <w:r>
        <w:rPr>
          <w:rFonts w:ascii="游明朝" w:cs="游明朝" w:eastAsia="游明朝" w:hAnsi="游明朝"/>
          <w:b/>
          <w:bCs/>
          <w:color w:val="000000"/>
        </w:rPr>
        <w:t xml:space="preserve">G節（装着部位と留置部位）</w:t>
      </w:r>
      <w:r>
        <w:rPr>
          <w:rFonts w:ascii="游明朝" w:cs="游明朝" w:eastAsia="游明朝" w:hAnsi="游明朝"/>
          <w:b w:val="false"/>
          <w:bCs w:val="false"/>
          <w:color w:val="000000"/>
        </w:rPr>
        <w:t xml:space="preserve"> は、波形の抽出とは別のシステムから取る必要があるため見落とされやすい項目ですが、脈波の計時に直接影響するため必須です。あわせて </w:t>
      </w:r>
      <w:r>
        <w:rPr>
          <w:rFonts w:ascii="游明朝" w:cs="游明朝" w:eastAsia="游明朝" w:hAnsi="游明朝"/>
          <w:b/>
          <w:bCs/>
          <w:color w:val="000000"/>
        </w:rPr>
        <w:t xml:space="preserve">I-9（1症例あたりの抽出所要時間と費用、全項目が揃う症例の割合）</w:t>
      </w:r>
      <w:r>
        <w:rPr>
          <w:rFonts w:ascii="游明朝" w:cs="游明朝" w:eastAsia="游明朝" w:hAnsi="游明朝"/>
          <w:b w:val="false"/>
          <w:bCs w:val="false"/>
          <w:color w:val="000000"/>
        </w:rPr>
        <w:t xml:space="preserve"> をご教示ください。本研究はパイロットであり、結果が良好であれば規模を拡大する予定です。その規模を決めるために必要です。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2026-09-08T01:42:29.745Z</dcterms:created>
  <dcterms:modified xsi:type="dcterms:W3CDTF">2026-09-08T01:42:29.759Z</dcterms:modified>
</cp:coreProperties>
</file>

<file path=docProps/custom.xml><?xml version="1.0" encoding="utf-8"?>
<Properties xmlns="http://schemas.openxmlformats.org/officeDocument/2006/custom-properties" xmlns:vt="http://schemas.openxmlformats.org/officeDocument/2006/docPropsVTypes"/>
</file>