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study）、凍結の第三者タイムスタンプとして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2026-09-09T11:21:41.286Z</dcterms:created>
  <dcterms:modified xsi:type="dcterms:W3CDTF">2026-09-09T11:21:41.287Z</dcterms:modified>
</cp:coreProperties>
</file>

<file path=docProps/custom.xml><?xml version="1.0" encoding="utf-8"?>
<Properties xmlns="http://schemas.openxmlformats.org/officeDocument/2006/custom-properties" xmlns:vt="http://schemas.openxmlformats.org/officeDocument/2006/docPropsVTypes"/>
</file>