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20"/>
      </w:pPr>
      <w:r>
        <w:rPr>
          <w:rFonts w:ascii="游明朝" w:cs="游明朝" w:eastAsia="游明朝" w:hAnsi="游明朝"/>
          <w:b/>
          <w:bCs/>
          <w:color w:val="000000"/>
          <w:sz w:val="22"/>
          <w:szCs w:val="22"/>
        </w:rPr>
        <w:t xml:space="preserve">光電容積脈波から得た動脈スティフネス指標は術中の脈波伝播時間の変動を説明しない　―　公開周術期データベース862例における事前登録・参照非依存解析</w:t>
      </w:r>
    </w:p>
    <w:p>
      <w:pPr>
        <w:spacing w:before="340" w:after="160" w:line="300"/>
      </w:pPr>
      <w:r>
        <w:rPr>
          <w:rFonts w:ascii="游明朝" w:cs="游明朝" w:eastAsia="游明朝" w:hAnsi="游明朝"/>
          <w:b/>
          <w:bCs/>
          <w:color w:val="000000"/>
          <w:sz w:val="22"/>
          <w:szCs w:val="22"/>
        </w:rPr>
        <w:t xml:space="preserve">【和文要旨】</w:t>
      </w:r>
    </w:p>
    <w:p>
      <w:pPr>
        <w:spacing w:after="120" w:line="300"/>
        <w:ind w:firstLine="210"/>
      </w:pPr>
      <w:r>
        <w:rPr>
          <w:rFonts w:ascii="游明朝" w:cs="游明朝" w:eastAsia="游明朝" w:hAnsi="游明朝"/>
          <w:b/>
          <w:bCs/>
          <w:color w:val="000000"/>
        </w:rPr>
        <w:t xml:space="preserve">目的：</w:t>
      </w:r>
      <w:r>
        <w:rPr>
          <w:rFonts w:ascii="游明朝" w:cs="游明朝" w:eastAsia="游明朝" w:hAnsi="游明朝"/>
          <w:color w:val="000000"/>
        </w:rPr>
        <w:t xml:space="preserve">心電図のR波から指先の脈波の立ち上がりまでの時間（脈波伝播時間、pulse wave transit time：PWTT）から心拍出量（cardiac output：CO）を推定する方法では、推定誤差が患者の血管の状態と関連することが繰り返し報告されている。この方法の較正定数は年齢・性別・身長・体重から決まり、較正後は固定されるため、血管の状態が変わっても追随しない。そこで、指先の脈波の形から連続的に得られる血管指標で較正定数を補正するという案が提起されている。しかしこの案は「術中にPWTTが変動するのは、その血管指標が測る血管の状態が変わるからである」という前提に立っており、この前提はこれまで検証されていない。本研究の目的は、参照となるCOの測定値を使わずに、この前提がどの程度成り立つかを定量することである。</w:t>
      </w:r>
    </w:p>
    <w:p>
      <w:pPr>
        <w:spacing w:after="120" w:line="300"/>
        <w:ind w:firstLine="210"/>
      </w:pPr>
      <w:r>
        <w:rPr>
          <w:rFonts w:ascii="游明朝" w:cs="游明朝" w:eastAsia="游明朝" w:hAnsi="游明朝"/>
          <w:b/>
          <w:bCs/>
          <w:color w:val="000000"/>
        </w:rPr>
        <w:t xml:space="preserve">方法：</w:t>
      </w:r>
      <w:r>
        <w:rPr>
          <w:rFonts w:ascii="游明朝" w:cs="游明朝" w:eastAsia="游明朝" w:hAnsi="游明朝"/>
          <w:color w:val="000000"/>
        </w:rPr>
        <w:t xml:space="preserve">公開周術期データベースVitalDBから、指先の光電容積脈波・心電図・動脈圧・連続COをすべて持つ874例を抽出した。統計解析計画はデータを見る前に凍結し、第三者の日時証明としてZenodoに登録した。指先の脈波1拍を2つの成分波の和として当てはめ（脈波分解、pulse decomposition analysis：PDA）、成分波のピーク間隔ΔT（および身長をΔTで割ったスティフネス指標SI）と、ピーク高さの比である反射係数RIを求めた。測定は60秒ごとに行い、雑音の大きさに応じて4〜16拍を平均した拍から求めた。主解析（前提検証）では参照COを用いず、各症例の中でのPWTTの相対変化を、同じ症例のΔTとRIの相対変化で説明できるかを回帰で調べた。指標が血管の情報を持つことの確認（陽性対照）として、加齢とともにΔTが短くなるという既知の関係が症例間で再現されるかを見た。凍結後に3つの探索的解析を加えた。第一に、動脈ラインを用いてPWTTを、R波から橈骨動脈までの区間（心室の前駆出期を含む）と、橈骨動脈から指先の脈波までの区間に分けた。第二に、血管の真の値が既知である仮想被験者4,374名の集団（Pulse Wave Database）で、ΔTが大動脈脈波伝播速度を、RIが末梢血管抵抗を実際に追うかを調べた。この集団は25〜75歳を10歳刻みの6つの年齢層で構成されており、年齢層の中で順位相関を求めた。第三に、この仮想集団で真の値を追い、かつ実機のモニタ波形でも安定して得られる指標（脈波の上行脚のみから求める早期振幅比）で、前提検証をやり直した。</w:t>
      </w:r>
    </w:p>
    <w:p>
      <w:pPr>
        <w:spacing w:after="120" w:line="300"/>
        <w:ind w:firstLine="210"/>
      </w:pPr>
      <w:r>
        <w:rPr>
          <w:rFonts w:ascii="游明朝" w:cs="游明朝" w:eastAsia="游明朝" w:hAnsi="游明朝"/>
          <w:b/>
          <w:bCs/>
          <w:color w:val="000000"/>
        </w:rPr>
        <w:t xml:space="preserve">結果：</w:t>
      </w:r>
      <w:r>
        <w:rPr>
          <w:rFonts w:ascii="游明朝" w:cs="游明朝" w:eastAsia="游明朝" w:hAnsi="游明朝"/>
          <w:color w:val="000000"/>
        </w:rPr>
        <w:t xml:space="preserve">862例・161,737個の60秒ウィンドウを解析した。ΔTとRIは症例内のPWTT変動をほとんど説明しなかった（事前指定の回帰で決定係数0.000、切片を加えても0.044）。同じデータで平均血圧だけを説明変数にすると0.139を説明したので、PWTTが動いていないのではなく、その動きが血管指標では捉えられていない。ΔTの係数の向きは78%の症例で仮説どおりであったが大きさは小さく、ΔTが10%変化してもPWTTは0.27%しか変化しなかった。陽性対照では、ΔTは加齢とともに予測どおり短縮した（順位相関−0.197、95%信頼区間−0.261〜−0.131）。RIは年齢との関連が弱い指標であるため（+0.041）、この対照ではRIの妥当性を判定できなかった。仮想集団では、脈波分解から得たΔTと大動脈脈波伝播速度の相関は6つの年齢層すべてで予測の向きであったが弱く（絶対値の中央値0.22）、RIと末梢血管抵抗も0.21にとどまった。脈波分解から得た指標がこの水準にとどまったのに対し、同じ波形の収縮期ピークと拡張期ピークを直接読む方法（特徴点法）で得た指標は事前に定めた規準を満たした（ΔT 0.71、反射係数0.50、2次微分の加齢指数0.89）。PWTTを2つの区間に分けると、症例内変動の大半は橈骨動脈圧の立ち上がりから光電容積脈波の立ち上がりまでの区間にあり、その大きさ（SDにして約18 ms）はこの区間の伝播時間の生理的な幅（4〜16 ms）を超えるので、動脈の伝播ではなく光電容積脈波の立ち上がり時刻の変動と読める。較正定数を補正しても推定精度は改善せず、誤差率は補正なし26.9%に対し補正あり27.2%であった（差+0.2ポイント、95%信頼区間+0.1〜+0.4）。早期振幅比で前提検証をやり直すと、説明できる割合は0.0002に下がり、係数の向きが揃う症例も51%と偶然の水準になった。</w:t>
      </w:r>
    </w:p>
    <w:p>
      <w:pPr>
        <w:spacing w:after="120" w:line="300"/>
        <w:ind w:firstLine="210"/>
      </w:pPr>
      <w:r>
        <w:rPr>
          <w:rFonts w:ascii="游明朝" w:cs="游明朝" w:eastAsia="游明朝" w:hAnsi="游明朝"/>
          <w:b/>
          <w:bCs/>
          <w:color w:val="000000"/>
        </w:rPr>
        <w:t xml:space="preserve">結論：</w:t>
      </w:r>
      <w:r>
        <w:rPr>
          <w:rFonts w:ascii="游明朝" w:cs="游明朝" w:eastAsia="游明朝" w:hAnsi="游明朝"/>
          <w:color w:val="000000"/>
        </w:rPr>
        <w:t xml:space="preserve">光電容積脈波から得た血管指標でPWTT法の較正定数を補正するという案の前提は、量的に成立しない。術中のPWTT変動のうち血管指標で説明できる部分は、向きとしては検出できるが、補正に使うには小さすぎる。仮想集団では脈波分解から得た指標は血管の真の値を追わなかったが、同じ波形から特徴点を直接読んだ指標は追った。したがって限界は光電容積脈波そのものではなく、指標の取り出し方にある。ただし、真の値を追う指標に替えても前提は成立しなかったので、限界は指標の質だけでもない。術中のPWTT変動の大半は測定の光電容積脈波側にあり、その大きさは橈骨から指尖までの伝播時間の生理的な幅を超える。血管指標がPWTT変動を説明しなかったことはこれと整合し、通過時間の測定そのものが検討の対象になる。</w:t>
      </w:r>
    </w:p>
    <w:p>
      <w:pPr>
        <w:spacing w:before="340" w:after="160" w:line="300"/>
      </w:pPr>
      <w:r>
        <w:rPr>
          <w:rFonts w:ascii="游明朝" w:cs="游明朝" w:eastAsia="游明朝" w:hAnsi="游明朝"/>
          <w:b/>
          <w:bCs/>
          <w:color w:val="000000"/>
          <w:sz w:val="22"/>
          <w:szCs w:val="22"/>
        </w:rPr>
        <w:t xml:space="preserve">【本文】</w:t>
      </w:r>
    </w:p>
    <w:p>
      <w:pPr>
        <w:spacing w:before="260" w:after="120" w:line="300"/>
      </w:pPr>
      <w:r>
        <w:rPr>
          <w:rFonts w:ascii="游明朝" w:cs="游明朝" w:eastAsia="游明朝" w:hAnsi="游明朝"/>
          <w:b/>
          <w:bCs/>
          <w:color w:val="000000"/>
        </w:rPr>
        <w:t xml:space="preserve">〈はじめに〉</w:t>
      </w:r>
    </w:p>
    <w:p>
      <w:pPr>
        <w:spacing w:after="120" w:line="300"/>
        <w:ind w:firstLine="210"/>
      </w:pPr>
      <w:r>
        <w:rPr>
          <w:rFonts w:ascii="游明朝" w:cs="游明朝" w:eastAsia="游明朝" w:hAnsi="游明朝"/>
          <w:color w:val="000000"/>
        </w:rPr>
        <w:t xml:space="preserve">非侵襲の連続CO推定は周術期医療の未充足の課題であり続けている。なかでもPWTTからの推定は、麻酔中のほぼ全例で既に記録されている心電図と光電容積脈波のみで完結する点で魅力があり1-3）、多施設検証において臨床的なトレンド追随として十分な性能が示されている5）。開発者自身も絶対値ではなくトレンドモニタとして位置づけている3,6）。</w:t>
      </w:r>
    </w:p>
    <w:p>
      <w:pPr>
        <w:spacing w:after="120" w:line="300"/>
        <w:ind w:firstLine="210"/>
      </w:pPr>
      <w:r>
        <w:rPr>
          <w:rFonts w:ascii="游明朝" w:cs="游明朝" w:eastAsia="游明朝" w:hAnsi="游明朝"/>
          <w:color w:val="000000"/>
        </w:rPr>
        <w:t xml:space="preserve">しかしその誤差はランダムではない。参照COとの一致度は患者の血管状態、とくに体血管抵抗と実効動脈エラスタンスに関連して系統的に悪化することが報告されており7,8,10）、非侵襲CO機器のプール誤差率は従来の許容水準を上回ったままである34）。機序としては不思議ではない。通過時間から1回拍出量への変換は動脈の性質を介するにもかかわらず、被験者固有の較正定数は人口統計変数から決まり、いったん設定されると症例中は固定される。したがって血管状態の情報を持たず、その変化を追うことができない。較正手順の改善のみではこの方法が改善しないことも示されている9）。</w:t>
      </w:r>
    </w:p>
    <w:p>
      <w:pPr>
        <w:spacing w:after="120" w:line="300"/>
        <w:ind w:firstLine="210"/>
      </w:pPr>
      <w:r>
        <w:rPr>
          <w:rFonts w:ascii="游明朝" w:cs="游明朝" w:eastAsia="游明朝" w:hAnsi="游明朝"/>
          <w:color w:val="000000"/>
        </w:rPr>
        <w:t xml:space="preserve">そこで直感的な対処が導かれる。連続的に得られる血管状態の指標で較正定数を動的に補正するという発想である。光電容積脈波はまさにそうした指標を供給する。脈波を前進波と反射波に分解すれば、成分ピークの間隔からスティフネス指標が、成分の振幅比から反射係数が得られ、いずれも動脈スティフネスと波動反射の非侵襲指標として用いられてきた17-20）。この戦略自体は隣接領域であるカフレス血圧推定に前例があり、脈波伝播時間に光電容積脈波の強度比を加えると精度が改善すること26）、大規模周術期データベースにおいて脈波形態が脈波到達時間を上回ること27,28）が示されている。CO推定への応用は、メーカー側の研究者自身が体血管抵抗の変化がesCCOを偏位させると報告し、その特性解明を呼びかけた形で提起されているが7）、我々の知る限り検証は行われていない。</w:t>
      </w:r>
    </w:p>
    <w:p>
      <w:pPr>
        <w:spacing w:after="120" w:line="300"/>
        <w:ind w:firstLine="210"/>
      </w:pPr>
      <w:r>
        <w:rPr>
          <w:rFonts w:ascii="游明朝" w:cs="游明朝" w:eastAsia="游明朝" w:hAnsi="游明朝"/>
          <w:color w:val="000000"/>
        </w:rPr>
        <w:t xml:space="preserve">ただしこの戦略は、それ自体が検証されていない前提の上に立つ。すなわち、補正の対象であるPWTTの変動が、これらの指標の測る血管状態によって駆動されているという前提である。R波を起点とするPWTTは純粋な血管の区間ではない。動脈通過時間に加えて前駆出期を含んでおり、この分解はこの系譜の最初期の研究において既に明示されている1）。前駆出期は前負荷・後負荷・収縮性で変動し、その寄与は小さくない。心電図起点の通過時間は純粋な血管機能の指標として不適とまで評価されており12,13）、交感神経賦活下では前駆出期が数十ミリ秒の単位で振れ15,16）、同一被験者内で血管通過時間と逆方向に動くこともある14）。最も直接的には、メーカー自身の研究グループが前駆出期がPWTT変化の約半分を占めたと報告している4）。加えて、脈波分解由来の指標自体も血管参照に対する成績は限定的で、とくに振幅由来の指標は機能しなかったとの報告がある22）。</w:t>
      </w:r>
    </w:p>
    <w:p>
      <w:pPr>
        <w:spacing w:after="120" w:line="300"/>
        <w:ind w:firstLine="210"/>
      </w:pPr>
      <w:r>
        <w:rPr>
          <w:rFonts w:ascii="游明朝" w:cs="游明朝" w:eastAsia="游明朝" w:hAnsi="游明朝"/>
          <w:color w:val="000000"/>
        </w:rPr>
        <w:t xml:space="preserve">術中のPWTT変動が心臓側の成分に支配されるならば、あるいは残る血管成分をこれらの指標が追えていないならば、指標をどれほど正確に測定しようとも、それに基づく補正は成功しえない。そこで我々は、補正が有効かを問う前に前提が成り立つかを問うこととした。公開周術期波形データベースと、確認的解析の前に凍結した解析計画を用いて、症例内・ウィンドウごとのPWTT変動のうち同時刻に測定した脈波分解指標で説明される割合を定量した。この問いは参照COの測定を必要とせず、したがってこの種のデータベースが提供する参照標準の限界の影響を受けない。</w:t>
      </w:r>
    </w:p>
    <w:p>
      <w:pPr>
        <w:spacing w:after="120" w:line="300"/>
        <w:ind w:firstLine="210"/>
      </w:pPr>
      <w:r>
        <w:rPr>
          <w:rFonts w:ascii="游明朝" w:cs="游明朝" w:eastAsia="游明朝" w:hAnsi="游明朝"/>
          <w:color w:val="000000"/>
        </w:rPr>
        <w:t xml:space="preserve">測定の側にも新しさがある。本研究は追加の装置を要さず、麻酔中に既に記録されている単一の光電容積脈波のみから、脈波を成分波に分解して（pulse decomposition analysis：PDA）スティフネス指標と反射係数をウィンドウごとに（雑音に応じて4〜16拍を平均した拍から）取り出し、手術の全経過にわたり症例内で追跡する。これらの指標は安静時の単発測定として確立されたものであり17,18）、当てはめを介して麻酔中の症例内変化として大規模に測定した報告は、我々の知る限りない。取り出し方が結果を決めるため、模型・探索範囲・採否の閾値は再現に必要な水準で以下に記述する。</w:t>
      </w:r>
    </w:p>
    <w:p>
      <w:pPr>
        <w:spacing w:before="260" w:after="120" w:line="300"/>
      </w:pPr>
      <w:r>
        <w:rPr>
          <w:rFonts w:ascii="游明朝" w:cs="游明朝" w:eastAsia="游明朝" w:hAnsi="游明朝"/>
          <w:b/>
          <w:bCs/>
          <w:color w:val="000000"/>
        </w:rPr>
        <w:t xml:space="preserve">〈方法〉</w:t>
      </w:r>
    </w:p>
    <w:p>
      <w:pPr>
        <w:spacing w:after="120" w:line="300"/>
        <w:ind w:firstLine="210"/>
      </w:pPr>
      <w:r>
        <w:rPr>
          <w:rFonts w:ascii="游明朝" w:cs="游明朝" w:eastAsia="游明朝" w:hAnsi="游明朝"/>
          <w:b/>
          <w:bCs/>
          <w:color w:val="000000"/>
        </w:rPr>
        <w:t xml:space="preserve">デザイン・データ源・倫理　</w:t>
      </w:r>
      <w:r>
        <w:rPr>
          <w:rFonts w:ascii="游明朝" w:cs="游明朝" w:eastAsia="游明朝" w:hAnsi="游明朝"/>
          <w:color w:val="000000"/>
        </w:rPr>
        <w:t xml:space="preserve">ソウル大学病院で記録された公開周術期波形データベースVitalDB（6,388例）29）の後ろ向き解析である。匿名化された公開データのみを用い患者接触を伴わないため、長崎県五島中央病院倫理委員会に照会し、委員会審査は不要との回答を得た（2026年8月28日）。元データの収集はソウル大学病院の施設内倫理委員会の承認を受け、書面同意は免除されている29）。報告はSTROBE声明に準拠した36）。</w:t>
      </w:r>
    </w:p>
    <w:p>
      <w:pPr>
        <w:spacing w:after="120" w:line="300"/>
        <w:ind w:firstLine="210"/>
      </w:pPr>
      <w:r>
        <w:rPr>
          <w:rFonts w:ascii="游明朝" w:cs="游明朝" w:eastAsia="游明朝" w:hAnsi="游明朝"/>
          <w:color w:val="000000"/>
        </w:rPr>
        <w:t xml:space="preserve">本研究の主解析は確認的解析である。すなわち、仮説・方法・判定規準をデータを見る前に固定し、その規準どおりに判定する。凍結後に加えた解析は探索的解析と呼び、区別して報告する。統計解析計画は、いかなる波形データも解析する前に確定し凍結した。指標の定義、品質閾値、モデルの仕様、解釈規準のすべてを含む。測定パイプラインの開発と検証には真値既知の合成信号のみを用いた。凍結した計画と全解析コードは公開されており（github.com/nobumitsu-3141/ppg-pda-analysis）、Zenodoに登録してある（doi:10.5281/zenodo.22676038。全版を指すDOIで、常に最新版に解決する。本稿の解析はv1.0.0で行った）。凍結そのものについては、これに先立つ第三者タイムスタンプをZenodoに登録した（doi:10.5281/zenodo.22167118、タグsap-v0.3、コミット407f226、凍結日2026年8月28日）。</w:t>
      </w:r>
    </w:p>
    <w:p>
      <w:pPr>
        <w:spacing w:after="120" w:line="300"/>
        <w:ind w:firstLine="210"/>
      </w:pPr>
      <w:r>
        <w:rPr>
          <w:rFonts w:ascii="游明朝" w:cs="游明朝" w:eastAsia="游明朝" w:hAnsi="游明朝"/>
          <w:b/>
          <w:bCs/>
          <w:color w:val="000000"/>
        </w:rPr>
        <w:t xml:space="preserve">対象　</w:t>
      </w:r>
      <w:r>
        <w:rPr>
          <w:rFonts w:ascii="游明朝" w:cs="游明朝" w:eastAsia="游明朝" w:hAnsi="游明朝"/>
          <w:color w:val="000000"/>
        </w:rPr>
        <w:t xml:space="preserve">光電容積脈波・心電図・動脈圧（いずれも500 Hz）と連続COトラックのすべてを持つ症例を要件とした。6,388例のうち光電容積脈波6,157例、心電図6,355例、動脈圧3,645例、COトラック993例であり、4条件すべてを満たす874例が対象集団となった。</w:t>
      </w:r>
    </w:p>
    <w:p>
      <w:pPr>
        <w:spacing w:after="120" w:line="300"/>
        <w:ind w:firstLine="210"/>
      </w:pPr>
      <w:r>
        <w:rPr>
          <w:rFonts w:ascii="游明朝" w:cs="游明朝" w:eastAsia="游明朝" w:hAnsi="游明朝"/>
          <w:color w:val="000000"/>
        </w:rPr>
        <w:t xml:space="preserve">参照標準の限界は事前に明記した。解析した862例のうち846例（98.1%）の参照COは動脈圧波形由来（FloTrac系）である。これらは脈圧の標準偏差から1回拍出量を推定するため出力が血圧と連動し、信頼性が体血管抵抗に依存することが知られている。検証しようとする仮説も血管状態に関わるため、この参照との一致度が改善したとしても、真のCO精度の向上であるのか血管状態への共通の依存であるのかを区別できない。データベース内で独立な参照は肺動脈熱希釈5例と食道ドプラ11例に限られる。この制約こそが、主解析を参照非依存に設計した理由である。</w:t>
      </w:r>
    </w:p>
    <w:p>
      <w:pPr>
        <w:spacing w:after="120" w:line="300"/>
        <w:ind w:firstLine="210"/>
      </w:pPr>
      <w:r>
        <w:rPr>
          <w:rFonts w:ascii="游明朝" w:cs="游明朝" w:eastAsia="游明朝" w:hAnsi="游明朝"/>
          <w:b/>
          <w:bCs/>
          <w:color w:val="000000"/>
        </w:rPr>
        <w:t xml:space="preserve">信号の由来と処理　</w:t>
      </w:r>
      <w:r>
        <w:rPr>
          <w:rFonts w:ascii="游明朝" w:cs="游明朝" w:eastAsia="游明朝" w:hAnsi="游明朝"/>
          <w:color w:val="000000"/>
        </w:rPr>
        <w:t xml:space="preserve">本データベースの光電容積脈波チャネルは、ベッドサイドモニタが出力する表示用の波形であり研究用の光学記録ではない。メーカーの表示処理系を既に通過しており、フィルタの仕様は非公開で、利得制御の挙動を独立に検証できない。この種のフィルタは脈波分解が依拠するタイミング標識を年齢依存的に移動させうるし32）、自動利得制御が存在すれば反射係数の依拠する振幅情報を減衰させうる。入手可能な資料から自動利得制御の存在を否定できなかった。このため2つの対策を探索的に加えた。第一に、指標が既知の生理（加齢に伴うΔTの短縮）を再現するかを確かめる陽性対照を置いた。第二に、分解が常にただ一つの解に収束すると仮定せず、平均拍ごとに収束の検算（探索範囲の境界への張り付き、競合する別解の有無、成分の消失）を行い、その通過率を報告した。処理はすべて重複のない60秒ウィンドウで行った。</w:t>
      </w:r>
    </w:p>
    <w:p>
      <w:pPr>
        <w:spacing w:after="120" w:line="300"/>
        <w:ind w:firstLine="210"/>
      </w:pPr>
      <w:r>
        <w:rPr>
          <w:rFonts w:ascii="游明朝" w:cs="游明朝" w:eastAsia="游明朝" w:hAnsi="游明朝"/>
          <w:b/>
          <w:bCs/>
          <w:color w:val="000000"/>
        </w:rPr>
        <w:t xml:space="preserve">拍の切り出し　</w:t>
      </w:r>
      <w:r>
        <w:rPr>
          <w:rFonts w:ascii="游明朝" w:cs="游明朝" w:eastAsia="游明朝" w:hAnsi="游明朝"/>
          <w:color w:val="000000"/>
        </w:rPr>
        <w:t xml:space="preserve">R波はPan-Tompkins型の検出器で求めた。本データベースの光電容積脈波チャネルは心電図に対し症例固有の固定遅延を持つため、遅延を症例レベルで推定して解消した。この遅延を補正しないと、拍の切り出しが真の立ち上がりを外す。さらに遅延が1拍の長さ（RR間隔）を超えると、R波の後に最初に現れる脈波の立ち上がりは同じ拍のものではなく1つ前の拍のものになり、見かけの通過時間は本来の値から1拍分を引いた短い値になる。拍は脈波の収縮期ピークを起点とし、各ピークの手前0.45秒の範囲で平滑化2階微分が最大となる時刻を脈波の足とした。振幅が正であること、欠測がないこと、同一値の連続が10%未満であることを拍の品質指標とし、通過しない拍は除外した。</w:t>
      </w:r>
    </w:p>
    <w:p>
      <w:pPr>
        <w:spacing w:after="120" w:line="300"/>
        <w:ind w:firstLine="210"/>
      </w:pPr>
      <w:r>
        <w:rPr>
          <w:rFonts w:ascii="游明朝" w:cs="游明朝" w:eastAsia="游明朝" w:hAnsi="游明朝"/>
          <w:b/>
          <w:bCs/>
          <w:color w:val="000000"/>
        </w:rPr>
        <w:t xml:space="preserve">実効ノイズとアンサンブル拍数　</w:t>
      </w:r>
      <w:r>
        <w:rPr>
          <w:rFonts w:ascii="游明朝" w:cs="游明朝" w:eastAsia="游明朝" w:hAnsi="游明朝"/>
          <w:color w:val="000000"/>
        </w:rPr>
        <w:t xml:space="preserve">当てはめ前のノイズ管理は本手法の要である。合成脈波では、相対ノイズ0.0116で4拍平均としたとき40拍中17拍が別解に収束し、そのうち16拍は後述の収束検算を通過した。すなわち検算をすり抜ける誤解が実在し、これを防げるのは当てはめ前のノイズ低減だけである。そこで平均する拍数を固定せず、ウィンドウごとに決めた。白色ノイズでは2階差分の分散が6σ²になることを用いて、標本の2階差分d²の中央絶対偏差から σ̂＝1.4826・MAD(d²)/√6 を求め、拍の振幅範囲で除して相対ノイズσ̂_relとした。n拍平均でノイズは1/√nになるので、平均後の実効ノイズを目標0.003以下にするために</w:t>
      </w:r>
    </w:p>
    <w:p>
      <w:pPr>
        <w:spacing w:before="90" w:after="90" w:line="300"/>
      </w:pPr>
      <w:r>
        <w:rPr>
          <w:rFonts w:ascii="游明朝" w:cs="游明朝" w:eastAsia="游明朝" w:hAnsi="游明朝"/>
          <w:color w:val="000000"/>
        </w:rPr>
        <w:t xml:space="preserve">　n ＝ clip(⌈(σ̂_rel／0.003)²⌉, 4, 16)　(1)</w:t>
      </w:r>
    </w:p>
    <w:p>
      <w:pPr>
        <w:spacing w:after="120" w:line="300"/>
        <w:ind w:firstLine="210"/>
      </w:pPr>
      <w:r>
        <w:rPr>
          <w:rFonts w:ascii="游明朝" w:cs="游明朝" w:eastAsia="游明朝" w:hAnsi="游明朝"/>
          <w:color w:val="000000"/>
        </w:rPr>
        <w:t xml:space="preserve">拍を平均した。16拍でも目標に届かないウィンドウ、および品質指標を通過した拍が2n未満のウィンドウは棄却した。拍は足で整列し、拍長での時間正規化は行わない。正規化は狭い前進波を反射波より強く平滑化し、反射係数を24〜39%過大にすることを合成データで確認したためである。</w:t>
      </w:r>
    </w:p>
    <w:p>
      <w:pPr>
        <w:spacing w:after="120" w:line="300"/>
        <w:ind w:firstLine="210"/>
      </w:pPr>
      <w:r>
        <w:rPr>
          <w:rFonts w:ascii="游明朝" w:cs="游明朝" w:eastAsia="游明朝" w:hAnsi="游明朝"/>
          <w:b/>
          <w:bCs/>
          <w:color w:val="000000"/>
        </w:rPr>
        <w:t xml:space="preserve">脈波分解の模型　</w:t>
      </w:r>
      <w:r>
        <w:rPr>
          <w:rFonts w:ascii="游明朝" w:cs="游明朝" w:eastAsia="游明朝" w:hAnsi="游明朝"/>
          <w:color w:val="000000"/>
        </w:rPr>
        <w:t xml:space="preserve">アンサンブル平均した拍を、最小値を0に合わせ最大値で正規化したうえで、歪みガウス関数2成分（前進波と反射波と見なす）の和として表した25）。</w:t>
      </w:r>
    </w:p>
    <w:p>
      <w:pPr>
        <w:spacing w:before="90" w:after="90" w:line="300"/>
      </w:pPr>
      <w:r>
        <w:rPr>
          <w:rFonts w:ascii="游明朝" w:cs="游明朝" w:eastAsia="游明朝" w:hAnsi="游明朝"/>
          <w:color w:val="000000"/>
        </w:rPr>
        <w:t xml:space="preserve">　g(t; a, μ, σ, α) ＝ a・exp(−z²/2)・[1 ＋ erf(αz/√2)]、　z ＝ (t − μ)/σ　(2)</w:t>
      </w:r>
    </w:p>
    <w:p>
      <w:pPr>
        <w:spacing w:before="90" w:after="90" w:line="300"/>
      </w:pPr>
      <w:r>
        <w:rPr>
          <w:rFonts w:ascii="游明朝" w:cs="游明朝" w:eastAsia="游明朝" w:hAnsi="游明朝"/>
          <w:color w:val="000000"/>
        </w:rPr>
        <w:t xml:space="preserve">　ŷ(t) ＝ g(t; a₁, μ₁, σ₁, α₁) ＋ g(t; a₂, μ₁ ＋ Δμ, σ₂, α₂)　(3)</w:t>
      </w:r>
    </w:p>
    <w:p>
      <w:pPr>
        <w:spacing w:after="120" w:line="300"/>
        <w:ind w:firstLine="210"/>
      </w:pPr>
      <w:r>
        <w:rPr>
          <w:rFonts w:ascii="游明朝" w:cs="游明朝" w:eastAsia="游明朝" w:hAnsi="游明朝"/>
          <w:color w:val="000000"/>
        </w:rPr>
        <w:t xml:space="preserve">歪みを許すのは、前進波・反射波がいずれも立ち上がりが急で下降が緩く、対称なガウス関数では両立しないためである25）。第2成分の位置を絶対時刻ではなく第1成分からのオフセットΔμで持たせたのは、反射の到達時間に直接境界を課すためと、成分の順序を自動的に保証するためである。カーネルを2本としたのは、分解アルゴリズムの系統的比較において、2カーネルの模型が雑音と体動に最も頑健であり、形態の保存はカーネル数の多い模型と同等であると報告されているためである24）。この選択の代償は限界で述べる。</w:t>
      </w:r>
    </w:p>
    <w:p>
      <w:pPr>
        <w:spacing w:after="120" w:line="300"/>
        <w:ind w:firstLine="210"/>
      </w:pPr>
      <w:r>
        <w:rPr>
          <w:rFonts w:ascii="游明朝" w:cs="游明朝" w:eastAsia="游明朝" w:hAnsi="游明朝"/>
          <w:color w:val="000000"/>
        </w:rPr>
        <w:t xml:space="preserve">母数は8個で、8点の初期値から信頼領域反射法による非線形最小二乗で当てはめ、残差二乗和が最小の解を採った。探索範囲は、a₁を0.05〜2.50、μ₁を0.02〜max(0.60T, t_pk＋0.05) s、σ₁を0.015〜0.30 s、α₁を0〜8、a₂を0.02〜2.00、Δμを0.08〜min(0.60, 0.85T) s、σ₂を0.015〜0.35 s、α₂を0〜8とした（Tは拍長、t_pkは正規化した拍の最大値の時刻）。歪度を非負に限ったのは、負の歪みを許すと重複切痕を欠く波形で振幅比の同定性が悪化するためである。Δμの下限0.08 sは2成分が実質的に縮退するのを、上限0.60 sは次の拍を拾うのを防ぐ。</w:t>
      </w:r>
    </w:p>
    <w:p>
      <w:pPr>
        <w:spacing w:after="120" w:line="300"/>
        <w:ind w:firstLine="210"/>
      </w:pPr>
      <w:r>
        <w:rPr>
          <w:rFonts w:ascii="游明朝" w:cs="游明朝" w:eastAsia="游明朝" w:hAnsi="游明朝"/>
          <w:b/>
          <w:bCs/>
          <w:color w:val="000000"/>
        </w:rPr>
        <w:t xml:space="preserve">当てはめの採否　</w:t>
      </w:r>
      <w:r>
        <w:rPr>
          <w:rFonts w:ascii="游明朝" w:cs="游明朝" w:eastAsia="游明朝" w:hAnsi="游明朝"/>
          <w:color w:val="000000"/>
        </w:rPr>
        <w:t xml:space="preserve">許容差を10⁻³として、次の3つの検算をすべて通過した当てはめのみを採用した。第一に、いずれの母数も探索範囲の境界から10⁻³以内にないこと。ただし歪度の下限0は対称なガウス関数という正当な解であるため境界判定から除く。第二に、2成分のピーク高さの小さい方が正規化スケールで0.02以上であること。第三に、残差二乗和が最良解の1.15倍以内でΔμが0.03 s以上異なる競合解のうち、反射係数が0.08以上異なるものが存在しないことである。</w:t>
      </w:r>
    </w:p>
    <w:p>
      <w:pPr>
        <w:spacing w:after="120" w:line="300"/>
        <w:ind w:firstLine="210"/>
      </w:pPr>
      <w:r>
        <w:rPr>
          <w:rFonts w:ascii="游明朝" w:cs="游明朝" w:eastAsia="游明朝" w:hAnsi="游明朝"/>
          <w:color w:val="000000"/>
        </w:rPr>
        <w:t xml:space="preserve">なお、Δμを固定して他の母数を再当てはめた残差曲線の谷幅は採否に用いていない。合成データにおいて、正しい解に収束した拍と別解に落ちた拍とで谷幅とΔTの比がともに中央値0.21で重なり、閾値をどこに置いても弁別できなかったためである。</w:t>
      </w:r>
    </w:p>
    <w:p>
      <w:pPr>
        <w:spacing w:after="120" w:line="300"/>
        <w:ind w:firstLine="210"/>
      </w:pPr>
      <w:r>
        <w:rPr>
          <w:rFonts w:ascii="游明朝" w:cs="游明朝" w:eastAsia="游明朝" w:hAnsi="游明朝"/>
          <w:b/>
          <w:bCs/>
          <w:color w:val="000000"/>
        </w:rPr>
        <w:t xml:space="preserve">指標の定義　</w:t>
      </w:r>
      <w:r>
        <w:rPr>
          <w:rFonts w:ascii="游明朝" w:cs="游明朝" w:eastAsia="游明朝" w:hAnsi="游明朝"/>
          <w:color w:val="000000"/>
        </w:rPr>
        <w:t xml:space="preserve">歪度が0でないとき成分のピークはμに一致しないため、ピークの時刻t_peak,kと高さh_kは当てはめ区間を4,000点に離散化して数値的に求めた。指標は次のとおりである。</w:t>
      </w:r>
    </w:p>
    <w:p>
      <w:pPr>
        <w:spacing w:before="90" w:after="90" w:line="300"/>
      </w:pPr>
      <w:r>
        <w:rPr>
          <w:rFonts w:ascii="游明朝" w:cs="游明朝" w:eastAsia="游明朝" w:hAnsi="游明朝"/>
          <w:color w:val="000000"/>
        </w:rPr>
        <w:t xml:space="preserve">　ΔT ＝ t_peak,2 − t_peak,1　(4)</w:t>
      </w:r>
    </w:p>
    <w:p>
      <w:pPr>
        <w:spacing w:before="90" w:after="90" w:line="300"/>
      </w:pPr>
      <w:r>
        <w:rPr>
          <w:rFonts w:ascii="游明朝" w:cs="游明朝" w:eastAsia="游明朝" w:hAnsi="游明朝"/>
          <w:color w:val="000000"/>
        </w:rPr>
        <w:t xml:space="preserve">　RI ＝ h₂／h₁　(5)</w:t>
      </w:r>
    </w:p>
    <w:p>
      <w:pPr>
        <w:spacing w:before="90" w:after="90" w:line="300"/>
      </w:pPr>
      <w:r>
        <w:rPr>
          <w:rFonts w:ascii="游明朝" w:cs="游明朝" w:eastAsia="游明朝" w:hAnsi="游明朝"/>
          <w:color w:val="000000"/>
        </w:rPr>
        <w:t xml:space="preserve">　SI ＝ H／ΔT　(6)</w:t>
      </w:r>
    </w:p>
    <w:p>
      <w:pPr>
        <w:spacing w:after="120" w:line="300"/>
        <w:ind w:firstLine="210"/>
      </w:pPr>
      <w:r>
        <w:rPr>
          <w:rFonts w:ascii="游明朝" w:cs="游明朝" w:eastAsia="游明朝" w:hAnsi="游明朝"/>
          <w:color w:val="000000"/>
        </w:rPr>
        <w:t xml:space="preserve">Hは身長である。RIは振幅母数の比a₂/a₁ではなくピーク高さの比である。歪みガウス関数ではピーク高さが歪度と幅にも依存するため、両者は一致しない。症例内でHは定数であるから、相対変化については 1＋ΔSI% ＝ 1／(1＋ΔT%) が厳密に成り立つ。すなわちSIとΔTは線形ではなく逆数の関係にあり、両者で回した回帰は一致せず（決定係数0.0412対0.0449）、順位相関では単調変換であるため符号が反転するのみである。以下ではモデルにΔSI%を用い、文献比較のためにΔTを併記する。</w:t>
      </w:r>
    </w:p>
    <w:p>
      <w:pPr>
        <w:spacing w:after="120" w:line="300"/>
        <w:ind w:firstLine="210"/>
      </w:pPr>
      <w:r>
        <w:rPr>
          <w:rFonts w:ascii="游明朝" w:cs="游明朝" w:eastAsia="游明朝" w:hAnsi="游明朝"/>
          <w:color w:val="000000"/>
        </w:rPr>
        <w:t xml:space="preserve">スティフネス指標および反射係数の定義は文献間で統一されていない。そこで実データを参照する前に、真値既知の合成脈波で候補となる定義を比較し、上記のとおり凍結した（ΔTは候補5定義、RIは候補3定義のうち最も頑健なもの）。立ち上がり間ΔT、振幅母数比、成分面積比の代替定義および3成分分解は感度解析として事前指定した。</w:t>
      </w:r>
    </w:p>
    <w:p>
      <w:pPr>
        <w:spacing w:after="120" w:line="300"/>
        <w:ind w:firstLine="210"/>
      </w:pPr>
      <w:r>
        <w:rPr>
          <w:rFonts w:ascii="游明朝" w:cs="游明朝" w:eastAsia="游明朝" w:hAnsi="游明朝"/>
          <w:color w:val="000000"/>
        </w:rPr>
        <w:t xml:space="preserve">PWTTはR波から脈波の足までの区間とし、上記の装置遅延を解消したうえでウィンドウ内の中央値をとった。絶対値は装置遅延を含むため、症例内の変化量のみを解析に用い、症例間の絶対値比較や既報との直接比較は行わない。</w:t>
      </w:r>
    </w:p>
    <w:p>
      <w:pPr>
        <w:spacing w:after="120" w:line="300"/>
        <w:ind w:firstLine="210"/>
      </w:pPr>
      <w:r>
        <w:rPr>
          <w:rFonts w:ascii="游明朝" w:cs="游明朝" w:eastAsia="游明朝" w:hAnsi="游明朝"/>
          <w:b/>
          <w:bCs/>
          <w:color w:val="000000"/>
        </w:rPr>
        <w:t xml:space="preserve">ウィンドウ・症例の採否　</w:t>
      </w:r>
      <w:r>
        <w:rPr>
          <w:rFonts w:ascii="游明朝" w:cs="游明朝" w:eastAsia="游明朝" w:hAnsi="游明朝"/>
          <w:color w:val="000000"/>
        </w:rPr>
        <w:t xml:space="preserve">ウィンドウは、品質指標を通過した拍が8以上、採用された脈波分解が2以上、PWTTに寄与する拍が10以上、動脈圧がウィンドウの50%以上存在すること、参照COが5点以上存在することのすべてを満たす場合のみ解析した。症例は有効ウィンドウが12以上（較正1、評価11以上）で採用した。棄却理由別のウィンドウ数と収束検算別の当てはめ数を全症例で記録した。</w:t>
      </w:r>
    </w:p>
    <w:p>
      <w:pPr>
        <w:spacing w:after="120" w:line="300"/>
        <w:ind w:firstLine="210"/>
      </w:pPr>
      <w:r>
        <w:rPr>
          <w:rFonts w:ascii="游明朝" w:cs="游明朝" w:eastAsia="游明朝" w:hAnsi="游明朝"/>
          <w:b/>
          <w:bCs/>
          <w:color w:val="000000"/>
        </w:rPr>
        <w:t xml:space="preserve">主解析　</w:t>
      </w:r>
      <w:r>
        <w:rPr>
          <w:rFonts w:ascii="游明朝" w:cs="游明朝" w:eastAsia="游明朝" w:hAnsi="游明朝"/>
          <w:color w:val="000000"/>
        </w:rPr>
        <w:t xml:space="preserve">各症例の初回ウィンドウを較正点とし、量xの相対変化を Δx%(t) ＝ (x(t) − x(1))／max(|x(1)|, 0.05・median|x|) と定義した。分母に系列の中央絶対値の5%の床を置いたのは、初回値が0近傍の症例で比が発散するのを防ぐためである。前提の検証は</w:t>
      </w:r>
    </w:p>
    <w:p>
      <w:pPr>
        <w:spacing w:before="90" w:after="90" w:line="300"/>
      </w:pPr>
      <w:r>
        <w:rPr>
          <w:rFonts w:ascii="游明朝" w:cs="游明朝" w:eastAsia="游明朝" w:hAnsi="游明朝"/>
          <w:color w:val="000000"/>
        </w:rPr>
        <w:t xml:space="preserve">　ΔPWTT%(t) ＝ β_SI・ΔSI%(t) ＋ β_RI・ΔRI%(t) ＋ ε(t)　(7)</w:t>
      </w:r>
    </w:p>
    <w:p>
      <w:pPr>
        <w:spacing w:after="120" w:line="300"/>
        <w:ind w:firstLine="210"/>
      </w:pPr>
      <w:r>
        <w:rPr>
          <w:rFonts w:ascii="游明朝" w:cs="游明朝" w:eastAsia="游明朝" w:hAnsi="游明朝"/>
          <w:color w:val="000000"/>
        </w:rPr>
        <w:t xml:space="preserve">とした。相対変化は較正点で0となるため、事前指定の推定は設計行列に定数列を含めない原点通過とした。この指定は統計解析計画の文章ではなく凍結した解析コードにある。タグsap-v0.3（コミット407f226、2026年8月28日）において、前提検証の設計行列はΔSI%とΔRI%のみから作られ定数列を持たず、決定係数の分母は平均まわりの平方和である。いずれも登録したコードで確認できる。ただし決定係数の分母は平均まわりの平方和とするため、この値は0近傍にも負にもなりうる。事前指定した統計量はこの値であり、切片を加えて再当てはめした通常の決定係数も併記する。プールした決定係数と95%信頼区間つきの係数、および症例内決定係数の分布を報告する。この解析は参照COを一切用いないため、上記の参照標準の限界の影響を受けない。</w:t>
      </w:r>
    </w:p>
    <w:p>
      <w:pPr>
        <w:spacing w:after="120" w:line="300"/>
        <w:ind w:firstLine="210"/>
      </w:pPr>
      <w:r>
        <w:rPr>
          <w:rFonts w:ascii="游明朝" w:cs="游明朝" w:eastAsia="游明朝" w:hAnsi="游明朝"/>
          <w:color w:val="000000"/>
        </w:rPr>
        <w:t xml:space="preserve">決定係数が0近傍になる経路には、前提が偽である場合と、測定が雑音に埋もれて関係が見えない場合の2つがある。これを切り分けるため、各症例内で連続するウィンドウ間のPWTT・ΔT・RIの1次自己相関を事前に指定した。測定ノイズが支配的な系列は自己相関が0近傍になるが、生理を追う系列は他の変数と無関係でも自己相関を保つ。さらに、関係は存在するが患者ごとに逆向きである可能性を検出するため、症例間での係数の符号の一致度も報告した。</w:t>
      </w:r>
    </w:p>
    <w:p>
      <w:pPr>
        <w:spacing w:after="120" w:line="300"/>
        <w:ind w:firstLine="210"/>
      </w:pPr>
      <w:r>
        <w:rPr>
          <w:rFonts w:ascii="游明朝" w:cs="游明朝" w:eastAsia="游明朝" w:hAnsi="游明朝"/>
          <w:color w:val="000000"/>
        </w:rPr>
        <w:t xml:space="preserve">自己相関のみでは測定の失敗を否定できない。緩やかなアーチファクトや整定中の利得も自己相関は高いが血管情報を持たないからである。そこで、指標が血管情報を保持しているならば必ず現れる関係を陽性対照として加えた。加齢に伴う動脈硬化は反射波の帰還を早めるため、症例間でΔTは短縮しSIは上昇するはずである38）。**この予測が及ぶのはΔTとSI、すなわち時間に由来する指標だけである。**引用した文献は身長と時間差から作るスティフネス指標を頸動脈–大腿動脈脈波伝播速度と対比したものであり、振幅比である反射係数について向きを予測していない。したがって**陽性対照はΔTとSIに対して置き、RIの年齢との関連は記述として併記する。**患者年齢と症例中央値のΔT・SI・RIの順位相関、および陰性対照として症例IDとΔTの順位相関を検定し、副次的に高血圧既往の有無で比較した。この解析は解析計画の凍結後に追加したものであり探索的として報告する。事前指定のエンドポイントは変更していない。</w:t>
      </w:r>
    </w:p>
    <w:p>
      <w:pPr>
        <w:spacing w:after="120" w:line="300"/>
        <w:ind w:firstLine="210"/>
      </w:pPr>
      <w:r>
        <w:rPr>
          <w:rFonts w:ascii="游明朝" w:cs="游明朝" w:eastAsia="游明朝" w:hAnsi="游明朝"/>
          <w:color w:val="000000"/>
        </w:rPr>
        <w:t xml:space="preserve">陽性対照は症例間で計算され、参照COも症例内変化も用いないため主要エンドポイントとは独立である。したがって、陽性対照を通過しなかった指標は事前指定の主回帰には残すがその係数から結論を導かないことを事前に決めた。測定可能であると示されていない量について、陰性の結果は解釈しえないからである。後述のとおりΔTは通過した。**RIについては、陽性対照が向きを予測しない以上その不通過を根拠にはできない。**代わりに**症例内変動係数**を測定の安定性の指標として用いる。RIは生理的には0.2〜0.5に収まるはずの比でありながら、症例内変動係数が0.680で、ΔTの0.228の3倍である。**この一点をもって、RIは報告するがその係数から結論を導かないと判断した。**いずれの判断も対照および測定の安定性のみに基づき、前提検証の結果を参照する前に行った。</w:t>
      </w:r>
    </w:p>
    <w:p>
      <w:pPr>
        <w:spacing w:after="120" w:line="300"/>
        <w:ind w:firstLine="210"/>
      </w:pPr>
      <w:r>
        <w:rPr>
          <w:rFonts w:ascii="游明朝" w:cs="游明朝" w:eastAsia="游明朝" w:hAnsi="游明朝"/>
          <w:b/>
          <w:bCs/>
          <w:color w:val="000000"/>
        </w:rPr>
        <w:t xml:space="preserve">副次解析　</w:t>
      </w:r>
      <w:r>
        <w:rPr>
          <w:rFonts w:ascii="游明朝" w:cs="游明朝" w:eastAsia="游明朝" w:hAnsi="游明朝"/>
          <w:color w:val="000000"/>
        </w:rPr>
        <w:t xml:space="preserve">公表されたPWTT型の推定式を再現した対照推定器と、較正定数を血管指標で補正した提案推定器を比較した1,3）。対照推定器の較正定数は年齢・性別・身長・体重の回帰から求め、較正点のCOとΔPWTTの一次式とした。提案推定器はその出力に</w:t>
      </w:r>
    </w:p>
    <w:p>
      <w:pPr>
        <w:spacing w:before="90" w:after="90" w:line="300"/>
      </w:pPr>
      <w:r>
        <w:rPr>
          <w:rFonts w:ascii="游明朝" w:cs="游明朝" w:eastAsia="游明朝" w:hAnsi="游明朝"/>
          <w:color w:val="000000"/>
        </w:rPr>
        <w:t xml:space="preserve">　ĈO_prop(t) ＝ ĈO_ctrl(t)・clip(1 ＋ c_SI・ΔSI%(t) ＋ c_RI・ΔRI%(t), 0.3, 3.0)　(8)</w:t>
      </w:r>
    </w:p>
    <w:p>
      <w:pPr>
        <w:spacing w:after="120" w:line="300"/>
        <w:ind w:firstLine="210"/>
      </w:pPr>
      <w:r>
        <w:rPr>
          <w:rFonts w:ascii="游明朝" w:cs="游明朝" w:eastAsia="游明朝" w:hAnsi="游明朝"/>
          <w:color w:val="000000"/>
        </w:rPr>
        <w:t xml:space="preserve">の乗算補正を加えたものである。補正係数cは導出foldにおいて、対照推定器の相対残差 CO_ref/ĈO_ctrl − 1 に対する原点通過の最小二乗で求めた。説明変数の組は（ΔSI%, ΔRI%）、（ΔMAP%）、その両方の3通りとした。いずれも各症例の初回ウィンドウで較正し、症例単位の5分割交差検証で評価した。主要評価項目はCritchleyらの誤差率 PE ＝ 1.96・SD(ĈO − CO_ref)／mean(CO_ref) とし33）、提案と対照の差は症例単位のブートストラップ（2,000回）で検定した。Bland-Altmanのバイアスと一致限界、および除外帯0.5 L/minの4象限一致率を記述的に報告する37）。実機の係数は非公開であるため、この対照推定器は公表式の再現であって実機そのものではなく、本稿では一貫してPWTT型推定器と呼ぶ。</w:t>
      </w:r>
    </w:p>
    <w:p>
      <w:pPr>
        <w:spacing w:after="120" w:line="300"/>
        <w:ind w:firstLine="210"/>
      </w:pPr>
      <w:r>
        <w:rPr>
          <w:rFonts w:ascii="游明朝" w:cs="游明朝" w:eastAsia="游明朝" w:hAnsi="游明朝"/>
          <w:b/>
          <w:bCs/>
          <w:color w:val="000000"/>
        </w:rPr>
        <w:t xml:space="preserve">事前に固定した解釈規準　</w:t>
      </w:r>
      <w:r>
        <w:rPr>
          <w:rFonts w:ascii="游明朝" w:cs="游明朝" w:eastAsia="游明朝" w:hAnsi="游明朝"/>
          <w:color w:val="000000"/>
        </w:rPr>
        <w:t xml:space="preserve">本研究の参照COの大半は動脈圧波形から算出されるため、血圧の変化に伴って動く。血管指標も血圧と並行して動く。したがって、補正推定器と参照COの一致度が上がったとしても、それがCO推定精度の向上なのか、参照COの血圧依存性に補正が追随しただけなのかを、一致度だけでは区別できない。このことを解析前に人工的に作ったデータで確かめた。「PWTTに血管の情報が実際に含まれる」場合と「含まれないが参照COが血圧に伴って動く」場合の2通りのデータを作ると、精度比較はどちらの場合でも有意な改善を示した（各3回中3回）。すなわち精度比較は両者を区別できない。これに対し、参照COを使わない前提検証は、PWTTに血管の情報が含まれるデータで決定係数0.658、含まれないデータで0.001と明確に区別できた。血圧で調整した比較や、血圧だけの補正に血管指標を加えたときの精度の増分を見る方法も試したが、症例内では血圧と血管指標が並行して動く（共線性）ため、どちらの寄与かを分けられず、両者を区別できなかった。そこで次の規準を事前に決めた。精度比較で改善が示されても、前提検証で血管指標がPWTT変動を有意に説明しない限り、CO精度が向上したとは結論せず、動脈圧波形由来の参照COとの一致度が向上したにとどめる。逆に前提が成立して精度が改善しない場合は、前提は妥当であるがこの補正の形が不十分であると結論する。</w:t>
      </w:r>
    </w:p>
    <w:p>
      <w:pPr>
        <w:spacing w:after="120" w:line="300"/>
        <w:ind w:firstLine="210"/>
      </w:pPr>
      <w:r>
        <w:rPr>
          <w:rFonts w:ascii="游明朝" w:cs="游明朝" w:eastAsia="游明朝" w:hAnsi="游明朝"/>
          <w:b/>
          <w:bCs/>
          <w:color w:val="000000"/>
        </w:rPr>
        <w:t xml:space="preserve">感度解析　</w:t>
      </w:r>
      <w:r>
        <w:rPr>
          <w:rFonts w:ascii="游明朝" w:cs="游明朝" w:eastAsia="游明朝" w:hAnsi="游明朝"/>
          <w:color w:val="000000"/>
        </w:rPr>
        <w:t xml:space="preserve">代替指標定義、3成分分解、アンサンブルのノイズ目標を0.002および0.004に変更した解析、品質指標の閾値を変更した解析、非FloTrac部分集合16例の別途解析、パイプライン開発に用いた15例を除外した解析を事前指定した。再抽出を要する代替定義は、凍結した分解を生波形から主解析と同一のウィンドウに当て直す別プログラムで計算し、PWTT、心拍数、血圧、参照COは主解析の値を用いた。同一定義での再実行を、このプログラムが主解析の指標を再現することの確認として含めた。</w:t>
      </w:r>
    </w:p>
    <w:p>
      <w:pPr>
        <w:spacing w:after="120" w:line="300"/>
        <w:ind w:firstLine="210"/>
      </w:pPr>
      <w:r>
        <w:rPr>
          <w:rFonts w:ascii="游明朝" w:cs="游明朝" w:eastAsia="游明朝" w:hAnsi="游明朝"/>
          <w:b/>
          <w:bCs/>
          <w:color w:val="000000"/>
        </w:rPr>
        <w:t xml:space="preserve">解析計画の凍結後に追加した探索的解析　</w:t>
      </w:r>
      <w:r>
        <w:rPr>
          <w:rFonts w:ascii="游明朝" w:cs="游明朝" w:eastAsia="游明朝" w:hAnsi="游明朝"/>
          <w:color w:val="000000"/>
        </w:rPr>
        <w:t xml:space="preserve">次の3つの解析は解析計画の凍結後に追加したものであり、探索的として報告する。いずれも事前指定のエンドポイントを変更しない。第一に、EV1000の全身血管抵抗（systemic vascular resistance：SVR）トラックを持つ204例で、ウィンドウごとのSI・RI・平均血圧とSVRの症例内順位相関を求め、その中央値と症例間の符号検定で要約した。この装置のSVRは（平均血圧−中心静脈圧）／COで、COが動脈圧波形由来であるため部分的に循環しており、記述的に用いた。第二に、動脈ラインを用いてPWTTを橈骨動脈圧の立ち上がりで分割し、R波から橈骨までのT1（前駆出期と中枢伝播）と、橈骨から光電容積脈波の立ち上がりまでのT2−T1（末梢伝播と一定の装置遅延）とした。可測性の関門としてΔ(T2−T1)の1次自己相関0.30以上と症例内変動係数0.50以下を事前に置いた。この2つの値は一般に用いられる基準ではなく、本研究で事前に定めた関門である。参考として、パイロット15例でのPWTTの自己相関は+0.79、雑音が支配的と判断した反射係数の症例内変動係数は0.68であった。末梢の項はいずれの関門も大差で通過したため、関門の値は結論に影響していない。前駆出期を構造上含まないΔ(T2−T1)を従属変数として前提の回帰を繰り返し、ΔPWTTの症例内分散を2項に分解した。第三に、凍結した分解をPulse Wave Database39）の仮想被験者4,374名の指尖光電容積脈波に適用した。これは検証済みの1次元血流モデルから作られた集団で、25〜75歳を10歳刻みの6つの年齢層に分け、各層で大動脈径・心拍数・駆出時間・平均血圧・脈波伝播速度・1回拍出量の6因子をそれぞれ3水準（基準値と±1標準偏差）に振り、その全組み合わせ（3⁶＝729名）を作っている（完全要因配置）。各仮想被験者について、大動脈脈波伝播速度、末梢血管抵抗、各部位の脈波の立ち上がり時刻が正確に既知である。脈波伝播速度とΔTはいずれも年齢で変化するため、主検定は年齢層内のSpearman順位相関とし、判定規準はデータを見る前に固定した。すなわち、全年齢層で予測の符号を持ち、かつ絶対値の中央値が0.3以上であれば関連ありとした。振った各因子の主効果と、立ち上がり時刻表から得た真の伝播時間を記述的に報告した。さらに、分解に固有の限界か光電容積脈波の形態一般の限界かを切り分けるため、同データベースに同梱されている特徴点法由来の指標、すなわち収縮期ピークと拡張期ピークの間隔、スティフネス指標、反射係数、増大係数、2次微分の加齢指数、およびモデル自身の脈波到達時間に同じ規準を適用した。これらは同一の波形から原著者が算出したものである。被験者・波形・真値・年齢層・判定規準を共有し、違うのは指標の取り出し方だけである。第四に、確認的解析の完了後に、実機のモニタ波形で同定できる指標を用いて前提検証をやり直した。仮想集団において真値と最も強く相関し、かつ麻酔中のモニタ波形20例で事前に定めた同定可能性の規準（同定率の症例中央値0.70以上かつ連続ウィンドウ間の1次自己相関0.30以上）を満たしたのは、上行脚のみを用いる早期振幅比Am_b/Am_p1のみであった40）。この指標を主解析と同一の862例・同一の60秒ウィンドウ・同一の品質基準で算出した。当てはめは行わず、1次微分の最初の山の後に引いた接線の零交点と2次微分の最初の谷から直接求めた。設計と結果の読み方は解析の実行前に文書に固定した。主解析が採用したウィンドウの上で計算しているため、脈波分解の収束検算によって主解析が除外したウィンドウは復元されない。</w:t>
      </w:r>
    </w:p>
    <w:p>
      <w:pPr>
        <w:spacing w:after="120" w:line="300"/>
        <w:ind w:firstLine="210"/>
      </w:pPr>
      <w:r>
        <w:rPr>
          <w:rFonts w:ascii="游明朝" w:cs="游明朝" w:eastAsia="游明朝" w:hAnsi="游明朝"/>
          <w:color w:val="000000"/>
        </w:rPr>
        <w:t xml:space="preserve">ソフトウェアはPython 3.9.6、NumPy 2.0.2、SciPy 1.13.1、pandas 2.3.3を用いた。</w:t>
      </w:r>
    </w:p>
    <w:p>
      <w:pPr>
        <w:spacing w:before="260" w:after="120" w:line="300"/>
      </w:pPr>
      <w:r>
        <w:rPr>
          <w:rFonts w:ascii="游明朝" w:cs="游明朝" w:eastAsia="游明朝" w:hAnsi="游明朝"/>
          <w:b/>
          <w:bCs/>
          <w:color w:val="000000"/>
        </w:rPr>
        <w:t xml:space="preserve">〈結果〉</w:t>
      </w:r>
    </w:p>
    <w:p>
      <w:pPr>
        <w:spacing w:after="120" w:line="300"/>
        <w:ind w:firstLine="210"/>
      </w:pPr>
      <w:r>
        <w:rPr>
          <w:rFonts w:ascii="游明朝" w:cs="游明朝" w:eastAsia="游明朝" w:hAnsi="游明朝"/>
          <w:b/>
          <w:bCs/>
          <w:color w:val="000000"/>
        </w:rPr>
        <w:t xml:space="preserve">対象と収率　</w:t>
      </w:r>
      <w:r>
        <w:rPr>
          <w:rFonts w:ascii="游明朝" w:cs="游明朝" w:eastAsia="游明朝" w:hAnsi="游明朝"/>
          <w:color w:val="000000"/>
        </w:rPr>
        <w:t xml:space="preserve">適格874例のうち862例（98.6%）が有効ウィンドウ12以上を満たして解析に入り、161,737個の60秒ウィンドウを提供した。解析症例の参照CO装置はEV1000が545例（63%）、Vigileoが301例（35%）、CardioQが11例（1%）、Vigilance IIが5例（1%）であり、846例（98.1%）が動脈圧波形由来であった。独立した参照を持つ16例は記述のみとした。患者背景を表1に示す。</w:t>
      </w:r>
    </w:p>
    <w:p>
      <w:pPr>
        <w:spacing w:after="120" w:line="300"/>
        <w:ind w:firstLine="210"/>
      </w:pPr>
      <w:r>
        <w:rPr>
          <w:rFonts w:ascii="游明朝" w:cs="游明朝" w:eastAsia="游明朝" w:hAnsi="游明朝"/>
          <w:color w:val="000000"/>
        </w:rPr>
        <w:t xml:space="preserve">検討した232,451ウィンドウのうち70%がすべての品質ゲートを通過した。棄却の主因はアンサンブルのノイズ目標の未達（12%）、参照COの欠落（6%）、動脈圧の欠落（4%）、採用された分解が2未満であること（3%）、品質を通過した拍の不足（2%）である。当てはめた2,692,082区間のうち72%がすべての収束検算を通過し、22%がパラメータの境界張り付き、8%が競合解、0.1%未満が成分の消失で棄却された（重複計上を含む）。</w:t>
      </w:r>
    </w:p>
    <w:p>
      <w:pPr>
        <w:spacing w:after="120" w:line="300"/>
        <w:ind w:firstLine="210"/>
      </w:pPr>
      <w:r>
        <w:rPr>
          <w:rFonts w:ascii="游明朝" w:cs="游明朝" w:eastAsia="游明朝" w:hAnsi="游明朝"/>
          <w:b/>
          <w:bCs/>
          <w:color w:val="000000"/>
        </w:rPr>
        <w:t xml:space="preserve">測定品質　</w:t>
      </w:r>
      <w:r>
        <w:rPr>
          <w:rFonts w:ascii="游明朝" w:cs="游明朝" w:eastAsia="游明朝" w:hAnsi="游明朝"/>
          <w:color w:val="000000"/>
        </w:rPr>
        <w:t xml:space="preserve">連続ウィンドウ間の1次自己相関はPWTTで+0.75、ΔT系指標で+0.50、RIで+0.43であり、雑音ではなく再現性のある生理を追う系列であることが示された。探索的な陽性対照（成人849例）では、ΔTは加齢とともに短縮し（ρ＝−0.197、95%信頼区間−0.261〜−0.131、p&lt;0.0001）、高血圧既往例でより短かった（中央値259対267 ms）。RIは年齢と関連を示さなかったが（ρ＝+0.041、p＝0.23）、RIは文献上も年齢との関連が弱く血管作動薬に反応する指標であるため18）、加齢を対照とする方法ではRIの妥当性を判定できない。この値は記述にとどめる。RIについての判断は**症例内変動係数0.680**（ΔTは0.228）に基づき、生理的に0.2〜0.5に収まるはずの比としては大きすぎるため、本信号源では妥当性を確立できないとした。陰性対照である症例IDとΔTの順位相関はρ＝+0.078（95%信頼区間+0.011〜+0.145）であり、年齢・心拍数・平均血圧・参照装置で調整しても実質的に不変であった（ρ＝+0.072）。人口統計や測定済みの症例構成のドリフトでは説明されず原因は特定できていないが、加齢との関連に比べ分散にして1桁小さく（0.6%対3.9%）、陽性対照の解釈に影響しない。完全性のために報告する。</w:t>
      </w:r>
    </w:p>
    <w:p>
      <w:pPr>
        <w:spacing w:after="120" w:line="300"/>
        <w:ind w:firstLine="210"/>
      </w:pPr>
      <w:r>
        <w:rPr>
          <w:rFonts w:ascii="游明朝" w:cs="游明朝" w:eastAsia="游明朝" w:hAnsi="游明朝"/>
          <w:b/>
          <w:bCs/>
          <w:color w:val="000000"/>
        </w:rPr>
        <w:t xml:space="preserve">主解析　</w:t>
      </w:r>
      <w:r>
        <w:rPr>
          <w:rFonts w:ascii="游明朝" w:cs="游明朝" w:eastAsia="游明朝" w:hAnsi="游明朝"/>
          <w:color w:val="000000"/>
        </w:rPr>
        <w:t xml:space="preserve">862例・161,737ウィンドウにおいて、血管指標はPWTTの症例内変動をほとんど説明しなかった。事前指定の原点通過推定では決定係数は0.000であり、係数はΔSIの1%あたり−0.027、ΔRIの1%あたり−0.003であった。探索的に切片を加えて再当てはめした標準的な決定係数は0.044であった。反射係数の寄与はいずれの形でもごく僅かで、RIを除いても決定係数は0.041、スティフネス係数は−0.024から−0.022に動くにとどまった。すなわち結論は、妥当性を確立できなかった指標を式に含めるか否かに依存しない。</w:t>
      </w:r>
    </w:p>
    <w:p>
      <w:pPr>
        <w:spacing w:after="120" w:line="300"/>
        <w:ind w:firstLine="210"/>
      </w:pPr>
      <w:r>
        <w:rPr>
          <w:rFonts w:ascii="游明朝" w:cs="游明朝" w:eastAsia="游明朝" w:hAnsi="游明朝"/>
          <w:color w:val="000000"/>
        </w:rPr>
        <w:t xml:space="preserve">症例内のΔSI係数は78%の症例で仮説の予測どおりの符号を持ち、862例でこれが偶然に起こることはない。しかし大きさが小さい。スティフネス指標が10%変化してもPWTTは0.27%しか変化せず、全症例をまとめた回帰で血管指標が説明した割合は切片を加えても0.044、症例ごとの回帰の決定係数の中央値も0.101にとどまった。術中のPWTTは数%の幅で動くので、血管指標が説明するのはその一部にすぎず、較正定数の補正の入力には足りない。</w:t>
      </w:r>
    </w:p>
    <w:p>
      <w:pPr>
        <w:spacing w:after="120" w:line="300"/>
        <w:ind w:firstLine="210"/>
      </w:pPr>
      <w:r>
        <w:rPr>
          <w:rFonts w:ascii="游明朝" w:cs="游明朝" w:eastAsia="游明朝" w:hAnsi="游明朝"/>
          <w:color w:val="000000"/>
        </w:rPr>
        <w:t xml:space="preserve">同じデータにおいて、平均血圧単独では0.139、心拍数単独では0.081、測定した4変数すべてでは0.196を説明した。PWTTの連続ウィンドウ間の自己相関+0.75から見積もられる再現性のある成分は56〜75%であり、説明されるべき構造は存在する。したがって本研究の結果は、補正の余地が存在しないことではなく、これらの指標がその余地を説明できていないことを示している。</w:t>
      </w:r>
    </w:p>
    <w:p>
      <w:pPr>
        <w:spacing w:after="120" w:line="300"/>
        <w:ind w:firstLine="210"/>
      </w:pPr>
      <w:r>
        <w:rPr>
          <w:rFonts w:ascii="游明朝" w:cs="游明朝" w:eastAsia="游明朝" w:hAnsi="游明朝"/>
          <w:b/>
          <w:bCs/>
          <w:color w:val="000000"/>
        </w:rPr>
        <w:t xml:space="preserve">副次解析　</w:t>
      </w:r>
      <w:r>
        <w:rPr>
          <w:rFonts w:ascii="游明朝" w:cs="游明朝" w:eastAsia="游明朝" w:hAnsi="游明朝"/>
          <w:color w:val="000000"/>
        </w:rPr>
        <w:t xml:space="preserve">血管補正は参照との一致度を改善しなかった。誤差率の中央値は対照のPWTT型推定器で26.9%、補正推定器で27.2%、その差は+0.2ポイント（95%信頼区間+0.1〜+0.4）であった。すなわち補正はわずかではあるが統計的に有意な悪化をもたらしており、情報ではなく雑音を加えたことと整合する。補正推定器のBland-Altmanバイアスは−0.07 L/min（一致限界−3.28〜+3.14 L/min）、4象限一致率は0.56であった。記述として、誤差率は調整の組み合わせによらず平坦であり、対照26.9%、血圧を加えて27.0%、血管指標を加えて27.2%、両方を加えて27.1%であった。事前に固定した解釈規準のとおり、この比較は解釈上の重みを持たない。事前指定の無益性基準に該当した。</w:t>
      </w:r>
    </w:p>
    <w:p>
      <w:pPr>
        <w:spacing w:after="120" w:line="300"/>
        <w:ind w:firstLine="210"/>
      </w:pPr>
      <w:r>
        <w:rPr>
          <w:rFonts w:ascii="游明朝" w:cs="游明朝" w:eastAsia="游明朝" w:hAnsi="游明朝"/>
          <w:b/>
          <w:bCs/>
          <w:color w:val="000000"/>
        </w:rPr>
        <w:t xml:space="preserve">感度解析　</w:t>
      </w:r>
      <w:r>
        <w:rPr>
          <w:rFonts w:ascii="游明朝" w:cs="游明朝" w:eastAsia="游明朝" w:hAnsi="游明朝"/>
          <w:color w:val="000000"/>
        </w:rPr>
        <w:t xml:space="preserve">パイプライン開発に用いた15例を除外してもすべての結論は不変であった（847例・158,445ウィンドウ、前提の決定係数0.005、係数−0.028および−0.003、症例内決定係数中央値0.102、符号一致78%、誤差率は両群とも26.9%、差+0.2ポイント、95%信頼区間+0.1〜+0.3）。ウィンドウを5分および20分に集約すると両群とも誤差率は低下したが（対照で60秒26.9%、5分24.0%・844例、20分21.8%・606例）、いずれの集約レベルでも補正は精度を改善しなかった（5分で差0.0、95%信頼区間−0.2〜+0.1、20分で−0.2、95%信頼区間−0.5〜+0.0）。したがって精度に関する陰性の結果は60秒ウィンドウの産物ではない。前提の回帰に心拍数を加えると説明割合は0.000から0.077に上昇したが、血管指標の係数は実質的に不変であった（ΔSI −0.020、ΔRI −0.003、ΔHR −0.057）。症例内のPWTT変動は血管指標ではなく心拍数を追っており、血管側の陰性は心拍数の交絡による産物ではない。さらに、波形から指標を計算し直す必要がある解析を9通り、主解析と同一のウィンドウで行った（表6）。①同一の定義での再計算（対照。全161,737ウィンドウでΔTとRIが主解析と完全に一致し、以下の差が定義の変更だけによることを確かめた）、②〜④指標の定義を変えたもの（成分波の立ち上がりの間隔で測るΔT、振幅母数の比a₂/a₁、成分波の面積比）、⑤3成分分解、⑥⑦平均する拍数を決める雑音の目標値を厳しく（0.002）または緩く（0.004）したもの、⑧⑨拍の品質指標（同一値の連続の許容割合、既定10%）を厳しく（5%）または緩く（20%）したものである。代替定義9種を通じてΔPWTTの説明割合は−0.051から0.005、ΔSIの係数は−0.004から−0.032の範囲にとどまり、いずれの代替定義でも補正は誤差率を悪化させた（差+0.1から+0.4ポイント、95%信頼区間はいずれも0を含まない）。3成分分解でも代替の振幅定義でも説明割合は上昇しなかった。雑音の多いウィンドウを捨てる代替定義2種、すなわちノイズ目標を厳格にして161,737中144,112ウィンドウを残した解析と品質閾値を厳格にして137,600ウィンドウを残した解析でも上昇せず（0.005および−0.036）、陰性が測定雑音による希釈の産物でないことを示した。ΔSIの係数が明らかに異なった立ち上がり間ΔTと3成分分解は症例内の符号一致も最も低く（61%および67%、主解析は78%）、同じ量をより粗く推定したものと解される。</w:t>
      </w:r>
    </w:p>
    <w:p>
      <w:pPr>
        <w:spacing w:after="120" w:line="300"/>
        <w:ind w:firstLine="210"/>
      </w:pPr>
      <w:r>
        <w:rPr>
          <w:rFonts w:ascii="游明朝" w:cs="游明朝" w:eastAsia="游明朝" w:hAnsi="游明朝"/>
          <w:b/>
          <w:bCs/>
          <w:color w:val="000000"/>
        </w:rPr>
        <w:t xml:space="preserve">解析計画の凍結後に追加した探索的解析　</w:t>
      </w:r>
      <w:r>
        <w:rPr>
          <w:rFonts w:ascii="游明朝" w:cs="游明朝" w:eastAsia="游明朝" w:hAnsi="游明朝"/>
          <w:color w:val="000000"/>
        </w:rPr>
        <w:t xml:space="preserve">全身血管抵抗との関連では、204例においてRIとSVRの症例内相関の中央値は+0.098（符号検定p＝1.7×10⁻⁵）で予測の向きであったのに対し、SIはSVRと関連しなかった（中央値+0.049、p＝0.14）。平均血圧は+0.334（p＝4.8×10⁻¹⁵）であった。PWTTの分解では、橈骨動脈圧の立ち上がりから光電容積脈波の立ち上がりまでの区間（T2−T1）は可測性の関門を通過した（1次自己相関+0.654、変動係数0.037、症例内ドリフトなし）。R波から橈骨までのT1は180 ms（四分位範囲166〜192）であった。前駆出期を含まないΔ(T2−T1)は、ΔPWTTと同程度にしかΔTで説明されず（r²＝0.008、症例内ρ＝+0.122に対しΔPWTTでは+0.216）、主解析の陰性が前駆出期と伝播時間の逆向きの変化によって生じたものではないことが示された。症例内のPWTT変動を2区間に分けると、大半は橈骨動脈圧の立ち上がりから光電容積脈波の立ち上がりまでの区間にあった。ΔPWTT%をこの区間の相対変化だけで説明したときの決定係数は0.534、R波から橈骨動脈圧の立ち上がりまでの区間（ΔT1%）だけでは0.073、2区間を同時に用いると0.977であった。PWTTは2区間の和なので、2区間を同時に用いれば理論上は完全に説明される。1に達しないのは、2区間の占める割合が症例ごとに異なるのに、全症例に共通の係数を当てはめているためである。この区間の症例内変動は、中央値479 msに対して変動係数0.037、SDにして約18 msであった。これは後述の仮想集団で得た橈骨から指尖までの伝播時間の生理的な幅（8 ms、4〜16 ms）を超える。したがってこの変動は動脈の伝播ではなく、光電容積脈波の立ち上がり時刻の変動である。波形の形に依存する検出点のずれか装置側の揺らぎかは、本データでは分けられない。2区間それぞれの決定係数の和（0.61）が両方を用いた値（0.98）を大きく下回ることは、2区間の変化が症例内で逆向きに相関することを意味し、橈骨動脈圧の立ち上がりの検出誤差が両区間に逆符号で入り、和であるPWTTでは打ち消し合うことと整合する。したがって区間ごとの取り分は近似であり、正確なのは2区間を合わせた分解だけである。これは分散の分解であって因果の説明ではない。動脈圧波形由来の指標（拡張期減衰時定数と最大dP/dt）もΔPWTTを説明しなかった（r²＝0.015）。in silicoの構成概念妥当性では、仮想被験者4,374名のうち4,036名（92%）が収束検算を通過した。年齢層内でΔTは大動脈脈波伝播速度と6層すべてで予測どおり負に相関したが弱く（25歳から75歳の順にρ＝−0.14、−0.12、−0.09、−0.31、−0.52、−0.61、絶対値の中央値0.22）、事前に定めた0.3に届かなかった。RIは末梢血管抵抗と6層中5層で正に相関した（絶対値の中央値0.21、25歳の+0.49から75歳の−0.01へ低下）。いずれの規準も満たされなかった。要因配置において、ΔTに対する主効果は脈波伝播速度が最大であったが（−1 SDから+1 SDで−17%）、心拍数（−11%、ρ＝−0.54）と大動脈径（−13%）が同じ桁で効き、脈波伝播速度への応答は単調でなかった。他の因子をすべて基準値としたとき、ΔTは−1 SD、基準、+1 SDで332、353、251 ms、RIは0.325、0.254、0.647であり、第2成分が捉える波が入れ替わる挙動と整合する。RIを最も動かしたのは心拍数（−40%）と大動脈径（+33%）であった。3成分分解の代替定義はいずれも劣った。モデルの立ち上がり時刻から得た大動脈起始部から指尖までの真の伝播時間（前駆出期と装置遅延を含まない）は96 ms（5〜95パーセンタイル66〜120）で、年齢層内で大動脈脈波伝播速度とρ＝−0.99で相関したが、脈波分解から得たΔTとこの真の伝播時間の相関は+0.19にとどまった。橈骨から指尖までの真の伝播時間は全集団で8 ms（4〜16 ms）であった。同じ規準を特徴点法由来の指標に適用すると、2つの読みが分かれた。収縮期ピークと拡張期ピークの間隔は大動脈脈波伝播速度と絶対値の中央値0.71で相関し（6層すべてで負）、特徴点法のスティフネス指標は0.71、2次微分の加齢指数は0.89、特徴点法の反射係数は末梢血管抵抗と0.50であり、いずれも脈波分解由来の指標が満たさなかった規準を満たした。比較そのものの対照として加えたモデル出力の脈波到達時間は0.57であった。特徴点法の増大係数は満たさなかった（0.14）。要因配置では、特徴点法の間隔は脈波分解由来のものに比べ脈波伝播速度への感度が約2倍（−1 SDから+1 SDで−31%対−17%）、心拍数への感度が約4分の1（−2.6%対−10.9%）であった。記述として、特徴点法の反射係数は末梢血管抵抗（0.50）よりも脈波伝播速度（0.69）と強く相関した。早期振幅比による前提検証では、862例・161,638ウィンドウで指標が得られた（主解析の161,737に対し欠損率0.1%）。同一のウィンドウで再計算した主解析の値は0.044（切片あり）および0.000（原点通過）、平均血圧単独は0.139であり、いずれも確認的解析と一致した。早期振幅比による症例内PWTT変動の説明は0.0002（切片あり、原点通過では−0.105）で、係数は1%あたり−0.030であった。症例内で係数の符号が予測どおりに揃った割合は51%と偶然と同じ水準で、症例内順位相関の中央値は−0.003であった。連続ウィンドウ間の1次自己相関は0.394で、スティフネス指標の0.496および反射係数の0.431と同程度であった。事前に定めた読み方に照らし、指標を替えても症例内PWTT変動は説明されないと判定した。</w:t>
      </w:r>
    </w:p>
    <w:p>
      <w:pPr>
        <w:spacing w:before="260" w:after="120" w:line="300"/>
      </w:pPr>
      <w:r>
        <w:rPr>
          <w:rFonts w:ascii="游明朝" w:cs="游明朝" w:eastAsia="游明朝" w:hAnsi="游明朝"/>
          <w:b/>
          <w:bCs/>
          <w:color w:val="000000"/>
        </w:rPr>
        <w:t xml:space="preserve">〈考察〉</w:t>
      </w:r>
    </w:p>
    <w:p>
      <w:pPr>
        <w:spacing w:after="120" w:line="300"/>
        <w:ind w:firstLine="210"/>
      </w:pPr>
      <w:r>
        <w:rPr>
          <w:rFonts w:ascii="游明朝" w:cs="游明朝" w:eastAsia="游明朝" w:hAnsi="游明朝"/>
          <w:color w:val="000000"/>
        </w:rPr>
        <w:t xml:space="preserve">862例において、PWTTの症例内変動は、同時に測定し独立に妥当性を検証した光電容積脈波由来の動脈スティフネス指標ではほとんど説明されなかった。これは有意水準に達しなかったという意味ではなく、精密に推定された無効果である35）。161,737ウィンドウにおいて血管による説明割合は0.000であり、スティフネス指標の係数は78%の症例で仮説と同方向でありながら、指標の10%の変化に対しPWTTの変化は0.27%にとどまった。</w:t>
      </w:r>
    </w:p>
    <w:p>
      <w:pPr>
        <w:spacing w:after="120" w:line="300"/>
        <w:ind w:firstLine="210"/>
      </w:pPr>
      <w:r>
        <w:rPr>
          <w:rFonts w:ascii="游明朝" w:cs="游明朝" w:eastAsia="游明朝" w:hAnsi="游明朝"/>
          <w:color w:val="000000"/>
        </w:rPr>
        <w:t xml:space="preserve">タイミング指標については、この陰性の結果は測定の失敗ではない。本データベースの光電容積脈波チャネルが研究用の信号ではなく処理済みのモニタ出力である以上、この解釈は生理学的な読みを許す前に排除されねばならない。ΔTについては3つの独立した根拠がこれを排除する。第一に陽性対照であり、症例間で成分間隔は期待される方向に加齢と関連し（ρ＝−0.197）、高血圧既往例で短く、陰性対照は1桁小さい分散しか持たなかった。第二に、ΔTは連続ウィンドウ間で相当の自己相関を保っており、再現性のある生理量を追う系列である。第三に、指標の同定可能性は患者データを参照する前に真値既知の合成脈波で確立しており、拍ごとの同定可能性、収束、除外率をすべて報告している。ΔTについては、PWTTとの関係は覆い隠されているのではなく存在しない。</w:t>
      </w:r>
    </w:p>
    <w:p>
      <w:pPr>
        <w:spacing w:after="120" w:line="300"/>
        <w:ind w:firstLine="210"/>
      </w:pPr>
      <w:r>
        <w:rPr>
          <w:rFonts w:ascii="游明朝" w:cs="游明朝" w:eastAsia="游明朝" w:hAnsi="游明朝"/>
          <w:color w:val="000000"/>
        </w:rPr>
        <w:t xml:space="preserve">反射係数については妥当性を確立できず、その結果は情報を持たない。根拠は**測定の安定性**である。RIは生理的には0.2〜0.5に収まるはずの比でありながら、症例内変動係数が0.680とΔTの0.228の3倍動き、それでいて平均血圧との結びつきはΔTより弱く、生理ではなく雑音の振る舞いを示した。成人849例で年齢とも関連しなかったが（ρ＝+0.041、p＝0.23）、RIは文献上も年齢との関連が弱い指標であるため18）、この結果はRIの妥当性を支持も否定もしない。最も可能性の高い説明は、モニタの表示処理系における利得制御が、まさにRIの依拠する振幅情報を減衰させていることである。したがってRIは報告するがそこから結論は導かない。その陰性は生理についてではなく、この信号源から何が復元できるかについての言明である。これは、振幅由来の指標があらゆる血管参照に対して機能しなかったとする先行報告の独立した再現でもある22）。この判断は測定の安定性と、主要エンドポイントと独立な対照のみに基づき、前提検証の結果を参照せずに行ったものであり、事前指定の主解析は変更していない。</w:t>
      </w:r>
    </w:p>
    <w:p>
      <w:pPr>
        <w:spacing w:after="120" w:line="300"/>
        <w:ind w:firstLine="210"/>
      </w:pPr>
      <w:r>
        <w:rPr>
          <w:rFonts w:ascii="游明朝" w:cs="游明朝" w:eastAsia="游明朝" w:hAnsi="游明朝"/>
          <w:color w:val="000000"/>
        </w:rPr>
        <w:t xml:space="preserve">どの種類の信号処理がこの特有のパターンを生みうるかを特定するため、既知組成の合成脈波に候補となる操作を適用した。一律の利得正規化は、拍ごとに行っても記録全体に行っても両指標を完全に保った。反射係数は同一拍内の2成分の高さの比であり、その拍のいかなるスケーリングにも不変であるから当然の結果である。緩やかな高域通過（0.3〜0.5 Hz）も両者を保ち、強い高域通過は当てはめ自体を劣化させて拍は誤測定ではなく棄却された。前進波と反射波の間隔と同程度の時定数で拍の内部で変化する利得のみが、観察されたパターンを再現した。時定数0.25秒では反射係数が+61%偏位するが、ΔTは−9 msしか動かず、1秒（1拍より遅い）では影響が皆無であった。したがって観察されたパターンは、通常持ち出される単純な振幅正規化ではなく、モニタ処理系における拍内の速い利得調整と整合する。これは候補となる機序を絞り込むものであって、当該データベースがそうした処理を行っている証拠ではないことを強調しておきたい。</w:t>
      </w:r>
    </w:p>
    <w:p>
      <w:pPr>
        <w:spacing w:after="120" w:line="300"/>
        <w:ind w:firstLine="210"/>
      </w:pPr>
      <w:r>
        <w:rPr>
          <w:rFonts w:ascii="游明朝" w:cs="游明朝" w:eastAsia="游明朝" w:hAnsi="游明朝"/>
          <w:color w:val="000000"/>
        </w:rPr>
        <w:t xml:space="preserve">陽性対照はΔTが血管情報を持つことを示すが、ΔTのどれだけが血管性かは示さない。そこで、指標が指し示すはずの量が正確に既知の仮想集団に凍結した分解を適用した39）。結果は信号系ではなく概念に上限を与える。モニタ処理を経ない理想波形においても、ΔTは年齢層内で大動脈脈波伝播速度と中央値0.22でしか相関せず、大動脈起始部から指尖までの真の伝播時間とは0.19でしか相関しなかった。その真の伝播時間自体は脈波伝播速度と0.99で追随していた。ΔTはスティフネスに対して予測の向きの感度を持つが特異的ではなく、心拍数と大動脈径が同じ程度に動かし、スティフネスへの応答は不連続であった。これは第2成分が別の波に乗り移るときに期待される挙動である21）。RIを最も動かしたのは心拍数であり、末梢血管抵抗との関連は最も若くコンプライアンスの高い血管においてのみ認められた。したがって主解析の陰性はモニタの光電容積脈波チャネルの産物ではない。信号が完全であってもこれらの指標は標的を追わない。構成概念妥当性の限界そのものが主解析の陰性を生んだのではないかという解釈は、直接に検証できる。仮想集団で真値と最も強く相関し（0.84）、かつ実機のモニタ波形で同定可能性の規準を満たした唯一の指標である早期振幅比を用いて前提検証をやり直したところ、説明割合は0.044から0.0002へ低下し、症例内の符号の一貫性も80%から51%へと失われた。測定誤差による希釈ではこの低下は説明されない。連続ウィンドウ間の自己相関を再現性の目安とすると、希釈が縮める割合はスティフネス指標の0.496に対し早期振幅比の0.394、すなわち0.79倍であるのに対し、観測された比は0.0045倍であった。すなわち、指標の構成概念妥当性を高めても症例内PWTT変動は説明されない。スティフネス指標に残る弱い関連は心拍数を投入しても消えず（係数は−0.027から−0.020）、かつ妥当性の確立された指標では再現されないことから、これが微弱な真の血管性成分であるのか、脈波分解由来のΔTとPWTTがいずれも脈波の立ち上がりの時刻に依存することによる共通の由来であるのかは、本データからは決められない。</w:t>
      </w:r>
    </w:p>
    <w:p>
      <w:pPr>
        <w:spacing w:after="120" w:line="300"/>
        <w:ind w:firstLine="210"/>
      </w:pPr>
      <w:r>
        <w:rPr>
          <w:rFonts w:ascii="游明朝" w:cs="游明朝" w:eastAsia="游明朝" w:hAnsi="游明朝"/>
          <w:color w:val="000000"/>
        </w:rPr>
        <w:t xml:space="preserve">しかし同じ実験は、その失敗の所在を正確に特定する。同データベースには同一の波形から算出された特徴点法由来の指標が付されており、これらは分解が満たさなかった規準を満たした。収縮期から拡張期のピーク間隔は脈波伝播速度に対して0.71、2次微分の加齢指数は0.89、特徴点法の反射係数は末梢血管抵抗に対して0.50である。被験者・波形・真値・規準を固定した以上、違いは取り出し方だけであり、限界はここで実装した2カーネル分解に固有であって、光電容積脈波の形態一般の限界ではない。要因別の主効果が差の所在を示す。特徴点法の間隔は脈波伝播速度への感度が2倍、心拍数への感度が4分の1であり、当てはめた成分の位置が波の到達ではなく拍の長さに拘束されていることと整合する。これは方法のどこを変えるべきかを示す建設的な結果であるが、両手法の一般的な優劣として読むことはできない。留保が2つある。第一に、仮想波形は雑音がなく重複切痕も拡張期ピークも明瞭であり、特徴点の検出が最も容易な条件である。分解が採られてきたのはまさにこれらの特徴が失われた波形のためであるから、この比較では分解の利点が原理的に現れない。処理済みのモニタ波形で特徴点が同定できるかは未解決であって、次の実験がまさにそれである。第二に、我々の分解は数ある実装のひとつにすぎない。カーネルは2本で拡張期の減衰項を持たず、両成分の歪度を正に限っている。いずれも重複切痕の見えないモニタ波形で振幅の同定性を保つための選択であったが、同じ選択によって第2カーネルが拡張期の下降を吸収しうる。その持続時間は心周期に比例するため、観察された心拍数の交絡と整合する。成分数を増やし前進波と反射波を明示的に同定する分解22）は本研究では検証していない。したがってこの比較が示すのは、情報が波形に存在すること、およびこの分解がそれを取り出せていないことであって、分解という手法一般が取り出せないことではない。最後に、臨床データで認められたRIと全身血管抵抗の弱いが有意な関連は、RIが抵抗の指標として妥当であることの証拠と読むべきではない。in silicoでは特徴点法の反射係数ですら、抵抗（0.50）より脈波伝播速度（0.69）と強く相関した。</w:t>
      </w:r>
    </w:p>
    <w:p>
      <w:pPr>
        <w:spacing w:after="120" w:line="300"/>
        <w:ind w:firstLine="210"/>
      </w:pPr>
      <w:r>
        <w:rPr>
          <w:rFonts w:ascii="游明朝" w:cs="游明朝" w:eastAsia="游明朝" w:hAnsi="游明朝"/>
          <w:color w:val="000000"/>
        </w:rPr>
        <w:t xml:space="preserve">生理学的には、本結果は異常ではなく機序に関する文献が予測するとおりである。R波起点のPWTTは動脈通過時間に加えて前駆出期を含み1）、この心臓側の項は小さな補正ではない。心電図起点の通過時間が純粋な血管機能の指標として不適とされたのはこの理由による12,13）。脈波到達時間は真の通過時間が機能する場面で失敗し13）、両者の乖離は介入依存かつ被験者依存であり14）、前駆出期は交感神経賦活下で数十ミリ秒振れ15,16）、同一被験者内で血管通過時間と逆方向にも動きうる。これはPWTTが大きく変化しながら血管指標が変化しない直接の機序である。最も端的には、メーカー自身の研究者が前駆出期がPWTT変化の約半分を占めると報告している4）。本研究はこの機序の前半、すなわち血管指標がPWTTを説明しないことをヒト・術中・参照非依存で確認したが、後半は確認しなかった。動脈ラインでPWTTを分割すると、前駆出期を含む項は症例内分散の7%を占めるにとどまり、これを除いても血管性の関係は現れなかった。本コホートで変動の大半は、橈骨動脈圧の立ち上がりから光電容積脈波の立ち上がりまでの区間、すなわち測定の光電容積脈波側にあった。この区間の症例内変動はSDにして約18 msで、橈骨から指尖までの伝播時間の生理的な幅（4〜16 ms）を超えるので、動脈の伝播ではなく光電容積脈波の立ち上がり時刻の変動と読める。したがって通過時間の測定そのものが検討の対象になる。血管指標がΔPWTTを説明しなかったという主解析の結果は、この読みと矛盾しない。変動が伝播そのものではないからである。いずれにせよ、較正手順の改善のみではこの方法が改善しない理由は説明される9）。これと整合して、探索的解析で変時性および自律神経状態の指標である心拍数を主回帰に加えると、血管指標がまったく説明しなかった症例内PWTT変動の7.7%を心拍数だけで説明し、しかも血管指標の係数はその投入によって変わらなかった。</w:t>
      </w:r>
    </w:p>
    <w:p>
      <w:pPr>
        <w:spacing w:after="120" w:line="300"/>
        <w:ind w:firstLine="210"/>
      </w:pPr>
      <w:r>
        <w:rPr>
          <w:rFonts w:ascii="游明朝" w:cs="游明朝" w:eastAsia="游明朝" w:hAnsi="游明朝"/>
          <w:color w:val="000000"/>
        </w:rPr>
        <w:t xml:space="preserve">通過時間の推定値を光電容積脈波由来の血管指標で補正するという戦略自体は新しくない。カフレス血圧では実測可能な利益とともに適用されており26）、脈波形態と脈波到達時間の組み合わせは本データベースでも既に検討されている27,28）。新しいのは対象と検証の形である。対象は血圧ではなく通過時間型CO法の1回拍出量較正定数であり、これはメーカー側が提起して未解決のまま残した問いである7）。検証の形は、その前提の参照非依存の定量である。なお、2成分分解の第2成分を末梢の反射に物理的に帰属できる保証はなく21）、分解由来の指標の血管参照に対する成績は従来から限定的で振幅比が最も悪い22）。したがって成功の事前確率は低かった。本研究の貢献は、その予想を測定された上限に変えたことにあると考えられる。</w:t>
      </w:r>
    </w:p>
    <w:p>
      <w:pPr>
        <w:spacing w:after="120" w:line="300"/>
        <w:ind w:firstLine="210"/>
      </w:pPr>
      <w:r>
        <w:rPr>
          <w:rFonts w:ascii="游明朝" w:cs="游明朝" w:eastAsia="游明朝" w:hAnsi="游明朝"/>
          <w:color w:val="000000"/>
        </w:rPr>
        <w:t xml:space="preserve">通過時間型CO推定の系統的で血管状態に関連した誤差はよく記録されており7,8,10）、血管指標で較正定数を補正することはそれへの直感的な応答である。本結果は、単一部位の光電容積脈波でその戦略が達成しうる範囲に上限を与える。補正すべき量が補正変数と共変しないのであれば、指標をどれほど正確に測定しようとも補正は機能しえない。より有望なのは、通過時間の測定そのもの、すなわち光電容積脈波の立ち上がりの計時とそれに先行する装置遅延を扱う方向か、ドリフトをモデル化するのではなく再較正の頻度を上げる方向であると考えられる。心臓側の項を心音図やインピーダンス心拍出量計で直接測る方向は検討に値するが、本コホートではその項が支配的であるという支持は得られなかった。</w:t>
      </w:r>
    </w:p>
    <w:p>
      <w:pPr>
        <w:spacing w:after="120" w:line="300"/>
        <w:ind w:firstLine="210"/>
      </w:pPr>
      <w:r>
        <w:rPr>
          <w:rFonts w:ascii="游明朝" w:cs="游明朝" w:eastAsia="游明朝" w:hAnsi="游明朝"/>
          <w:color w:val="000000"/>
        </w:rPr>
        <w:t xml:space="preserve">公開波形データベースの利用者に対しては、別途の注意を述べておきたい。本データベースの光電容積脈波チャネルは心電図に対して大きく一定した遅れを持ち、本コホートでは症例レベルの中央値が660 ms、四分位範囲が644〜676 msであった。この見かけの遅れは装置の処理遅延と生理的な伝播時間の和である。動脈ラインを用いて分離すると、R波から橈骨動脈圧の立ち上がりまでは180 ms（四分位範囲166〜192）であり、前駆出期80〜120 msと大動脈から橈骨までの伝播60〜100 msの和として矛盾しない。残る479 ms（同464〜492）が装置の処理遅延と橈骨から指尖までの伝播の和である。橈骨から指尖までの伝播は検証済みの仮想集団で4〜16 msであり、処理遅延そのものは460〜475 ms程度と見積もられる。この種の装置由来のタイミングアーチファクトは他所で大規模に記録済みであり新しい現象ではないが31）、我々が加えるのは、波形の同期が妥当と仮定され、その仮定が派生ベンチマークデータセットに伝播している30）この特定の広く使われる資源における定量と補正である。遅延が高心拍数下で心周期を超えるため、これを考慮せずに計算した通過時間は単にずれるのではなく折り返す。これらのチャネルを組み合わせるいかなる研究も、この遅延を推定し解消しなければならない。</w:t>
      </w:r>
    </w:p>
    <w:p>
      <w:pPr>
        <w:spacing w:after="120" w:line="300"/>
        <w:ind w:firstLine="210"/>
      </w:pPr>
      <w:r>
        <w:rPr>
          <w:rFonts w:ascii="游明朝" w:cs="游明朝" w:eastAsia="游明朝" w:hAnsi="游明朝"/>
          <w:color w:val="000000"/>
        </w:rPr>
        <w:t xml:space="preserve">本研究には複数の限界がある。第一に、本データベースで得られる参照COは主に動脈圧波形由来であり（解析862例中846例、FloTrac系）、独立した標準ではない。これは副次の精度解析に影響するが、参照COを用いない主解析には影響しない。利用可能な独立参照は肺動脈熱希釈5例と食道ドプラ11例であり、推論には少なすぎるため記述のみとした。第二に、副次の精度解析は60秒ウィンドウを用いたが、応答時間の異なるCOモニタの比較には20〜30分の移動平均を要するとの指摘がある11）。そこで5分および20分でも繰り返したところ、平均化により両群とも誤差率は低下したが、いずれの集約レベルでも補正は精度を改善しなかった。またこの論点は、ウィンドウレベル・症例内・参照非依存の主解析には当たらない。第三に、本研究は単一データベース・単一施設の後ろ向き解析であり、統制された血管運動負荷を伴わない。移植可能性を判断できるよう対象特性を完全に報告した。第四に、主解析は参照COを用いないが、解析対象のウィンドウは副次解析と共通にしたため、参照COが欠落した6%のウィンドウは主解析からも除外されている。主解析の決定係数が0近傍であるという結論を変えるとは考えにくいが、これらを含めた再解析は行っていない。第五に、実機の係数は非公開であるため、対照推定器は公表式の再現であって実機ではない。第六に、2成分分解における成分の帰属は、物理的に異なる波に対応する保証がなく21）、事前指定した3成分分解でも説明割合は上がらず、in silicoではスティフネスへの応答が不連続であった。より具体的には、2カーネルの選択の根拠とした分解アルゴリズムの比較自体が、2カーネルでは反射が単一成分に凝縮され、収縮期成分と特定の反射との関係を評価できないと報告している24）。本研究の指標はその関係であるから、模型の次数が測ろうとした量に適合していなかった。関連する選択も同じ方向を指す。本模型は拡張期の下降を表す項を持たないためいずれかの成分がこれを吸収せざるをえず、実測7,805拍で基底関数を比較した研究は、指数減衰の裾を持つ3成分のガンマ模型を、いかなる2成分の模型よりもはるかに高い頻度で選択している23）。また我々の収束検算は、当てはめた成分が意図した波形上の特徴の上に載ったかを検査していない。血管指標は当てはめ全体の良さではなく特徴点の位置に依存するため、この検査は不可欠であると論じられている41）。第七に、スティフネス指標と反射係数は主に安静時の指標として開発されており17,18）、術中の急性変化への外挿はそれ自体が仮定である。第八に、凍結後に追加した3つの解析は探索的である。in silicoの集団は麻酔も血管作動薬も含まない健常加齢のモデルであり、指標の構成を検証するものであって術中の挙動を検証するものではない。関連して、本研究が検証したのは事前指定した脈波分解由来の指標であり、in silicoの比較は特徴点法由来の指標であれば異なる挙動を示しうることを示している。本研究の結果を、光電容積脈波由来の血管指標一般についての言明と読むべきではない。またこの比較を、分解と特徴点法の一般的な優劣として読むべきでもない。仮想波形は雑音がなく特徴点が明瞭であり、分解にとって最も不利な条件であるが、我々の2カーネル実装は逆の条件に合わせて構成されていた。最後に、光電容積脈波チャネルは処理済みのモニタ出力である。陽性対照が示すとおりタイミング情報はその処理を明らかに生き延びるが、振幅情報は生き延びないようである。反射係数は同じ対照を通過しなかったため、本研究は波動反射がPWTTを追うか否かについて何も言えない。それを検証するには、利得の挙動が文書化された光電容積脈波の信号源が必要である。</w:t>
      </w:r>
    </w:p>
    <w:p>
      <w:pPr>
        <w:spacing w:before="260" w:after="120" w:line="300"/>
      </w:pPr>
      <w:r>
        <w:rPr>
          <w:rFonts w:ascii="游明朝" w:cs="游明朝" w:eastAsia="游明朝" w:hAnsi="游明朝"/>
          <w:b/>
          <w:bCs/>
          <w:color w:val="000000"/>
        </w:rPr>
        <w:t xml:space="preserve">〈結語〉</w:t>
      </w:r>
    </w:p>
    <w:p>
      <w:pPr>
        <w:spacing w:after="120" w:line="300"/>
        <w:ind w:firstLine="210"/>
      </w:pPr>
      <w:r>
        <w:rPr>
          <w:rFonts w:ascii="游明朝" w:cs="游明朝" w:eastAsia="游明朝" w:hAnsi="游明朝"/>
          <w:color w:val="000000"/>
        </w:rPr>
        <w:t xml:space="preserve">大規模周術期波形データベースにおいて、拍ごとのPWTTの変動は、既知の血管シグナルを検出できるだけ十分に測定されているにもかかわらず、光電容積脈波由来の動脈スティフネス指標ではほとんど説明されなかった。対応する振幅由来の指標は本信号源では妥当性を確立できなかった。真値既知の仮想集団で検証すると、脈波分解由来のいずれの指標も補正変数として足る強さでは標的を追わなかったのに対し、同じ波形の特徴点法由来の指標は追った。したがって限界は、モニタの信号でも光電容積脈波の形態そのものでもなく、この分解が取り出す量の側にある。別の分解であれば同じ情報を取り出せるかは検証していない。通過時間型CO推定の較正定数をこれらの指標で動的に補正する方策には、機能する余地がほとんどない。ここから2つの方向が導かれ、いずれも既存のデータで検証できる。ひとつは、処理済みのモニタ波形で特徴点がどの程度残存し、前提検証をやり直せるかである。もうひとつは通過時間の測定そのものであり、術中の変動の大半が橈骨動脈圧の立ち上がりから光電容積脈波の立ち上がりまでの区間、すなわち測定の光電容積脈波側にあって、その大きさが伝播時間の生理的な幅を超えていたことによる。</w:t>
      </w:r>
    </w:p>
    <w:p>
      <w:pPr>
        <w:spacing w:after="120" w:line="300"/>
        <w:ind w:firstLine="210"/>
      </w:pPr>
      <w:r>
        <w:rPr>
          <w:rFonts w:ascii="游明朝" w:cs="游明朝" w:eastAsia="游明朝" w:hAnsi="游明朝"/>
          <w:color w:val="000000"/>
        </w:rPr>
        <w:t xml:space="preserve">本研究に際し、匿名化された公開データのみを解析し患者接触は伴わないことから、所属施設の倫理委員会に照会し委員会審査は不要との回答を得た。</w:t>
      </w:r>
    </w:p>
    <w:p>
      <w:pPr>
        <w:spacing w:after="120" w:line="300"/>
        <w:ind w:firstLine="210"/>
      </w:pPr>
      <w:r>
        <w:rPr>
          <w:rFonts w:ascii="游明朝" w:cs="游明朝" w:eastAsia="游明朝" w:hAnsi="游明朝"/>
          <w:color w:val="000000"/>
        </w:rPr>
        <w:t xml:space="preserve">開示すべき利益相反はない。</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2026-09-13T10:34:48.744Z</dcterms:created>
  <dcterms:modified xsi:type="dcterms:W3CDTF">2026-09-13T10:34:48.755Z</dcterms:modified>
</cp:coreProperties>
</file>

<file path=docProps/custom.xml><?xml version="1.0" encoding="utf-8"?>
<Properties xmlns="http://schemas.openxmlformats.org/officeDocument/2006/custom-properties" xmlns:vt="http://schemas.openxmlformats.org/officeDocument/2006/docPropsVTypes"/>
</file>