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8A5FD" w14:textId="77777777" w:rsidR="0003154D" w:rsidRDefault="00BB07DF">
      <w:pPr>
        <w:pStyle w:val="Heading1"/>
      </w:pPr>
      <w:r>
        <w:t>BOT (Board of Trustees) Metrics — Spec &amp; Logic</w:t>
      </w:r>
    </w:p>
    <w:p w14:paraId="77EA2E7A" w14:textId="77777777" w:rsidR="0003154D" w:rsidRDefault="00BB07DF">
      <w:r>
        <w:t xml:space="preserve">This document describes the </w:t>
      </w:r>
      <w:r>
        <w:rPr>
          <w:b/>
        </w:rPr>
        <w:t>BOT (Board of Trustees) tabs</w:t>
      </w:r>
      <w:r>
        <w:t xml:space="preserve"> in the NOCCCD Streamlit dashboard. The dashboard recreates, in interactive form, the charts that appear in the annual Board of Trustees report. Each Excel tab in the printed report became one Streamlit tab.</w:t>
      </w:r>
    </w:p>
    <w:p w14:paraId="384AD337" w14:textId="77777777" w:rsidR="0003154D" w:rsidRDefault="00BB07DF">
      <w:r>
        <w:t xml:space="preserve">The audience here is anyone who needs to understand </w:t>
      </w:r>
      <w:r>
        <w:rPr>
          <w:b/>
        </w:rPr>
        <w:t>what each metric measures, who is included, and how the numbers are calculated</w:t>
      </w:r>
      <w:r>
        <w:t xml:space="preserve"> — without having to read the code.</w:t>
      </w:r>
    </w:p>
    <w:p w14:paraId="672A6659" w14:textId="77777777" w:rsidR="0003154D" w:rsidRDefault="0003154D"/>
    <w:p w14:paraId="7AA02D84" w14:textId="77777777" w:rsidR="0003154D" w:rsidRDefault="00BB07DF">
      <w:pPr>
        <w:pStyle w:val="Heading2"/>
      </w:pPr>
      <w:r>
        <w:t>1. The tabs at a glance</w:t>
      </w:r>
    </w:p>
    <w:tbl>
      <w:tblPr>
        <w:tblStyle w:val="LightGrid-Accent1"/>
        <w:tblW w:w="0" w:type="auto"/>
        <w:tblLook w:val="04A0" w:firstRow="1" w:lastRow="0" w:firstColumn="1" w:lastColumn="0" w:noHBand="0" w:noVBand="1"/>
      </w:tblPr>
      <w:tblGrid>
        <w:gridCol w:w="1728"/>
        <w:gridCol w:w="1728"/>
        <w:gridCol w:w="1728"/>
        <w:gridCol w:w="1728"/>
        <w:gridCol w:w="1728"/>
      </w:tblGrid>
      <w:tr w:rsidR="0003154D" w14:paraId="0D297047" w14:textId="77777777" w:rsidTr="00031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FC7B24" w14:textId="77777777" w:rsidR="0003154D" w:rsidRDefault="00BB07DF">
            <w:r>
              <w:t>#</w:t>
            </w:r>
          </w:p>
        </w:tc>
        <w:tc>
          <w:tcPr>
            <w:tcW w:w="1728" w:type="dxa"/>
          </w:tcPr>
          <w:p w14:paraId="41988D73" w14:textId="77777777" w:rsidR="0003154D" w:rsidRDefault="00BB07DF">
            <w:pPr>
              <w:cnfStyle w:val="100000000000" w:firstRow="1" w:lastRow="0" w:firstColumn="0" w:lastColumn="0" w:oddVBand="0" w:evenVBand="0" w:oddHBand="0" w:evenHBand="0" w:firstRowFirstColumn="0" w:firstRowLastColumn="0" w:lastRowFirstColumn="0" w:lastRowLastColumn="0"/>
            </w:pPr>
            <w:r>
              <w:t>Tab</w:t>
            </w:r>
          </w:p>
        </w:tc>
        <w:tc>
          <w:tcPr>
            <w:tcW w:w="1728" w:type="dxa"/>
          </w:tcPr>
          <w:p w14:paraId="40E9AB0C" w14:textId="77777777" w:rsidR="0003154D" w:rsidRDefault="00BB07DF">
            <w:pPr>
              <w:cnfStyle w:val="100000000000" w:firstRow="1" w:lastRow="0" w:firstColumn="0" w:lastColumn="0" w:oddVBand="0" w:evenVBand="0" w:oddHBand="0" w:evenHBand="0" w:firstRowFirstColumn="0" w:firstRowLastColumn="0" w:lastRowFirstColumn="0" w:lastRowLastColumn="0"/>
            </w:pPr>
            <w:r>
              <w:t>What it counts</w:t>
            </w:r>
          </w:p>
        </w:tc>
        <w:tc>
          <w:tcPr>
            <w:tcW w:w="1728" w:type="dxa"/>
          </w:tcPr>
          <w:p w14:paraId="402822B8" w14:textId="77777777" w:rsidR="0003154D" w:rsidRDefault="00BB07DF">
            <w:pPr>
              <w:cnfStyle w:val="100000000000" w:firstRow="1" w:lastRow="0" w:firstColumn="0" w:lastColumn="0" w:oddVBand="0" w:evenVBand="0" w:oddHBand="0" w:evenHBand="0" w:firstRowFirstColumn="0" w:firstRowLastColumn="0" w:lastRowFirstColumn="0" w:lastRowLastColumn="0"/>
            </w:pPr>
            <w:r>
              <w:t>Campus scope</w:t>
            </w:r>
          </w:p>
        </w:tc>
        <w:tc>
          <w:tcPr>
            <w:tcW w:w="1728" w:type="dxa"/>
          </w:tcPr>
          <w:p w14:paraId="70C69481" w14:textId="77777777" w:rsidR="0003154D" w:rsidRDefault="00BB07DF">
            <w:pPr>
              <w:cnfStyle w:val="100000000000" w:firstRow="1" w:lastRow="0" w:firstColumn="0" w:lastColumn="0" w:oddVBand="0" w:evenVBand="0" w:oddHBand="0" w:evenHBand="0" w:firstRowFirstColumn="0" w:firstRowLastColumn="0" w:lastRowFirstColumn="0" w:lastRowLastColumn="0"/>
            </w:pPr>
            <w:r>
              <w:t>Denominator (for proportions)</w:t>
            </w:r>
          </w:p>
        </w:tc>
      </w:tr>
      <w:tr w:rsidR="0003154D" w14:paraId="674B81A6"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9841BE" w14:textId="77777777" w:rsidR="0003154D" w:rsidRDefault="00BB07DF">
            <w:r>
              <w:t>1</w:t>
            </w:r>
          </w:p>
        </w:tc>
        <w:tc>
          <w:tcPr>
            <w:tcW w:w="1728" w:type="dxa"/>
          </w:tcPr>
          <w:p w14:paraId="2FC6FD61"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b/>
              </w:rPr>
              <w:t>Goal 1 - Students</w:t>
            </w:r>
          </w:p>
        </w:tc>
        <w:tc>
          <w:tcPr>
            <w:tcW w:w="1728" w:type="dxa"/>
          </w:tcPr>
          <w:p w14:paraId="6533685B" w14:textId="77777777" w:rsidR="0003154D" w:rsidRDefault="00BB07DF">
            <w:pPr>
              <w:cnfStyle w:val="000000100000" w:firstRow="0" w:lastRow="0" w:firstColumn="0" w:lastColumn="0" w:oddVBand="0" w:evenVBand="0" w:oddHBand="1" w:evenHBand="0" w:firstRowFirstColumn="0" w:firstRowLastColumn="0" w:lastRowFirstColumn="0" w:lastRowLastColumn="0"/>
            </w:pPr>
            <w:r>
              <w:t>Students enrolled as of census</w:t>
            </w:r>
          </w:p>
        </w:tc>
        <w:tc>
          <w:tcPr>
            <w:tcW w:w="1728" w:type="dxa"/>
          </w:tcPr>
          <w:p w14:paraId="0690DAF8" w14:textId="77777777" w:rsidR="0003154D" w:rsidRDefault="00BB07DF">
            <w:pPr>
              <w:cnfStyle w:val="000000100000" w:firstRow="0" w:lastRow="0" w:firstColumn="0" w:lastColumn="0" w:oddVBand="0" w:evenVBand="0" w:oddHBand="1" w:evenHBand="0" w:firstRowFirstColumn="0" w:firstRowLastColumn="0" w:lastRowFirstColumn="0" w:lastRowLastColumn="0"/>
            </w:pPr>
            <w:r>
              <w:t>All 3 campuses</w:t>
            </w:r>
          </w:p>
        </w:tc>
        <w:tc>
          <w:tcPr>
            <w:tcW w:w="1728" w:type="dxa"/>
          </w:tcPr>
          <w:p w14:paraId="450F0940" w14:textId="77777777" w:rsidR="0003154D" w:rsidRDefault="00BB07DF">
            <w:pPr>
              <w:cnfStyle w:val="000000100000" w:firstRow="0" w:lastRow="0" w:firstColumn="0" w:lastColumn="0" w:oddVBand="0" w:evenVBand="0" w:oddHBand="1" w:evenHBand="0" w:firstRowFirstColumn="0" w:firstRowLastColumn="0" w:lastRowFirstColumn="0" w:lastRowLastColumn="0"/>
            </w:pPr>
            <w:r>
              <w:t>Itself (composition)</w:t>
            </w:r>
          </w:p>
        </w:tc>
      </w:tr>
      <w:tr w:rsidR="0003154D" w14:paraId="07D7639D"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F999B5" w14:textId="77777777" w:rsidR="0003154D" w:rsidRDefault="00BB07DF">
            <w:r>
              <w:t>2</w:t>
            </w:r>
          </w:p>
        </w:tc>
        <w:tc>
          <w:tcPr>
            <w:tcW w:w="1728" w:type="dxa"/>
          </w:tcPr>
          <w:p w14:paraId="5F52B276"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b/>
              </w:rPr>
              <w:t>Goal 2 - Certificates</w:t>
            </w:r>
          </w:p>
        </w:tc>
        <w:tc>
          <w:tcPr>
            <w:tcW w:w="1728" w:type="dxa"/>
          </w:tcPr>
          <w:p w14:paraId="60FF3295" w14:textId="77777777" w:rsidR="0003154D" w:rsidRDefault="00BB07DF">
            <w:pPr>
              <w:cnfStyle w:val="000000010000" w:firstRow="0" w:lastRow="0" w:firstColumn="0" w:lastColumn="0" w:oddVBand="0" w:evenVBand="0" w:oddHBand="0" w:evenHBand="1" w:firstRowFirstColumn="0" w:firstRowLastColumn="0" w:lastRowFirstColumn="0" w:lastRowLastColumn="0"/>
            </w:pPr>
            <w:r>
              <w:t xml:space="preserve">Students who earned a CCCCO-approved </w:t>
            </w:r>
            <w:r>
              <w:rPr>
                <w:b/>
              </w:rPr>
              <w:t>credit</w:t>
            </w:r>
            <w:r>
              <w:t xml:space="preserve"> certificate</w:t>
            </w:r>
          </w:p>
        </w:tc>
        <w:tc>
          <w:tcPr>
            <w:tcW w:w="1728" w:type="dxa"/>
          </w:tcPr>
          <w:p w14:paraId="2E756D44" w14:textId="77777777" w:rsidR="0003154D" w:rsidRDefault="00BB07DF">
            <w:pPr>
              <w:cnfStyle w:val="000000010000" w:firstRow="0" w:lastRow="0" w:firstColumn="0" w:lastColumn="0" w:oddVBand="0" w:evenVBand="0" w:oddHBand="0" w:evenHBand="1" w:firstRowFirstColumn="0" w:firstRowLastColumn="0" w:lastRowFirstColumn="0" w:lastRowLastColumn="0"/>
            </w:pPr>
            <w:r>
              <w:t>Cypress + Fullerton</w:t>
            </w:r>
          </w:p>
        </w:tc>
        <w:tc>
          <w:tcPr>
            <w:tcW w:w="1728" w:type="dxa"/>
          </w:tcPr>
          <w:p w14:paraId="17A2DEF1" w14:textId="77777777" w:rsidR="0003154D" w:rsidRDefault="00BB07DF">
            <w:pPr>
              <w:cnfStyle w:val="000000010000" w:firstRow="0" w:lastRow="0" w:firstColumn="0" w:lastColumn="0" w:oddVBand="0" w:evenVBand="0" w:oddHBand="0" w:evenHBand="1" w:firstRowFirstColumn="0" w:firstRowLastColumn="0" w:lastRowFirstColumn="0" w:lastRowLastColumn="0"/>
            </w:pPr>
            <w:r>
              <w:t>Goal 1 (credit-only)</w:t>
            </w:r>
          </w:p>
        </w:tc>
      </w:tr>
      <w:tr w:rsidR="0003154D" w14:paraId="5D93BA8E"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CD5EC4" w14:textId="77777777" w:rsidR="0003154D" w:rsidRDefault="00BB07DF">
            <w:r>
              <w:t>3</w:t>
            </w:r>
          </w:p>
        </w:tc>
        <w:tc>
          <w:tcPr>
            <w:tcW w:w="1728" w:type="dxa"/>
          </w:tcPr>
          <w:p w14:paraId="0C71E748"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b/>
              </w:rPr>
              <w:t>Goal 2 - Associate Degrees</w:t>
            </w:r>
          </w:p>
        </w:tc>
        <w:tc>
          <w:tcPr>
            <w:tcW w:w="1728" w:type="dxa"/>
          </w:tcPr>
          <w:p w14:paraId="5CBA85E1" w14:textId="77777777" w:rsidR="0003154D" w:rsidRDefault="00BB07DF">
            <w:pPr>
              <w:cnfStyle w:val="000000100000" w:firstRow="0" w:lastRow="0" w:firstColumn="0" w:lastColumn="0" w:oddVBand="0" w:evenVBand="0" w:oddHBand="1" w:evenHBand="0" w:firstRowFirstColumn="0" w:firstRowLastColumn="0" w:lastRowFirstColumn="0" w:lastRowLastColumn="0"/>
            </w:pPr>
            <w:r>
              <w:t>Students who earned an associate degree</w:t>
            </w:r>
          </w:p>
        </w:tc>
        <w:tc>
          <w:tcPr>
            <w:tcW w:w="1728" w:type="dxa"/>
          </w:tcPr>
          <w:p w14:paraId="3E542B91" w14:textId="77777777" w:rsidR="0003154D" w:rsidRDefault="00BB07DF">
            <w:pPr>
              <w:cnfStyle w:val="000000100000" w:firstRow="0" w:lastRow="0" w:firstColumn="0" w:lastColumn="0" w:oddVBand="0" w:evenVBand="0" w:oddHBand="1" w:evenHBand="0" w:firstRowFirstColumn="0" w:firstRowLastColumn="0" w:lastRowFirstColumn="0" w:lastRowLastColumn="0"/>
            </w:pPr>
            <w:r>
              <w:t>Cypress + Fullerton</w:t>
            </w:r>
          </w:p>
        </w:tc>
        <w:tc>
          <w:tcPr>
            <w:tcW w:w="1728" w:type="dxa"/>
          </w:tcPr>
          <w:p w14:paraId="5033E27D" w14:textId="77777777" w:rsidR="0003154D" w:rsidRDefault="00BB07DF">
            <w:pPr>
              <w:cnfStyle w:val="000000100000" w:firstRow="0" w:lastRow="0" w:firstColumn="0" w:lastColumn="0" w:oddVBand="0" w:evenVBand="0" w:oddHBand="1" w:evenHBand="0" w:firstRowFirstColumn="0" w:firstRowLastColumn="0" w:lastRowFirstColumn="0" w:lastRowLastColumn="0"/>
            </w:pPr>
            <w:r>
              <w:t>Goal 1 (credit-only)</w:t>
            </w:r>
          </w:p>
        </w:tc>
      </w:tr>
      <w:tr w:rsidR="0003154D" w14:paraId="1AF8A9B3"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98DEE6" w14:textId="77777777" w:rsidR="0003154D" w:rsidRDefault="00BB07DF">
            <w:r>
              <w:t>4</w:t>
            </w:r>
          </w:p>
        </w:tc>
        <w:tc>
          <w:tcPr>
            <w:tcW w:w="1728" w:type="dxa"/>
          </w:tcPr>
          <w:p w14:paraId="27116B0C"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b/>
              </w:rPr>
              <w:t>Goal 2 - ADT</w:t>
            </w:r>
          </w:p>
        </w:tc>
        <w:tc>
          <w:tcPr>
            <w:tcW w:w="1728" w:type="dxa"/>
          </w:tcPr>
          <w:p w14:paraId="026BBA01" w14:textId="77777777" w:rsidR="0003154D" w:rsidRDefault="00BB07DF">
            <w:pPr>
              <w:cnfStyle w:val="000000010000" w:firstRow="0" w:lastRow="0" w:firstColumn="0" w:lastColumn="0" w:oddVBand="0" w:evenVBand="0" w:oddHBand="0" w:evenHBand="1" w:firstRowFirstColumn="0" w:firstRowLastColumn="0" w:lastRowFirstColumn="0" w:lastRowLastColumn="0"/>
            </w:pPr>
            <w:r>
              <w:t>Students who earned an Associate Degree for Transfer (AA-T, AS-T, AT)</w:t>
            </w:r>
          </w:p>
        </w:tc>
        <w:tc>
          <w:tcPr>
            <w:tcW w:w="1728" w:type="dxa"/>
          </w:tcPr>
          <w:p w14:paraId="5B8D032D" w14:textId="77777777" w:rsidR="0003154D" w:rsidRDefault="00BB07DF">
            <w:pPr>
              <w:cnfStyle w:val="000000010000" w:firstRow="0" w:lastRow="0" w:firstColumn="0" w:lastColumn="0" w:oddVBand="0" w:evenVBand="0" w:oddHBand="0" w:evenHBand="1" w:firstRowFirstColumn="0" w:firstRowLastColumn="0" w:lastRowFirstColumn="0" w:lastRowLastColumn="0"/>
            </w:pPr>
            <w:r>
              <w:t>Cypress + Fullerton</w:t>
            </w:r>
          </w:p>
        </w:tc>
        <w:tc>
          <w:tcPr>
            <w:tcW w:w="1728" w:type="dxa"/>
          </w:tcPr>
          <w:p w14:paraId="75BD98E7" w14:textId="77777777" w:rsidR="0003154D" w:rsidRDefault="00BB07DF">
            <w:pPr>
              <w:cnfStyle w:val="000000010000" w:firstRow="0" w:lastRow="0" w:firstColumn="0" w:lastColumn="0" w:oddVBand="0" w:evenVBand="0" w:oddHBand="0" w:evenHBand="1" w:firstRowFirstColumn="0" w:firstRowLastColumn="0" w:lastRowFirstColumn="0" w:lastRowLastColumn="0"/>
            </w:pPr>
            <w:r>
              <w:t>Goal 1 (credit-only)</w:t>
            </w:r>
          </w:p>
        </w:tc>
      </w:tr>
      <w:tr w:rsidR="0003154D" w14:paraId="118496ED"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941E47" w14:textId="77777777" w:rsidR="0003154D" w:rsidRDefault="00BB07DF">
            <w:r>
              <w:t>5</w:t>
            </w:r>
          </w:p>
        </w:tc>
        <w:tc>
          <w:tcPr>
            <w:tcW w:w="1728" w:type="dxa"/>
          </w:tcPr>
          <w:p w14:paraId="7D1F53C7"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b/>
              </w:rPr>
              <w:t>Goal 2 - Bachelor's Degrees</w:t>
            </w:r>
          </w:p>
        </w:tc>
        <w:tc>
          <w:tcPr>
            <w:tcW w:w="1728" w:type="dxa"/>
          </w:tcPr>
          <w:p w14:paraId="56B7A32A" w14:textId="77777777" w:rsidR="0003154D" w:rsidRDefault="00BB07DF">
            <w:pPr>
              <w:cnfStyle w:val="000000100000" w:firstRow="0" w:lastRow="0" w:firstColumn="0" w:lastColumn="0" w:oddVBand="0" w:evenVBand="0" w:oddHBand="1" w:evenHBand="0" w:firstRowFirstColumn="0" w:firstRowLastColumn="0" w:lastRowFirstColumn="0" w:lastRowLastColumn="0"/>
            </w:pPr>
            <w:r>
              <w:t>Students who earned a baccalaureate (BS, BA)</w:t>
            </w:r>
          </w:p>
        </w:tc>
        <w:tc>
          <w:tcPr>
            <w:tcW w:w="1728" w:type="dxa"/>
          </w:tcPr>
          <w:p w14:paraId="65365FAF" w14:textId="77777777" w:rsidR="0003154D" w:rsidRDefault="00BB07DF">
            <w:pPr>
              <w:cnfStyle w:val="000000100000" w:firstRow="0" w:lastRow="0" w:firstColumn="0" w:lastColumn="0" w:oddVBand="0" w:evenVBand="0" w:oddHBand="1" w:evenHBand="0" w:firstRowFirstColumn="0" w:firstRowLastColumn="0" w:lastRowFirstColumn="0" w:lastRowLastColumn="0"/>
            </w:pPr>
            <w:r>
              <w:t>Cypress only</w:t>
            </w:r>
          </w:p>
        </w:tc>
        <w:tc>
          <w:tcPr>
            <w:tcW w:w="1728" w:type="dxa"/>
          </w:tcPr>
          <w:p w14:paraId="1804C857"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i/>
              </w:rPr>
              <w:t>Headcount only</w:t>
            </w:r>
            <w:r>
              <w:t xml:space="preserve"> — no proportions</w:t>
            </w:r>
          </w:p>
        </w:tc>
      </w:tr>
      <w:tr w:rsidR="0003154D" w14:paraId="3A15A2E7"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B4EA11" w14:textId="77777777" w:rsidR="0003154D" w:rsidRDefault="00BB07DF">
            <w:r>
              <w:t>6</w:t>
            </w:r>
          </w:p>
        </w:tc>
        <w:tc>
          <w:tcPr>
            <w:tcW w:w="1728" w:type="dxa"/>
          </w:tcPr>
          <w:p w14:paraId="07F0A5BE"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b/>
              </w:rPr>
              <w:t>Goal 2 - Noncredit Certificates</w:t>
            </w:r>
          </w:p>
        </w:tc>
        <w:tc>
          <w:tcPr>
            <w:tcW w:w="1728" w:type="dxa"/>
          </w:tcPr>
          <w:p w14:paraId="10E9AA80" w14:textId="77777777" w:rsidR="0003154D" w:rsidRDefault="00BB07DF">
            <w:pPr>
              <w:cnfStyle w:val="000000010000" w:firstRow="0" w:lastRow="0" w:firstColumn="0" w:lastColumn="0" w:oddVBand="0" w:evenVBand="0" w:oddHBand="0" w:evenHBand="1" w:firstRowFirstColumn="0" w:firstRowLastColumn="0" w:lastRowFirstColumn="0" w:lastRowLastColumn="0"/>
            </w:pPr>
            <w:r>
              <w:t>NOCE students who earned a CCCCO-approved noncredit certificate</w:t>
            </w:r>
          </w:p>
        </w:tc>
        <w:tc>
          <w:tcPr>
            <w:tcW w:w="1728" w:type="dxa"/>
          </w:tcPr>
          <w:p w14:paraId="2367A14F" w14:textId="77777777" w:rsidR="0003154D" w:rsidRDefault="00BB07DF">
            <w:pPr>
              <w:cnfStyle w:val="000000010000" w:firstRow="0" w:lastRow="0" w:firstColumn="0" w:lastColumn="0" w:oddVBand="0" w:evenVBand="0" w:oddHBand="0" w:evenHBand="1" w:firstRowFirstColumn="0" w:firstRowLastColumn="0" w:lastRowFirstColumn="0" w:lastRowLastColumn="0"/>
            </w:pPr>
            <w:r>
              <w:t>NOCE only</w:t>
            </w:r>
          </w:p>
        </w:tc>
        <w:tc>
          <w:tcPr>
            <w:tcW w:w="1728" w:type="dxa"/>
          </w:tcPr>
          <w:p w14:paraId="15885F04" w14:textId="77777777" w:rsidR="0003154D" w:rsidRDefault="00BB07DF">
            <w:pPr>
              <w:cnfStyle w:val="000000010000" w:firstRow="0" w:lastRow="0" w:firstColumn="0" w:lastColumn="0" w:oddVBand="0" w:evenVBand="0" w:oddHBand="0" w:evenHBand="1" w:firstRowFirstColumn="0" w:firstRowLastColumn="0" w:lastRowFirstColumn="0" w:lastRowLastColumn="0"/>
            </w:pPr>
            <w:r>
              <w:t>Specialized NOCE-CTE denominator</w:t>
            </w:r>
          </w:p>
        </w:tc>
      </w:tr>
      <w:tr w:rsidR="0003154D" w14:paraId="485610CC"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697EEC" w14:textId="77777777" w:rsidR="0003154D" w:rsidRDefault="00BB07DF">
            <w:r>
              <w:t>7</w:t>
            </w:r>
          </w:p>
        </w:tc>
        <w:tc>
          <w:tcPr>
            <w:tcW w:w="1728" w:type="dxa"/>
          </w:tcPr>
          <w:p w14:paraId="511EB2DA"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b/>
              </w:rPr>
              <w:t>Goal 2 - Transfers</w:t>
            </w:r>
          </w:p>
        </w:tc>
        <w:tc>
          <w:tcPr>
            <w:tcW w:w="1728" w:type="dxa"/>
          </w:tcPr>
          <w:p w14:paraId="5C0C24F3" w14:textId="77777777" w:rsidR="0003154D" w:rsidRDefault="00BB07DF">
            <w:pPr>
              <w:cnfStyle w:val="000000100000" w:firstRow="0" w:lastRow="0" w:firstColumn="0" w:lastColumn="0" w:oddVBand="0" w:evenVBand="0" w:oddHBand="1" w:evenHBand="0" w:firstRowFirstColumn="0" w:firstRowLastColumn="0" w:lastRowFirstColumn="0" w:lastRowLastColumn="0"/>
            </w:pPr>
            <w:r>
              <w:t>Students who transferred to a 4-year institution</w:t>
            </w:r>
          </w:p>
        </w:tc>
        <w:tc>
          <w:tcPr>
            <w:tcW w:w="1728" w:type="dxa"/>
          </w:tcPr>
          <w:p w14:paraId="6B7ACC80" w14:textId="77777777" w:rsidR="0003154D" w:rsidRDefault="00BB07DF">
            <w:pPr>
              <w:cnfStyle w:val="000000100000" w:firstRow="0" w:lastRow="0" w:firstColumn="0" w:lastColumn="0" w:oddVBand="0" w:evenVBand="0" w:oddHBand="1" w:evenHBand="0" w:firstRowFirstColumn="0" w:firstRowLastColumn="0" w:lastRowFirstColumn="0" w:lastRowLastColumn="0"/>
            </w:pPr>
            <w:r>
              <w:t>Cypress + Fullerton</w:t>
            </w:r>
          </w:p>
        </w:tc>
        <w:tc>
          <w:tcPr>
            <w:tcW w:w="1728" w:type="dxa"/>
          </w:tcPr>
          <w:p w14:paraId="7984BC05" w14:textId="77777777" w:rsidR="0003154D" w:rsidRDefault="00BB07DF">
            <w:pPr>
              <w:cnfStyle w:val="000000100000" w:firstRow="0" w:lastRow="0" w:firstColumn="0" w:lastColumn="0" w:oddVBand="0" w:evenVBand="0" w:oddHBand="1" w:evenHBand="0" w:firstRowFirstColumn="0" w:firstRowLastColumn="0" w:lastRowFirstColumn="0" w:lastRowLastColumn="0"/>
            </w:pPr>
            <w:r>
              <w:t>Goal 1 (credit-only)</w:t>
            </w:r>
          </w:p>
        </w:tc>
      </w:tr>
      <w:tr w:rsidR="0003154D" w14:paraId="500D0926"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B0A208" w14:textId="77777777" w:rsidR="0003154D" w:rsidRDefault="00BB07DF">
            <w:r>
              <w:t>8</w:t>
            </w:r>
          </w:p>
        </w:tc>
        <w:tc>
          <w:tcPr>
            <w:tcW w:w="1728" w:type="dxa"/>
          </w:tcPr>
          <w:p w14:paraId="2B119EEE"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b/>
              </w:rPr>
              <w:t>Goal 2 - Living Wage</w:t>
            </w:r>
          </w:p>
        </w:tc>
        <w:tc>
          <w:tcPr>
            <w:tcW w:w="1728" w:type="dxa"/>
          </w:tcPr>
          <w:p w14:paraId="0436CC53" w14:textId="77777777" w:rsidR="0003154D" w:rsidRDefault="00BB07DF">
            <w:pPr>
              <w:cnfStyle w:val="000000010000" w:firstRow="0" w:lastRow="0" w:firstColumn="0" w:lastColumn="0" w:oddVBand="0" w:evenVBand="0" w:oddHBand="0" w:evenHBand="1" w:firstRowFirstColumn="0" w:firstRowLastColumn="0" w:lastRowFirstColumn="0" w:lastRowLastColumn="0"/>
            </w:pPr>
            <w:r>
              <w:t>Students who left the District and earned the OC living wage the following year</w:t>
            </w:r>
          </w:p>
        </w:tc>
        <w:tc>
          <w:tcPr>
            <w:tcW w:w="1728" w:type="dxa"/>
          </w:tcPr>
          <w:p w14:paraId="52523423" w14:textId="77777777" w:rsidR="0003154D" w:rsidRDefault="00BB07DF">
            <w:pPr>
              <w:cnfStyle w:val="000000010000" w:firstRow="0" w:lastRow="0" w:firstColumn="0" w:lastColumn="0" w:oddVBand="0" w:evenVBand="0" w:oddHBand="0" w:evenHBand="1" w:firstRowFirstColumn="0" w:firstRowLastColumn="0" w:lastRowFirstColumn="0" w:lastRowLastColumn="0"/>
            </w:pPr>
            <w:r>
              <w:t>All 3 campuses</w:t>
            </w:r>
          </w:p>
        </w:tc>
        <w:tc>
          <w:tcPr>
            <w:tcW w:w="1728" w:type="dxa"/>
          </w:tcPr>
          <w:p w14:paraId="44E306C8" w14:textId="77777777" w:rsidR="0003154D" w:rsidRDefault="00BB07DF">
            <w:pPr>
              <w:cnfStyle w:val="000000010000" w:firstRow="0" w:lastRow="0" w:firstColumn="0" w:lastColumn="0" w:oddVBand="0" w:evenVBand="0" w:oddHBand="0" w:evenHBand="1" w:firstRowFirstColumn="0" w:firstRowLastColumn="0" w:lastRowFirstColumn="0" w:lastRowLastColumn="0"/>
            </w:pPr>
            <w:r>
              <w:t>Specialized "left district" denominator</w:t>
            </w:r>
          </w:p>
        </w:tc>
      </w:tr>
      <w:tr w:rsidR="0003154D" w14:paraId="0218C009"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2B7304" w14:textId="77777777" w:rsidR="0003154D" w:rsidRDefault="00BB07DF">
            <w:r>
              <w:t>9</w:t>
            </w:r>
          </w:p>
        </w:tc>
        <w:tc>
          <w:tcPr>
            <w:tcW w:w="1728" w:type="dxa"/>
          </w:tcPr>
          <w:p w14:paraId="7E10696C"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b/>
              </w:rPr>
              <w:t>Goal 3 - Financial Aid</w:t>
            </w:r>
          </w:p>
        </w:tc>
        <w:tc>
          <w:tcPr>
            <w:tcW w:w="1728" w:type="dxa"/>
          </w:tcPr>
          <w:p w14:paraId="5E9F7009" w14:textId="77777777" w:rsidR="0003154D" w:rsidRDefault="00BB07DF">
            <w:pPr>
              <w:cnfStyle w:val="000000100000" w:firstRow="0" w:lastRow="0" w:firstColumn="0" w:lastColumn="0" w:oddVBand="0" w:evenVBand="0" w:oddHBand="1" w:evenHBand="0" w:firstRowFirstColumn="0" w:firstRowLastColumn="0" w:lastRowFirstColumn="0" w:lastRowLastColumn="0"/>
            </w:pPr>
            <w:r>
              <w:t>Students who received a Pell Grant or CA College Promise Grant</w:t>
            </w:r>
          </w:p>
        </w:tc>
        <w:tc>
          <w:tcPr>
            <w:tcW w:w="1728" w:type="dxa"/>
          </w:tcPr>
          <w:p w14:paraId="07B4BAB1" w14:textId="77777777" w:rsidR="0003154D" w:rsidRDefault="00BB07DF">
            <w:pPr>
              <w:cnfStyle w:val="000000100000" w:firstRow="0" w:lastRow="0" w:firstColumn="0" w:lastColumn="0" w:oddVBand="0" w:evenVBand="0" w:oddHBand="1" w:evenHBand="0" w:firstRowFirstColumn="0" w:firstRowLastColumn="0" w:lastRowFirstColumn="0" w:lastRowLastColumn="0"/>
            </w:pPr>
            <w:r>
              <w:t>Cypress + Fullerton</w:t>
            </w:r>
          </w:p>
        </w:tc>
        <w:tc>
          <w:tcPr>
            <w:tcW w:w="1728" w:type="dxa"/>
          </w:tcPr>
          <w:p w14:paraId="25FE5F09" w14:textId="77777777" w:rsidR="0003154D" w:rsidRDefault="00BB07DF">
            <w:pPr>
              <w:cnfStyle w:val="000000100000" w:firstRow="0" w:lastRow="0" w:firstColumn="0" w:lastColumn="0" w:oddVBand="0" w:evenVBand="0" w:oddHBand="1" w:evenHBand="0" w:firstRowFirstColumn="0" w:firstRowLastColumn="0" w:lastRowFirstColumn="0" w:lastRowLastColumn="0"/>
            </w:pPr>
            <w:r>
              <w:t>Goal 1 (credit-only)</w:t>
            </w:r>
          </w:p>
        </w:tc>
      </w:tr>
      <w:tr w:rsidR="0003154D" w14:paraId="4B4D418F"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369756" w14:textId="77777777" w:rsidR="0003154D" w:rsidRDefault="00BB07DF">
            <w:r>
              <w:t>10</w:t>
            </w:r>
          </w:p>
        </w:tc>
        <w:tc>
          <w:tcPr>
            <w:tcW w:w="1728" w:type="dxa"/>
          </w:tcPr>
          <w:p w14:paraId="0693575C"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b/>
              </w:rPr>
              <w:t>Goal 3 - Average Units</w:t>
            </w:r>
          </w:p>
        </w:tc>
        <w:tc>
          <w:tcPr>
            <w:tcW w:w="1728" w:type="dxa"/>
          </w:tcPr>
          <w:p w14:paraId="0A86A319" w14:textId="77777777" w:rsidR="0003154D" w:rsidRDefault="00BB07DF">
            <w:pPr>
              <w:cnfStyle w:val="000000010000" w:firstRow="0" w:lastRow="0" w:firstColumn="0" w:lastColumn="0" w:oddVBand="0" w:evenVBand="0" w:oddHBand="0" w:evenHBand="1" w:firstRowFirstColumn="0" w:firstRowLastColumn="0" w:lastRowFirstColumn="0" w:lastRowLastColumn="0"/>
            </w:pPr>
            <w:r>
              <w:t>Average credit units accumulated by ADT recipients</w:t>
            </w:r>
          </w:p>
        </w:tc>
        <w:tc>
          <w:tcPr>
            <w:tcW w:w="1728" w:type="dxa"/>
          </w:tcPr>
          <w:p w14:paraId="34187D05" w14:textId="77777777" w:rsidR="0003154D" w:rsidRDefault="00BB07DF">
            <w:pPr>
              <w:cnfStyle w:val="000000010000" w:firstRow="0" w:lastRow="0" w:firstColumn="0" w:lastColumn="0" w:oddVBand="0" w:evenVBand="0" w:oddHBand="0" w:evenHBand="1" w:firstRowFirstColumn="0" w:firstRowLastColumn="0" w:lastRowFirstColumn="0" w:lastRowLastColumn="0"/>
            </w:pPr>
            <w:r>
              <w:t>Cypress + Fullerton</w:t>
            </w:r>
          </w:p>
        </w:tc>
        <w:tc>
          <w:tcPr>
            <w:tcW w:w="1728" w:type="dxa"/>
          </w:tcPr>
          <w:p w14:paraId="0F0EC672"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i/>
              </w:rPr>
              <w:t>No denominator — this is a mean, not a rate</w:t>
            </w:r>
          </w:p>
        </w:tc>
      </w:tr>
    </w:tbl>
    <w:p w14:paraId="0A37501D" w14:textId="77777777" w:rsidR="0003154D" w:rsidRDefault="0003154D"/>
    <w:p w14:paraId="6D297CB8" w14:textId="77777777" w:rsidR="0003154D" w:rsidRDefault="00BB07DF">
      <w:pPr>
        <w:pStyle w:val="Heading2"/>
      </w:pPr>
      <w:r>
        <w:t>2. What every tab shows (the standard layout)</w:t>
      </w:r>
    </w:p>
    <w:p w14:paraId="44654E6F" w14:textId="77777777" w:rsidR="0003154D" w:rsidRDefault="00BB07DF">
      <w:r>
        <w:t>Each tab follows the same 4-chart pattern. (Bachelor's shows only chart 1; Average Units swaps counts for averages but keeps the same 4 sections.)</w:t>
      </w:r>
    </w:p>
    <w:tbl>
      <w:tblPr>
        <w:tblStyle w:val="LightGrid-Accent1"/>
        <w:tblW w:w="0" w:type="auto"/>
        <w:tblLook w:val="04A0" w:firstRow="1" w:lastRow="0" w:firstColumn="1" w:lastColumn="0" w:noHBand="0" w:noVBand="1"/>
      </w:tblPr>
      <w:tblGrid>
        <w:gridCol w:w="2880"/>
        <w:gridCol w:w="2880"/>
        <w:gridCol w:w="2880"/>
      </w:tblGrid>
      <w:tr w:rsidR="0003154D" w14:paraId="40B2788D" w14:textId="77777777" w:rsidTr="00031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F11858" w14:textId="77777777" w:rsidR="0003154D" w:rsidRDefault="00BB07DF">
            <w:r>
              <w:t>Chart</w:t>
            </w:r>
          </w:p>
        </w:tc>
        <w:tc>
          <w:tcPr>
            <w:tcW w:w="2880" w:type="dxa"/>
          </w:tcPr>
          <w:p w14:paraId="02196091" w14:textId="77777777" w:rsidR="0003154D" w:rsidRDefault="00BB07DF">
            <w:pPr>
              <w:cnfStyle w:val="100000000000" w:firstRow="1" w:lastRow="0" w:firstColumn="0" w:lastColumn="0" w:oddVBand="0" w:evenVBand="0" w:oddHBand="0" w:evenHBand="0" w:firstRowFirstColumn="0" w:firstRowLastColumn="0" w:lastRowFirstColumn="0" w:lastRowLastColumn="0"/>
            </w:pPr>
            <w:r>
              <w:t>What it shows</w:t>
            </w:r>
          </w:p>
        </w:tc>
        <w:tc>
          <w:tcPr>
            <w:tcW w:w="2880" w:type="dxa"/>
          </w:tcPr>
          <w:p w14:paraId="088B6325" w14:textId="77777777" w:rsidR="0003154D" w:rsidRDefault="00BB07DF">
            <w:pPr>
              <w:cnfStyle w:val="100000000000" w:firstRow="1" w:lastRow="0" w:firstColumn="0" w:lastColumn="0" w:oddVBand="0" w:evenVBand="0" w:oddHBand="0" w:evenHBand="0" w:firstRowFirstColumn="0" w:firstRowLastColumn="0" w:lastRowFirstColumn="0" w:lastRowLastColumn="0"/>
            </w:pPr>
            <w:r>
              <w:t>How it's drawn</w:t>
            </w:r>
          </w:p>
        </w:tc>
      </w:tr>
      <w:tr w:rsidR="0003154D" w14:paraId="1EDB1B33"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252433" w14:textId="77777777" w:rsidR="0003154D" w:rsidRDefault="00BB07DF">
            <w:r>
              <w:t>1. Headcount by Campus</w:t>
            </w:r>
          </w:p>
        </w:tc>
        <w:tc>
          <w:tcPr>
            <w:tcW w:w="2880" w:type="dxa"/>
          </w:tcPr>
          <w:p w14:paraId="41481E70" w14:textId="77777777" w:rsidR="0003154D" w:rsidRDefault="00BB07DF">
            <w:pPr>
              <w:cnfStyle w:val="000000100000" w:firstRow="0" w:lastRow="0" w:firstColumn="0" w:lastColumn="0" w:oddVBand="0" w:evenVBand="0" w:oddHBand="1" w:evenHBand="0" w:firstRowFirstColumn="0" w:firstRowLastColumn="0" w:lastRowFirstColumn="0" w:lastRowLastColumn="0"/>
            </w:pPr>
            <w:r>
              <w:t>Side-by-side bars per academic year, one bar per campus, plus a horizontal "5-Yr % Change" bar on the right</w:t>
            </w:r>
          </w:p>
        </w:tc>
        <w:tc>
          <w:tcPr>
            <w:tcW w:w="2880" w:type="dxa"/>
          </w:tcPr>
          <w:p w14:paraId="671D8BFA" w14:textId="77777777" w:rsidR="0003154D" w:rsidRDefault="00BB07DF">
            <w:pPr>
              <w:cnfStyle w:val="000000100000" w:firstRow="0" w:lastRow="0" w:firstColumn="0" w:lastColumn="0" w:oddVBand="0" w:evenVBand="0" w:oddHBand="1" w:evenHBand="0" w:firstRowFirstColumn="0" w:firstRowLastColumn="0" w:lastRowFirstColumn="0" w:lastRowLastColumn="0"/>
            </w:pPr>
            <w:r>
              <w:t>Plotly grouped bar + horizontal bar</w:t>
            </w:r>
          </w:p>
        </w:tc>
      </w:tr>
      <w:tr w:rsidR="0003154D" w14:paraId="33A4EAA0"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F84CB9" w14:textId="77777777" w:rsidR="0003154D" w:rsidRDefault="00BB07DF">
            <w:r>
              <w:t>2. Proportion by Race/Ethnicity</w:t>
            </w:r>
          </w:p>
        </w:tc>
        <w:tc>
          <w:tcPr>
            <w:tcW w:w="2880" w:type="dxa"/>
          </w:tcPr>
          <w:p w14:paraId="7B19278B" w14:textId="77777777" w:rsidR="0003154D" w:rsidRDefault="00BB07DF">
            <w:pPr>
              <w:cnfStyle w:val="000000010000" w:firstRow="0" w:lastRow="0" w:firstColumn="0" w:lastColumn="0" w:oddVBand="0" w:evenVBand="0" w:oddHBand="0" w:evenHBand="1" w:firstRowFirstColumn="0" w:firstRowLastColumn="0" w:lastRowFirstColumn="0" w:lastRowLastColumn="0"/>
            </w:pPr>
            <w:r>
              <w:t>HTML table with colored data bars: rows = race categories, columns = academic years; plus summary table with first-year count, last-year count, 5-yr % change</w:t>
            </w:r>
          </w:p>
        </w:tc>
        <w:tc>
          <w:tcPr>
            <w:tcW w:w="2880" w:type="dxa"/>
          </w:tcPr>
          <w:p w14:paraId="339FD30F" w14:textId="77777777" w:rsidR="0003154D" w:rsidRDefault="00BB07DF">
            <w:pPr>
              <w:cnfStyle w:val="000000010000" w:firstRow="0" w:lastRow="0" w:firstColumn="0" w:lastColumn="0" w:oddVBand="0" w:evenVBand="0" w:oddHBand="0" w:evenHBand="1" w:firstRowFirstColumn="0" w:firstRowLastColumn="0" w:lastRowFirstColumn="0" w:lastRowLastColumn="0"/>
            </w:pPr>
            <w:r>
              <w:t xml:space="preserve">HTML/inline </w:t>
            </w:r>
            <w:r>
              <w:rPr>
                <w:rFonts w:ascii="Courier New" w:hAnsi="Courier New"/>
                <w:sz w:val="20"/>
              </w:rPr>
              <w:t>&lt;div&gt;</w:t>
            </w:r>
            <w:r>
              <w:t xml:space="preserve"> bars</w:t>
            </w:r>
          </w:p>
        </w:tc>
      </w:tr>
      <w:tr w:rsidR="0003154D" w14:paraId="0F9FFA97"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29ACA" w14:textId="77777777" w:rsidR="0003154D" w:rsidRDefault="00BB07DF">
            <w:r>
              <w:t>3. Proportion by Gender</w:t>
            </w:r>
          </w:p>
        </w:tc>
        <w:tc>
          <w:tcPr>
            <w:tcW w:w="2880" w:type="dxa"/>
          </w:tcPr>
          <w:p w14:paraId="1E799AE9" w14:textId="77777777" w:rsidR="0003154D" w:rsidRDefault="00BB07DF">
            <w:pPr>
              <w:cnfStyle w:val="000000100000" w:firstRow="0" w:lastRow="0" w:firstColumn="0" w:lastColumn="0" w:oddVBand="0" w:evenVBand="0" w:oddHBand="1" w:evenHBand="0" w:firstRowFirstColumn="0" w:firstRowLastColumn="0" w:lastRowFirstColumn="0" w:lastRowLastColumn="0"/>
            </w:pPr>
            <w:r>
              <w:t>Horizontal grouped bar chart — academic year on y-axis, percent on x-axis, bars colored by gender; plus summary table</w:t>
            </w:r>
          </w:p>
        </w:tc>
        <w:tc>
          <w:tcPr>
            <w:tcW w:w="2880" w:type="dxa"/>
          </w:tcPr>
          <w:p w14:paraId="65672251" w14:textId="77777777" w:rsidR="0003154D" w:rsidRDefault="00BB07DF">
            <w:pPr>
              <w:cnfStyle w:val="000000100000" w:firstRow="0" w:lastRow="0" w:firstColumn="0" w:lastColumn="0" w:oddVBand="0" w:evenVBand="0" w:oddHBand="1" w:evenHBand="0" w:firstRowFirstColumn="0" w:firstRowLastColumn="0" w:lastRowFirstColumn="0" w:lastRowLastColumn="0"/>
            </w:pPr>
            <w:r>
              <w:t>Plotly horizontal bar</w:t>
            </w:r>
          </w:p>
        </w:tc>
      </w:tr>
      <w:tr w:rsidR="0003154D" w14:paraId="6A7E50A0"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66EFF7" w14:textId="77777777" w:rsidR="0003154D" w:rsidRDefault="00BB07DF">
            <w:r>
              <w:t>4. First-Generation Status</w:t>
            </w:r>
          </w:p>
        </w:tc>
        <w:tc>
          <w:tcPr>
            <w:tcW w:w="2880" w:type="dxa"/>
          </w:tcPr>
          <w:p w14:paraId="24BFF624" w14:textId="77777777" w:rsidR="0003154D" w:rsidRDefault="00BB07DF">
            <w:pPr>
              <w:cnfStyle w:val="000000010000" w:firstRow="0" w:lastRow="0" w:firstColumn="0" w:lastColumn="0" w:oddVBand="0" w:evenVBand="0" w:oddHBand="0" w:evenHBand="1" w:firstRowFirstColumn="0" w:firstRowLastColumn="0" w:lastRowFirstColumn="0" w:lastRowLastColumn="0"/>
            </w:pPr>
            <w:r>
              <w:t>Line chart with one line per status (First Generation / Not First Generation / Unknown) over years; plus summary table</w:t>
            </w:r>
          </w:p>
        </w:tc>
        <w:tc>
          <w:tcPr>
            <w:tcW w:w="2880" w:type="dxa"/>
          </w:tcPr>
          <w:p w14:paraId="63A40ABB" w14:textId="77777777" w:rsidR="0003154D" w:rsidRDefault="00BB07DF">
            <w:pPr>
              <w:cnfStyle w:val="000000010000" w:firstRow="0" w:lastRow="0" w:firstColumn="0" w:lastColumn="0" w:oddVBand="0" w:evenVBand="0" w:oddHBand="0" w:evenHBand="1" w:firstRowFirstColumn="0" w:firstRowLastColumn="0" w:lastRowFirstColumn="0" w:lastRowLastColumn="0"/>
            </w:pPr>
            <w:r>
              <w:t>Plotly line</w:t>
            </w:r>
          </w:p>
        </w:tc>
      </w:tr>
    </w:tbl>
    <w:p w14:paraId="3AEED562" w14:textId="77777777" w:rsidR="0003154D" w:rsidRDefault="00BB07DF">
      <w:r>
        <w:t xml:space="preserve">Each section ends with a </w:t>
      </w:r>
      <w:r>
        <w:rPr>
          <w:b/>
        </w:rPr>
        <w:t>"Source: Banner"</w:t>
      </w:r>
      <w:r>
        <w:t xml:space="preserve"> (or "CCCCO Supplemental &amp; Success Data for the SCFF files; Banner" for Transfers &amp; Living Wage) footer.</w:t>
      </w:r>
    </w:p>
    <w:p w14:paraId="1BFD00B0" w14:textId="77777777" w:rsidR="0003154D" w:rsidRDefault="00BB07DF">
      <w:r>
        <w:t>The same data is exported to:</w:t>
      </w:r>
    </w:p>
    <w:p w14:paraId="09135629" w14:textId="77777777" w:rsidR="0003154D" w:rsidRDefault="00BB07DF">
      <w:pPr>
        <w:pStyle w:val="ListBullet"/>
      </w:pPr>
      <w:r>
        <w:rPr>
          <w:b/>
        </w:rPr>
        <w:t>PDF</w:t>
      </w:r>
      <w:r>
        <w:t xml:space="preserve"> — 2 sections per page, portrait 8.5×11, matplotlib-rendered, always in light theme for printing.</w:t>
      </w:r>
    </w:p>
    <w:p w14:paraId="3626FC2E" w14:textId="77777777" w:rsidR="0003154D" w:rsidRDefault="00BB07DF">
      <w:pPr>
        <w:pStyle w:val="ListBullet"/>
      </w:pPr>
      <w:r>
        <w:rPr>
          <w:b/>
        </w:rPr>
        <w:t>Excel</w:t>
      </w:r>
      <w:r>
        <w:t xml:space="preserve"> — the underlying table values for each chart, on separate worksheets.</w:t>
      </w:r>
    </w:p>
    <w:p w14:paraId="5DAB6C7B" w14:textId="77777777" w:rsidR="0003154D" w:rsidRDefault="0003154D"/>
    <w:p w14:paraId="45C2A769" w14:textId="77777777" w:rsidR="0003154D" w:rsidRDefault="00BB07DF">
      <w:pPr>
        <w:pStyle w:val="Heading2"/>
      </w:pPr>
      <w:r>
        <w:t>3. Common definitions used in every BOT SQL</w:t>
      </w:r>
    </w:p>
    <w:p w14:paraId="2610C245" w14:textId="77777777" w:rsidR="0003154D" w:rsidRDefault="00BB07DF">
      <w:r>
        <w:t>These five logical pieces appear in almost every BOT SQL file. Understanding them once removes 80% of what looks like duplication.</w:t>
      </w:r>
    </w:p>
    <w:p w14:paraId="21049997" w14:textId="77777777" w:rsidR="0003154D" w:rsidRDefault="00BB07DF">
      <w:pPr>
        <w:pStyle w:val="Heading3"/>
      </w:pPr>
      <w:r>
        <w:t>3.1 Academic year</w:t>
      </w:r>
    </w:p>
    <w:p w14:paraId="0366AC9C" w14:textId="77777777" w:rsidR="0003154D" w:rsidRDefault="00BB07DF">
      <w:r>
        <w:t xml:space="preserve">The parameter </w:t>
      </w:r>
      <w:r>
        <w:rPr>
          <w:rFonts w:ascii="Courier New" w:hAnsi="Courier New"/>
          <w:sz w:val="20"/>
        </w:rPr>
        <w:t>:acyr_code</w:t>
      </w:r>
      <w:r>
        <w:t xml:space="preserve"> is the start year of an academic year (e.g. </w:t>
      </w:r>
      <w:r>
        <w:rPr>
          <w:rFonts w:ascii="Courier New" w:hAnsi="Courier New"/>
          <w:sz w:val="20"/>
        </w:rPr>
        <w:t>'2023'</w:t>
      </w:r>
      <w:r>
        <w:t xml:space="preserve"> means the 2023-24 year). It comes from </w:t>
      </w:r>
      <w:r>
        <w:rPr>
          <w:rFonts w:ascii="Courier New" w:hAnsi="Courier New"/>
          <w:sz w:val="20"/>
        </w:rPr>
        <w:t>STVTERM.STVTERM_ACYR_CODE</w:t>
      </w:r>
      <w:r>
        <w:t xml:space="preserve">. The human-readable label </w:t>
      </w:r>
      <w:r>
        <w:rPr>
          <w:rFonts w:ascii="Courier New" w:hAnsi="Courier New"/>
          <w:sz w:val="20"/>
        </w:rPr>
        <w:t>"2023-2024"</w:t>
      </w:r>
      <w:r>
        <w:t xml:space="preserve"> comes from </w:t>
      </w:r>
      <w:r>
        <w:rPr>
          <w:rFonts w:ascii="Courier New" w:hAnsi="Courier New"/>
          <w:sz w:val="20"/>
        </w:rPr>
        <w:t>STVACYR.STVACYR_DESC</w:t>
      </w:r>
      <w:r>
        <w:t>.</w:t>
      </w:r>
    </w:p>
    <w:p w14:paraId="074EBDCE" w14:textId="77777777" w:rsidR="0003154D" w:rsidRDefault="00BB07DF">
      <w:pPr>
        <w:pStyle w:val="Heading3"/>
      </w:pPr>
      <w:r>
        <w:t>3.2 Campus / site</w:t>
      </w:r>
    </w:p>
    <w:p w14:paraId="6028CB71" w14:textId="77777777" w:rsidR="0003154D" w:rsidRDefault="00BB07DF">
      <w:r>
        <w:t xml:space="preserve">Derived from the first character of </w:t>
      </w:r>
      <w:r>
        <w:rPr>
          <w:rFonts w:ascii="Courier New" w:hAnsi="Courier New"/>
          <w:sz w:val="20"/>
        </w:rPr>
        <w:t>SFRSTCR_CAMP_CODE</w:t>
      </w:r>
      <w:r>
        <w:t xml:space="preserve"> (or </w:t>
      </w:r>
      <w:r>
        <w:rPr>
          <w:rFonts w:ascii="Courier New" w:hAnsi="Courier New"/>
          <w:sz w:val="20"/>
        </w:rPr>
        <w:t>SHRDGMR_COLL_CODE_1</w:t>
      </w:r>
      <w:r>
        <w:t xml:space="preserve"> for degree records):</w:t>
      </w:r>
    </w:p>
    <w:tbl>
      <w:tblPr>
        <w:tblStyle w:val="LightGrid-Accent1"/>
        <w:tblW w:w="0" w:type="auto"/>
        <w:tblLook w:val="04A0" w:firstRow="1" w:lastRow="0" w:firstColumn="1" w:lastColumn="0" w:noHBand="0" w:noVBand="1"/>
      </w:tblPr>
      <w:tblGrid>
        <w:gridCol w:w="2880"/>
        <w:gridCol w:w="2880"/>
        <w:gridCol w:w="2880"/>
      </w:tblGrid>
      <w:tr w:rsidR="0003154D" w14:paraId="60BA68E5" w14:textId="77777777" w:rsidTr="00031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653748" w14:textId="77777777" w:rsidR="0003154D" w:rsidRDefault="00BB07DF">
            <w:r>
              <w:t>`camp_code`</w:t>
            </w:r>
          </w:p>
        </w:tc>
        <w:tc>
          <w:tcPr>
            <w:tcW w:w="2880" w:type="dxa"/>
          </w:tcPr>
          <w:p w14:paraId="114AEAD9" w14:textId="77777777" w:rsidR="0003154D" w:rsidRDefault="00BB07DF">
            <w:pPr>
              <w:cnfStyle w:val="100000000000" w:firstRow="1" w:lastRow="0" w:firstColumn="0" w:lastColumn="0" w:oddVBand="0" w:evenVBand="0" w:oddHBand="0" w:evenHBand="0" w:firstRowFirstColumn="0" w:firstRowLastColumn="0" w:lastRowFirstColumn="0" w:lastRowLastColumn="0"/>
            </w:pPr>
            <w:r>
              <w:t>`camp_desc`</w:t>
            </w:r>
          </w:p>
        </w:tc>
        <w:tc>
          <w:tcPr>
            <w:tcW w:w="2880" w:type="dxa"/>
          </w:tcPr>
          <w:p w14:paraId="40E769DE" w14:textId="77777777" w:rsidR="0003154D" w:rsidRDefault="00BB07DF">
            <w:pPr>
              <w:cnfStyle w:val="100000000000" w:firstRow="1" w:lastRow="0" w:firstColumn="0" w:lastColumn="0" w:oddVBand="0" w:evenVBand="0" w:oddHBand="0" w:evenHBand="0" w:firstRowFirstColumn="0" w:firstRowLastColumn="0" w:lastRowFirstColumn="0" w:lastRowLastColumn="0"/>
            </w:pPr>
            <w:r>
              <w:t>`site`</w:t>
            </w:r>
          </w:p>
        </w:tc>
      </w:tr>
      <w:tr w:rsidR="0003154D" w14:paraId="62C7113C"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B20A0C" w14:textId="77777777" w:rsidR="0003154D" w:rsidRDefault="00BB07DF">
            <w:r>
              <w:rPr>
                <w:rFonts w:ascii="Courier New" w:hAnsi="Courier New"/>
                <w:sz w:val="20"/>
              </w:rPr>
              <w:t>1</w:t>
            </w:r>
          </w:p>
        </w:tc>
        <w:tc>
          <w:tcPr>
            <w:tcW w:w="2880" w:type="dxa"/>
          </w:tcPr>
          <w:p w14:paraId="59CFDE86" w14:textId="77777777" w:rsidR="0003154D" w:rsidRDefault="00BB07DF">
            <w:pPr>
              <w:cnfStyle w:val="000000100000" w:firstRow="0" w:lastRow="0" w:firstColumn="0" w:lastColumn="0" w:oddVBand="0" w:evenVBand="0" w:oddHBand="1" w:evenHBand="0" w:firstRowFirstColumn="0" w:firstRowLastColumn="0" w:lastRowFirstColumn="0" w:lastRowLastColumn="0"/>
            </w:pPr>
            <w:r>
              <w:t>Cypress</w:t>
            </w:r>
          </w:p>
        </w:tc>
        <w:tc>
          <w:tcPr>
            <w:tcW w:w="2880" w:type="dxa"/>
          </w:tcPr>
          <w:p w14:paraId="2BD0E5C9" w14:textId="77777777" w:rsidR="0003154D" w:rsidRDefault="00BB07DF">
            <w:pPr>
              <w:cnfStyle w:val="000000100000" w:firstRow="0" w:lastRow="0" w:firstColumn="0" w:lastColumn="0" w:oddVBand="0" w:evenVBand="0" w:oddHBand="1" w:evenHBand="0" w:firstRowFirstColumn="0" w:firstRowLastColumn="0" w:lastRowFirstColumn="0" w:lastRowLastColumn="0"/>
            </w:pPr>
            <w:r>
              <w:t>Credit</w:t>
            </w:r>
          </w:p>
        </w:tc>
      </w:tr>
      <w:tr w:rsidR="0003154D" w14:paraId="72966542"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44751B" w14:textId="77777777" w:rsidR="0003154D" w:rsidRDefault="00BB07DF">
            <w:r>
              <w:rPr>
                <w:rFonts w:ascii="Courier New" w:hAnsi="Courier New"/>
                <w:sz w:val="20"/>
              </w:rPr>
              <w:t>2</w:t>
            </w:r>
          </w:p>
        </w:tc>
        <w:tc>
          <w:tcPr>
            <w:tcW w:w="2880" w:type="dxa"/>
          </w:tcPr>
          <w:p w14:paraId="4DEB1ADB" w14:textId="77777777" w:rsidR="0003154D" w:rsidRDefault="00BB07DF">
            <w:pPr>
              <w:cnfStyle w:val="000000010000" w:firstRow="0" w:lastRow="0" w:firstColumn="0" w:lastColumn="0" w:oddVBand="0" w:evenVBand="0" w:oddHBand="0" w:evenHBand="1" w:firstRowFirstColumn="0" w:firstRowLastColumn="0" w:lastRowFirstColumn="0" w:lastRowLastColumn="0"/>
            </w:pPr>
            <w:r>
              <w:t>Fullerton</w:t>
            </w:r>
          </w:p>
        </w:tc>
        <w:tc>
          <w:tcPr>
            <w:tcW w:w="2880" w:type="dxa"/>
          </w:tcPr>
          <w:p w14:paraId="687612D8" w14:textId="77777777" w:rsidR="0003154D" w:rsidRDefault="00BB07DF">
            <w:pPr>
              <w:cnfStyle w:val="000000010000" w:firstRow="0" w:lastRow="0" w:firstColumn="0" w:lastColumn="0" w:oddVBand="0" w:evenVBand="0" w:oddHBand="0" w:evenHBand="1" w:firstRowFirstColumn="0" w:firstRowLastColumn="0" w:lastRowFirstColumn="0" w:lastRowLastColumn="0"/>
            </w:pPr>
            <w:r>
              <w:t>Credit</w:t>
            </w:r>
          </w:p>
        </w:tc>
      </w:tr>
      <w:tr w:rsidR="0003154D" w14:paraId="48CAC2F2"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778152" w14:textId="77777777" w:rsidR="0003154D" w:rsidRDefault="00BB07DF">
            <w:r>
              <w:rPr>
                <w:rFonts w:ascii="Courier New" w:hAnsi="Courier New"/>
                <w:sz w:val="20"/>
              </w:rPr>
              <w:t>3</w:t>
            </w:r>
          </w:p>
        </w:tc>
        <w:tc>
          <w:tcPr>
            <w:tcW w:w="2880" w:type="dxa"/>
          </w:tcPr>
          <w:p w14:paraId="2641A0E6" w14:textId="77777777" w:rsidR="0003154D" w:rsidRDefault="00BB07DF">
            <w:pPr>
              <w:cnfStyle w:val="000000100000" w:firstRow="0" w:lastRow="0" w:firstColumn="0" w:lastColumn="0" w:oddVBand="0" w:evenVBand="0" w:oddHBand="1" w:evenHBand="0" w:firstRowFirstColumn="0" w:firstRowLastColumn="0" w:lastRowFirstColumn="0" w:lastRowLastColumn="0"/>
            </w:pPr>
            <w:r>
              <w:t>NOCE</w:t>
            </w:r>
          </w:p>
        </w:tc>
        <w:tc>
          <w:tcPr>
            <w:tcW w:w="2880" w:type="dxa"/>
          </w:tcPr>
          <w:p w14:paraId="6BA2CA43" w14:textId="77777777" w:rsidR="0003154D" w:rsidRDefault="00BB07DF">
            <w:pPr>
              <w:cnfStyle w:val="000000100000" w:firstRow="0" w:lastRow="0" w:firstColumn="0" w:lastColumn="0" w:oddVBand="0" w:evenVBand="0" w:oddHBand="1" w:evenHBand="0" w:firstRowFirstColumn="0" w:firstRowLastColumn="0" w:lastRowFirstColumn="0" w:lastRowLastColumn="0"/>
            </w:pPr>
            <w:r>
              <w:t>Noncredit</w:t>
            </w:r>
          </w:p>
        </w:tc>
      </w:tr>
    </w:tbl>
    <w:p w14:paraId="24A280F4" w14:textId="77777777" w:rsidR="0003154D" w:rsidRDefault="00BB07DF">
      <w:pPr>
        <w:pStyle w:val="Heading3"/>
      </w:pPr>
      <w:r>
        <w:t>3.3 Race/Ethnicity</w:t>
      </w:r>
    </w:p>
    <w:p w14:paraId="03FE2A66" w14:textId="77777777" w:rsidR="0003154D" w:rsidRDefault="00BB07DF">
      <w:r>
        <w:t xml:space="preserve">Pulled from the Banner function </w:t>
      </w:r>
      <w:r>
        <w:rPr>
          <w:rFonts w:ascii="Courier New" w:hAnsi="Courier New"/>
          <w:sz w:val="20"/>
        </w:rPr>
        <w:t>baninst1.fz_get_student_ipeds_ethnicity(pidm)</w:t>
      </w:r>
      <w:r>
        <w:t>, which returns a single letter. The SQL maps it to a long label:</w:t>
      </w:r>
    </w:p>
    <w:tbl>
      <w:tblPr>
        <w:tblStyle w:val="LightGrid-Accent1"/>
        <w:tblW w:w="0" w:type="auto"/>
        <w:tblLook w:val="04A0" w:firstRow="1" w:lastRow="0" w:firstColumn="1" w:lastColumn="0" w:noHBand="0" w:noVBand="1"/>
      </w:tblPr>
      <w:tblGrid>
        <w:gridCol w:w="4320"/>
        <w:gridCol w:w="4320"/>
      </w:tblGrid>
      <w:tr w:rsidR="0003154D" w14:paraId="0EFAF38D" w14:textId="77777777" w:rsidTr="00031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AB5A84" w14:textId="77777777" w:rsidR="0003154D" w:rsidRDefault="00BB07DF">
            <w:r>
              <w:t>Code</w:t>
            </w:r>
          </w:p>
        </w:tc>
        <w:tc>
          <w:tcPr>
            <w:tcW w:w="4320" w:type="dxa"/>
          </w:tcPr>
          <w:p w14:paraId="2DEF6F06" w14:textId="77777777" w:rsidR="0003154D" w:rsidRDefault="00BB07DF">
            <w:pPr>
              <w:cnfStyle w:val="100000000000" w:firstRow="1" w:lastRow="0" w:firstColumn="0" w:lastColumn="0" w:oddVBand="0" w:evenVBand="0" w:oddHBand="0" w:evenHBand="0" w:firstRowFirstColumn="0" w:firstRowLastColumn="0" w:lastRowFirstColumn="0" w:lastRowLastColumn="0"/>
            </w:pPr>
            <w:r>
              <w:t>Label</w:t>
            </w:r>
          </w:p>
        </w:tc>
      </w:tr>
      <w:tr w:rsidR="0003154D" w14:paraId="5355499B"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16D17B" w14:textId="77777777" w:rsidR="0003154D" w:rsidRDefault="00BB07DF">
            <w:r>
              <w:t>A</w:t>
            </w:r>
          </w:p>
        </w:tc>
        <w:tc>
          <w:tcPr>
            <w:tcW w:w="4320" w:type="dxa"/>
          </w:tcPr>
          <w:p w14:paraId="383B32A7" w14:textId="77777777" w:rsidR="0003154D" w:rsidRDefault="00BB07DF">
            <w:pPr>
              <w:cnfStyle w:val="000000100000" w:firstRow="0" w:lastRow="0" w:firstColumn="0" w:lastColumn="0" w:oddVBand="0" w:evenVBand="0" w:oddHBand="1" w:evenHBand="0" w:firstRowFirstColumn="0" w:firstRowLastColumn="0" w:lastRowFirstColumn="0" w:lastRowLastColumn="0"/>
            </w:pPr>
            <w:r>
              <w:t>Asian</w:t>
            </w:r>
          </w:p>
        </w:tc>
      </w:tr>
      <w:tr w:rsidR="0003154D" w14:paraId="770B2A0C"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ED4E73" w14:textId="77777777" w:rsidR="0003154D" w:rsidRDefault="00BB07DF">
            <w:r>
              <w:t>B</w:t>
            </w:r>
          </w:p>
        </w:tc>
        <w:tc>
          <w:tcPr>
            <w:tcW w:w="4320" w:type="dxa"/>
          </w:tcPr>
          <w:p w14:paraId="440D1C51" w14:textId="77777777" w:rsidR="0003154D" w:rsidRDefault="00BB07DF">
            <w:pPr>
              <w:cnfStyle w:val="000000010000" w:firstRow="0" w:lastRow="0" w:firstColumn="0" w:lastColumn="0" w:oddVBand="0" w:evenVBand="0" w:oddHBand="0" w:evenHBand="1" w:firstRowFirstColumn="0" w:firstRowLastColumn="0" w:lastRowFirstColumn="0" w:lastRowLastColumn="0"/>
            </w:pPr>
            <w:r>
              <w:t>Black or African American</w:t>
            </w:r>
          </w:p>
        </w:tc>
      </w:tr>
      <w:tr w:rsidR="0003154D" w14:paraId="1FA9DDCC"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0DA07A" w14:textId="77777777" w:rsidR="0003154D" w:rsidRDefault="00BB07DF">
            <w:r>
              <w:t>H</w:t>
            </w:r>
          </w:p>
        </w:tc>
        <w:tc>
          <w:tcPr>
            <w:tcW w:w="4320" w:type="dxa"/>
          </w:tcPr>
          <w:p w14:paraId="08B8C1BA" w14:textId="77777777" w:rsidR="0003154D" w:rsidRDefault="00BB07DF">
            <w:pPr>
              <w:cnfStyle w:val="000000100000" w:firstRow="0" w:lastRow="0" w:firstColumn="0" w:lastColumn="0" w:oddVBand="0" w:evenVBand="0" w:oddHBand="1" w:evenHBand="0" w:firstRowFirstColumn="0" w:firstRowLastColumn="0" w:lastRowFirstColumn="0" w:lastRowLastColumn="0"/>
            </w:pPr>
            <w:r>
              <w:t>Hispanic or Latino</w:t>
            </w:r>
          </w:p>
        </w:tc>
      </w:tr>
      <w:tr w:rsidR="0003154D" w14:paraId="1F30343A"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0C21BE" w14:textId="77777777" w:rsidR="0003154D" w:rsidRDefault="00BB07DF">
            <w:r>
              <w:t>N</w:t>
            </w:r>
          </w:p>
        </w:tc>
        <w:tc>
          <w:tcPr>
            <w:tcW w:w="4320" w:type="dxa"/>
          </w:tcPr>
          <w:p w14:paraId="617DB59F" w14:textId="77777777" w:rsidR="0003154D" w:rsidRDefault="00BB07DF">
            <w:pPr>
              <w:cnfStyle w:val="000000010000" w:firstRow="0" w:lastRow="0" w:firstColumn="0" w:lastColumn="0" w:oddVBand="0" w:evenVBand="0" w:oddHBand="0" w:evenHBand="1" w:firstRowFirstColumn="0" w:firstRowLastColumn="0" w:lastRowFirstColumn="0" w:lastRowLastColumn="0"/>
            </w:pPr>
            <w:r>
              <w:t>American Indian or Alaska Native</w:t>
            </w:r>
          </w:p>
        </w:tc>
      </w:tr>
      <w:tr w:rsidR="0003154D" w14:paraId="28F59BB8"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E7D876" w14:textId="77777777" w:rsidR="0003154D" w:rsidRDefault="00BB07DF">
            <w:r>
              <w:t>P</w:t>
            </w:r>
          </w:p>
        </w:tc>
        <w:tc>
          <w:tcPr>
            <w:tcW w:w="4320" w:type="dxa"/>
          </w:tcPr>
          <w:p w14:paraId="4C6D25DC" w14:textId="77777777" w:rsidR="0003154D" w:rsidRDefault="00BB07DF">
            <w:pPr>
              <w:cnfStyle w:val="000000100000" w:firstRow="0" w:lastRow="0" w:firstColumn="0" w:lastColumn="0" w:oddVBand="0" w:evenVBand="0" w:oddHBand="1" w:evenHBand="0" w:firstRowFirstColumn="0" w:firstRowLastColumn="0" w:lastRowFirstColumn="0" w:lastRowLastColumn="0"/>
            </w:pPr>
            <w:r>
              <w:t>Pacific Islander or Native Hawaiian</w:t>
            </w:r>
          </w:p>
        </w:tc>
      </w:tr>
      <w:tr w:rsidR="0003154D" w14:paraId="0F22F08A"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86CAE5" w14:textId="77777777" w:rsidR="0003154D" w:rsidRDefault="00BB07DF">
            <w:r>
              <w:t>T</w:t>
            </w:r>
          </w:p>
        </w:tc>
        <w:tc>
          <w:tcPr>
            <w:tcW w:w="4320" w:type="dxa"/>
          </w:tcPr>
          <w:p w14:paraId="0DEE37D7" w14:textId="77777777" w:rsidR="0003154D" w:rsidRDefault="00BB07DF">
            <w:pPr>
              <w:cnfStyle w:val="000000010000" w:firstRow="0" w:lastRow="0" w:firstColumn="0" w:lastColumn="0" w:oddVBand="0" w:evenVBand="0" w:oddHBand="0" w:evenHBand="1" w:firstRowFirstColumn="0" w:firstRowLastColumn="0" w:lastRowFirstColumn="0" w:lastRowLastColumn="0"/>
            </w:pPr>
            <w:r>
              <w:t>Multiethnicity</w:t>
            </w:r>
          </w:p>
        </w:tc>
      </w:tr>
      <w:tr w:rsidR="0003154D" w14:paraId="48107ECA"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659B18" w14:textId="77777777" w:rsidR="0003154D" w:rsidRDefault="00BB07DF">
            <w:r>
              <w:t>W</w:t>
            </w:r>
          </w:p>
        </w:tc>
        <w:tc>
          <w:tcPr>
            <w:tcW w:w="4320" w:type="dxa"/>
          </w:tcPr>
          <w:p w14:paraId="4D196A8A" w14:textId="77777777" w:rsidR="0003154D" w:rsidRDefault="00BB07DF">
            <w:pPr>
              <w:cnfStyle w:val="000000100000" w:firstRow="0" w:lastRow="0" w:firstColumn="0" w:lastColumn="0" w:oddVBand="0" w:evenVBand="0" w:oddHBand="1" w:evenHBand="0" w:firstRowFirstColumn="0" w:firstRowLastColumn="0" w:lastRowFirstColumn="0" w:lastRowLastColumn="0"/>
            </w:pPr>
            <w:r>
              <w:t>White Non-Hispanic</w:t>
            </w:r>
          </w:p>
        </w:tc>
      </w:tr>
      <w:tr w:rsidR="0003154D" w14:paraId="0345E1B6"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2692EA" w14:textId="77777777" w:rsidR="0003154D" w:rsidRDefault="00BB07DF">
            <w:r>
              <w:t>F</w:t>
            </w:r>
          </w:p>
        </w:tc>
        <w:tc>
          <w:tcPr>
            <w:tcW w:w="4320" w:type="dxa"/>
          </w:tcPr>
          <w:p w14:paraId="439ABF91" w14:textId="77777777" w:rsidR="0003154D" w:rsidRDefault="00BB07DF">
            <w:pPr>
              <w:cnfStyle w:val="000000010000" w:firstRow="0" w:lastRow="0" w:firstColumn="0" w:lastColumn="0" w:oddVBand="0" w:evenVBand="0" w:oddHBand="0" w:evenHBand="1" w:firstRowFirstColumn="0" w:firstRowLastColumn="0" w:lastRowFirstColumn="0" w:lastRowLastColumn="0"/>
            </w:pPr>
            <w:r>
              <w:t>Filipino</w:t>
            </w:r>
          </w:p>
        </w:tc>
      </w:tr>
      <w:tr w:rsidR="0003154D" w14:paraId="1CABB224"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C9A600" w14:textId="77777777" w:rsidR="0003154D" w:rsidRDefault="00BB07DF">
            <w:r>
              <w:t>X / NULL / other</w:t>
            </w:r>
          </w:p>
        </w:tc>
        <w:tc>
          <w:tcPr>
            <w:tcW w:w="4320" w:type="dxa"/>
          </w:tcPr>
          <w:p w14:paraId="3C610E11" w14:textId="77777777" w:rsidR="0003154D" w:rsidRDefault="00BB07DF">
            <w:pPr>
              <w:cnfStyle w:val="000000100000" w:firstRow="0" w:lastRow="0" w:firstColumn="0" w:lastColumn="0" w:oddVBand="0" w:evenVBand="0" w:oddHBand="1" w:evenHBand="0" w:firstRowFirstColumn="0" w:firstRowLastColumn="0" w:lastRowFirstColumn="0" w:lastRowLastColumn="0"/>
            </w:pPr>
            <w:r>
              <w:t>Unreported</w:t>
            </w:r>
          </w:p>
        </w:tc>
      </w:tr>
    </w:tbl>
    <w:p w14:paraId="2F9E203C" w14:textId="77777777" w:rsidR="0003154D" w:rsidRDefault="00BB07DF">
      <w:pPr>
        <w:pStyle w:val="Heading3"/>
      </w:pPr>
      <w:r>
        <w:t>3.4 Gender</w:t>
      </w:r>
    </w:p>
    <w:p w14:paraId="73F610C2" w14:textId="77777777" w:rsidR="0003154D" w:rsidRDefault="00BB07DF">
      <w:r>
        <w:t xml:space="preserve">From </w:t>
      </w:r>
      <w:r>
        <w:rPr>
          <w:rFonts w:ascii="Courier New" w:hAnsi="Courier New"/>
          <w:sz w:val="20"/>
        </w:rPr>
        <w:t>SPBPERS</w:t>
      </w:r>
      <w:r>
        <w:t>:</w:t>
      </w:r>
    </w:p>
    <w:p w14:paraId="68C7571A" w14:textId="77777777" w:rsidR="0003154D" w:rsidRDefault="00BB07DF">
      <w:pPr>
        <w:pStyle w:val="ListBullet"/>
      </w:pPr>
      <w:r>
        <w:t xml:space="preserve">If </w:t>
      </w:r>
      <w:r>
        <w:rPr>
          <w:rFonts w:ascii="Courier New" w:hAnsi="Courier New"/>
          <w:sz w:val="20"/>
        </w:rPr>
        <w:t>SPBPERS_GNDR_CODE</w:t>
      </w:r>
      <w:r>
        <w:t xml:space="preserve"> is one of </w:t>
      </w:r>
      <w:r>
        <w:rPr>
          <w:rFonts w:ascii="Courier New" w:hAnsi="Courier New"/>
          <w:sz w:val="20"/>
        </w:rPr>
        <w:t>0B</w:t>
      </w:r>
      <w:r>
        <w:t xml:space="preserve">, </w:t>
      </w:r>
      <w:r>
        <w:rPr>
          <w:rFonts w:ascii="Courier New" w:hAnsi="Courier New"/>
          <w:sz w:val="20"/>
        </w:rPr>
        <w:t>1B</w:t>
      </w:r>
      <w:r>
        <w:t xml:space="preserve">, </w:t>
      </w:r>
      <w:r>
        <w:rPr>
          <w:rFonts w:ascii="Courier New" w:hAnsi="Courier New"/>
          <w:sz w:val="20"/>
        </w:rPr>
        <w:t>2B</w:t>
      </w:r>
      <w:r>
        <w:t xml:space="preserve">, </w:t>
      </w:r>
      <w:r>
        <w:rPr>
          <w:rFonts w:ascii="Courier New" w:hAnsi="Courier New"/>
          <w:sz w:val="20"/>
        </w:rPr>
        <w:t>B</w:t>
      </w:r>
      <w:r>
        <w:t xml:space="preserve"> → </w:t>
      </w:r>
      <w:r>
        <w:rPr>
          <w:rFonts w:ascii="Courier New" w:hAnsi="Courier New"/>
          <w:sz w:val="20"/>
        </w:rPr>
        <w:t>NB</w:t>
      </w:r>
      <w:r>
        <w:t xml:space="preserve"> (Non-Binary)</w:t>
      </w:r>
    </w:p>
    <w:p w14:paraId="01711691" w14:textId="77777777" w:rsidR="0003154D" w:rsidRDefault="00BB07DF">
      <w:pPr>
        <w:pStyle w:val="ListBullet"/>
      </w:pPr>
      <w:r>
        <w:t xml:space="preserve">Otherwise use </w:t>
      </w:r>
      <w:r>
        <w:rPr>
          <w:rFonts w:ascii="Courier New" w:hAnsi="Courier New"/>
          <w:sz w:val="20"/>
        </w:rPr>
        <w:t>SPBPERS_SEX</w:t>
      </w:r>
      <w:r>
        <w:t xml:space="preserve"> (</w:t>
      </w:r>
      <w:r>
        <w:rPr>
          <w:rFonts w:ascii="Courier New" w:hAnsi="Courier New"/>
          <w:sz w:val="20"/>
        </w:rPr>
        <w:t>F</w:t>
      </w:r>
      <w:r>
        <w:t xml:space="preserve">, </w:t>
      </w:r>
      <w:r>
        <w:rPr>
          <w:rFonts w:ascii="Courier New" w:hAnsi="Courier New"/>
          <w:sz w:val="20"/>
        </w:rPr>
        <w:t>M</w:t>
      </w:r>
      <w:r>
        <w:t xml:space="preserve">, or </w:t>
      </w:r>
      <w:r>
        <w:rPr>
          <w:rFonts w:ascii="Courier New" w:hAnsi="Courier New"/>
          <w:sz w:val="20"/>
        </w:rPr>
        <w:t>N</w:t>
      </w:r>
      <w:r>
        <w:t xml:space="preserve"> for Unknown)</w:t>
      </w:r>
    </w:p>
    <w:p w14:paraId="2A6EF06A" w14:textId="77777777" w:rsidR="0003154D" w:rsidRDefault="00BB07DF">
      <w:pPr>
        <w:pStyle w:val="Heading3"/>
      </w:pPr>
      <w:r>
        <w:t>3.5 First-Generation status</w:t>
      </w:r>
    </w:p>
    <w:p w14:paraId="7139C2C6" w14:textId="77777777" w:rsidR="0003154D" w:rsidRDefault="00BB07DF">
      <w:r>
        <w:t xml:space="preserve">From </w:t>
      </w:r>
      <w:r>
        <w:rPr>
          <w:rFonts w:ascii="Courier New" w:hAnsi="Courier New"/>
          <w:sz w:val="20"/>
        </w:rPr>
        <w:t>SVBSGPD</w:t>
      </w:r>
      <w:r>
        <w:t xml:space="preserve"> (the survey-form table that records parent/guardian education level):</w:t>
      </w:r>
    </w:p>
    <w:p w14:paraId="7266B6DA" w14:textId="77777777" w:rsidR="0003154D" w:rsidRDefault="00BB07DF">
      <w:pPr>
        <w:pStyle w:val="ListBullet"/>
      </w:pPr>
      <w:r>
        <w:t xml:space="preserve">If </w:t>
      </w:r>
      <w:r>
        <w:rPr>
          <w:b/>
        </w:rPr>
        <w:t>either</w:t>
      </w:r>
      <w:r>
        <w:t xml:space="preserve"> Guardian 1 or Guardian 2's education code is in </w:t>
      </w:r>
      <w:r>
        <w:rPr>
          <w:rFonts w:ascii="Courier New" w:hAnsi="Courier New"/>
          <w:sz w:val="20"/>
        </w:rPr>
        <w:t>('4', '5', '6', '7')</w:t>
      </w:r>
      <w:r>
        <w:t xml:space="preserve"> (any college attendance) → </w:t>
      </w:r>
      <w:r>
        <w:rPr>
          <w:rFonts w:ascii="Courier New" w:hAnsi="Courier New"/>
          <w:sz w:val="20"/>
        </w:rPr>
        <w:t>'N'</w:t>
      </w:r>
      <w:r>
        <w:t xml:space="preserve"> (not first-gen)</w:t>
      </w:r>
    </w:p>
    <w:p w14:paraId="2DC6C5D6" w14:textId="77777777" w:rsidR="0003154D" w:rsidRDefault="00BB07DF">
      <w:pPr>
        <w:pStyle w:val="ListBullet"/>
      </w:pPr>
      <w:r>
        <w:t xml:space="preserve">If </w:t>
      </w:r>
      <w:r>
        <w:rPr>
          <w:b/>
        </w:rPr>
        <w:t>both</w:t>
      </w:r>
      <w:r>
        <w:t xml:space="preserve"> guardians' codes are </w:t>
      </w:r>
      <w:r>
        <w:rPr>
          <w:rFonts w:ascii="Courier New" w:hAnsi="Courier New"/>
          <w:sz w:val="20"/>
        </w:rPr>
        <w:t>'X'</w:t>
      </w:r>
      <w:r>
        <w:t xml:space="preserve">, </w:t>
      </w:r>
      <w:r>
        <w:rPr>
          <w:rFonts w:ascii="Courier New" w:hAnsi="Courier New"/>
          <w:sz w:val="20"/>
        </w:rPr>
        <w:t>'Y'</w:t>
      </w:r>
      <w:r>
        <w:t xml:space="preserve">, or NULL (unknown/declined) → </w:t>
      </w:r>
      <w:r>
        <w:rPr>
          <w:rFonts w:ascii="Courier New" w:hAnsi="Courier New"/>
          <w:sz w:val="20"/>
        </w:rPr>
        <w:t>NULL</w:t>
      </w:r>
    </w:p>
    <w:p w14:paraId="75EB4CE7" w14:textId="77777777" w:rsidR="0003154D" w:rsidRDefault="00BB07DF">
      <w:pPr>
        <w:pStyle w:val="ListBullet"/>
      </w:pPr>
      <w:r>
        <w:t xml:space="preserve">Otherwise → </w:t>
      </w:r>
      <w:r>
        <w:rPr>
          <w:rFonts w:ascii="Courier New" w:hAnsi="Courier New"/>
          <w:sz w:val="20"/>
        </w:rPr>
        <w:t>'Y'</w:t>
      </w:r>
      <w:r>
        <w:t xml:space="preserve"> (first-gen)</w:t>
      </w:r>
    </w:p>
    <w:p w14:paraId="6101A66B" w14:textId="77777777" w:rsidR="0003154D" w:rsidRDefault="00BB07DF">
      <w:r>
        <w:t xml:space="preserve">Because students fill out this form once and the response is effective from a date forward, the SQL uses </w:t>
      </w:r>
      <w:r>
        <w:rPr>
          <w:rFonts w:ascii="Courier New" w:hAnsi="Courier New"/>
          <w:sz w:val="20"/>
        </w:rPr>
        <w:t>LEAD()</w:t>
      </w:r>
      <w:r>
        <w:t xml:space="preserve"> over </w:t>
      </w:r>
      <w:r>
        <w:rPr>
          <w:rFonts w:ascii="Courier New" w:hAnsi="Courier New"/>
          <w:sz w:val="20"/>
        </w:rPr>
        <w:t>SVBSGPD_EFF_TERM</w:t>
      </w:r>
      <w:r>
        <w:t xml:space="preserve"> to define a valid date range (</w:t>
      </w:r>
      <w:r>
        <w:rPr>
          <w:rFonts w:ascii="Courier New" w:hAnsi="Courier New"/>
          <w:sz w:val="20"/>
        </w:rPr>
        <w:t>from_term</w:t>
      </w:r>
      <w:r>
        <w:t xml:space="preserve"> → </w:t>
      </w:r>
      <w:r>
        <w:rPr>
          <w:rFonts w:ascii="Courier New" w:hAnsi="Courier New"/>
          <w:sz w:val="20"/>
        </w:rPr>
        <w:t>to_term</w:t>
      </w:r>
      <w:r>
        <w:t>) for each survey response, then joins enrollment records into the matching range.</w:t>
      </w:r>
    </w:p>
    <w:p w14:paraId="4EAA54EB" w14:textId="77777777" w:rsidR="0003154D" w:rsidRDefault="00BB07DF">
      <w:r>
        <w:t xml:space="preserve">After the join, each student is rolled up to </w:t>
      </w:r>
      <w:r>
        <w:rPr>
          <w:b/>
        </w:rPr>
        <w:t>one first-gen value per academic year</w:t>
      </w:r>
      <w:r>
        <w:t xml:space="preserve"> using </w:t>
      </w:r>
      <w:r>
        <w:rPr>
          <w:rFonts w:ascii="Courier New" w:hAnsi="Courier New"/>
          <w:sz w:val="20"/>
        </w:rPr>
        <w:t>MIN(CASE … END) OVER (PARTITION BY acyr_code, pidm)</w:t>
      </w:r>
      <w:r>
        <w:t xml:space="preserve"> with priority </w:t>
      </w:r>
      <w:r>
        <w:rPr>
          <w:rFonts w:ascii="Courier New" w:hAnsi="Courier New"/>
          <w:sz w:val="20"/>
        </w:rPr>
        <w:t>Y(1) → N(2) → Unknown(3)</w:t>
      </w:r>
      <w:r>
        <w:t>. In plain English: if at any point in that year the student answered "Y", they're counted as first-gen for the year.</w:t>
      </w:r>
    </w:p>
    <w:p w14:paraId="294ABF44" w14:textId="77777777" w:rsidR="0003154D" w:rsidRDefault="00BB07DF">
      <w:pPr>
        <w:pStyle w:val="Heading3"/>
      </w:pPr>
      <w:r>
        <w:t>3.6 Enrollment filter (who counts as "enrolled")</w:t>
      </w:r>
    </w:p>
    <w:p w14:paraId="0DD33391" w14:textId="77777777" w:rsidR="0003154D" w:rsidRDefault="00BB07DF">
      <w:r>
        <w:t>For credit campuses (1, 2): registration status (</w:t>
      </w:r>
      <w:r>
        <w:rPr>
          <w:rFonts w:ascii="Courier New" w:hAnsi="Courier New"/>
          <w:sz w:val="20"/>
        </w:rPr>
        <w:t>STVRSTS_VOICE_TYPE</w:t>
      </w:r>
      <w:r>
        <w:t xml:space="preserve">) must be </w:t>
      </w:r>
      <w:r>
        <w:rPr>
          <w:rFonts w:ascii="Courier New" w:hAnsi="Courier New"/>
          <w:sz w:val="20"/>
        </w:rPr>
        <w:t>'R'</w:t>
      </w:r>
      <w:r>
        <w:t xml:space="preserve"> or </w:t>
      </w:r>
      <w:r>
        <w:rPr>
          <w:rFonts w:ascii="Courier New" w:hAnsi="Courier New"/>
          <w:sz w:val="20"/>
        </w:rPr>
        <w:t>'W'</w:t>
      </w:r>
      <w:r>
        <w:t xml:space="preserve"> — i.e., the student is enrolled or withdrew with a recorded grade.</w:t>
      </w:r>
    </w:p>
    <w:p w14:paraId="700A85F8" w14:textId="77777777" w:rsidR="0003154D" w:rsidRDefault="00BB07DF">
      <w:r>
        <w:t xml:space="preserve">For NOCE (3): </w:t>
      </w:r>
      <w:r>
        <w:rPr>
          <w:rFonts w:ascii="Courier New" w:hAnsi="Courier New"/>
          <w:sz w:val="20"/>
        </w:rPr>
        <w:t>STVRSTS_APPORT_IND = 'Y'</w:t>
      </w:r>
      <w:r>
        <w:t xml:space="preserve"> — i.e., the registration is apportionment-eligible.</w:t>
      </w:r>
    </w:p>
    <w:p w14:paraId="6259FD8C" w14:textId="77777777" w:rsidR="0003154D" w:rsidRDefault="00BB07DF">
      <w:r>
        <w:t xml:space="preserve">This is the </w:t>
      </w:r>
      <w:r>
        <w:rPr>
          <w:b/>
        </w:rPr>
        <w:t>single rule that defines a "student enrollment" across all BOT tabs</w:t>
      </w:r>
      <w:r>
        <w:t>.</w:t>
      </w:r>
    </w:p>
    <w:p w14:paraId="02EB378F" w14:textId="77777777" w:rsidR="0003154D" w:rsidRDefault="0003154D"/>
    <w:p w14:paraId="38B0B1E0" w14:textId="77777777" w:rsidR="0003154D" w:rsidRDefault="00BB07DF">
      <w:pPr>
        <w:pStyle w:val="Heading2"/>
      </w:pPr>
      <w:r>
        <w:t>4. The individual tabs</w:t>
      </w:r>
    </w:p>
    <w:p w14:paraId="17C35D01" w14:textId="77777777" w:rsidR="0003154D" w:rsidRDefault="00BB07DF">
      <w:pPr>
        <w:pStyle w:val="Heading3"/>
      </w:pPr>
      <w:r>
        <w:t>4.1 Goal 1 — Students *(the base population)*</w:t>
      </w:r>
    </w:p>
    <w:p w14:paraId="66362C13" w14:textId="77777777" w:rsidR="0003154D" w:rsidRDefault="00BB07DF">
      <w:r>
        <w:rPr>
          <w:b/>
        </w:rPr>
        <w:t>SQL:</w:t>
      </w:r>
      <w:r>
        <w:t xml:space="preserve"> </w:t>
      </w:r>
      <w:r>
        <w:rPr>
          <w:rFonts w:ascii="Courier New" w:hAnsi="Courier New"/>
          <w:sz w:val="20"/>
        </w:rPr>
        <w:t>bot_goal1_students.sql</w:t>
      </w:r>
    </w:p>
    <w:p w14:paraId="19341056" w14:textId="77777777" w:rsidR="0003154D" w:rsidRDefault="00BB07DF">
      <w:r>
        <w:rPr>
          <w:b/>
        </w:rPr>
        <w:t>Purpose:</w:t>
      </w:r>
      <w:r>
        <w:t xml:space="preserve"> Headcount of students enrolled at any NOCCCD campus in the academic year.</w:t>
      </w:r>
    </w:p>
    <w:p w14:paraId="324F5883" w14:textId="77777777" w:rsidR="0003154D" w:rsidRDefault="00BB07DF">
      <w:r>
        <w:rPr>
          <w:b/>
        </w:rPr>
        <w:t>Who is included:</w:t>
      </w:r>
    </w:p>
    <w:p w14:paraId="3B762269" w14:textId="77777777" w:rsidR="0003154D" w:rsidRDefault="00BB07DF">
      <w:pPr>
        <w:pStyle w:val="ListBullet"/>
      </w:pPr>
      <w:r>
        <w:t xml:space="preserve">One row per </w:t>
      </w:r>
      <w:r>
        <w:rPr>
          <w:rFonts w:ascii="Courier New" w:hAnsi="Courier New"/>
          <w:sz w:val="20"/>
        </w:rPr>
        <w:t>(pidm, crn, term_code)</w:t>
      </w:r>
      <w:r>
        <w:t xml:space="preserve"> — meaning one enrollment record per student per course per term.</w:t>
      </w:r>
    </w:p>
    <w:p w14:paraId="14C4C58B" w14:textId="77777777" w:rsidR="0003154D" w:rsidRDefault="00BB07DF">
      <w:pPr>
        <w:pStyle w:val="ListBullet"/>
      </w:pPr>
      <w:r>
        <w:t>All three campuses.</w:t>
      </w:r>
    </w:p>
    <w:p w14:paraId="1547D122" w14:textId="77777777" w:rsidR="0003154D" w:rsidRDefault="00BB07DF">
      <w:pPr>
        <w:pStyle w:val="ListBullet"/>
      </w:pPr>
      <w:r>
        <w:t>Must pass the §3.6 enrollment filter.</w:t>
      </w:r>
    </w:p>
    <w:p w14:paraId="701095A2" w14:textId="77777777" w:rsidR="0003154D" w:rsidRDefault="00BB07DF">
      <w:r>
        <w:rPr>
          <w:b/>
        </w:rPr>
        <w:t>Key idea:</w:t>
      </w:r>
      <w:r>
        <w:t xml:space="preserve"> This dataset is the </w:t>
      </w:r>
      <w:r>
        <w:rPr>
          <w:b/>
        </w:rPr>
        <w:t>denominator</w:t>
      </w:r>
      <w:r>
        <w:t xml:space="preserve"> for most of the other tabs. When the Certificates tab asks "what % of Hispanic students earned a cert?", the numerator comes from the Certificates SQL and the denominator comes from this Goal 1 SQL.</w:t>
      </w:r>
    </w:p>
    <w:p w14:paraId="23EF566E" w14:textId="77777777" w:rsidR="0003154D" w:rsidRDefault="00BB07DF">
      <w:r>
        <w:rPr>
          <w:b/>
        </w:rPr>
        <w:t>Chart calculations (Python, in `bot_helpers.py`):</w:t>
      </w:r>
    </w:p>
    <w:tbl>
      <w:tblPr>
        <w:tblStyle w:val="LightGrid-Accent1"/>
        <w:tblW w:w="0" w:type="auto"/>
        <w:tblLook w:val="04A0" w:firstRow="1" w:lastRow="0" w:firstColumn="1" w:lastColumn="0" w:noHBand="0" w:noVBand="1"/>
      </w:tblPr>
      <w:tblGrid>
        <w:gridCol w:w="3239"/>
        <w:gridCol w:w="5617"/>
      </w:tblGrid>
      <w:tr w:rsidR="0003154D" w14:paraId="667C34EF" w14:textId="77777777" w:rsidTr="00031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4BEBF7" w14:textId="77777777" w:rsidR="0003154D" w:rsidRDefault="00BB07DF">
            <w:r>
              <w:t>Chart</w:t>
            </w:r>
          </w:p>
        </w:tc>
        <w:tc>
          <w:tcPr>
            <w:tcW w:w="4320" w:type="dxa"/>
          </w:tcPr>
          <w:p w14:paraId="0ED958A7" w14:textId="77777777" w:rsidR="0003154D" w:rsidRDefault="00BB07DF">
            <w:pPr>
              <w:cnfStyle w:val="100000000000" w:firstRow="1" w:lastRow="0" w:firstColumn="0" w:lastColumn="0" w:oddVBand="0" w:evenVBand="0" w:oddHBand="0" w:evenHBand="0" w:firstRowFirstColumn="0" w:firstRowLastColumn="0" w:lastRowFirstColumn="0" w:lastRowLastColumn="0"/>
            </w:pPr>
            <w:r>
              <w:t>Calculation</w:t>
            </w:r>
          </w:p>
        </w:tc>
      </w:tr>
      <w:tr w:rsidR="0003154D" w14:paraId="012FDE56"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A0ACED" w14:textId="77777777" w:rsidR="0003154D" w:rsidRDefault="00BB07DF">
            <w:r>
              <w:t>Headcount per campus</w:t>
            </w:r>
          </w:p>
        </w:tc>
        <w:tc>
          <w:tcPr>
            <w:tcW w:w="4320" w:type="dxa"/>
          </w:tcPr>
          <w:p w14:paraId="651A2B94"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rFonts w:ascii="Courier New" w:hAnsi="Courier New"/>
                <w:sz w:val="20"/>
              </w:rPr>
              <w:t>df.groupby(["academic_year", "camp_desc"])["pidm"].nunique()</w:t>
            </w:r>
            <w:r>
              <w:t xml:space="preserve"> — distinct students per campus per year</w:t>
            </w:r>
          </w:p>
        </w:tc>
      </w:tr>
      <w:tr w:rsidR="0003154D" w14:paraId="4698A227"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C5FCC6" w14:textId="77777777" w:rsidR="0003154D" w:rsidRDefault="00BB07DF">
            <w:r>
              <w:t>NOCCCD Unduplicated</w:t>
            </w:r>
          </w:p>
        </w:tc>
        <w:tc>
          <w:tcPr>
            <w:tcW w:w="4320" w:type="dxa"/>
          </w:tcPr>
          <w:p w14:paraId="76B5BC38"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rFonts w:ascii="Courier New" w:hAnsi="Courier New"/>
                <w:sz w:val="20"/>
              </w:rPr>
              <w:t>df.groupby("academic_year")["pidm"].nunique()</w:t>
            </w:r>
            <w:r>
              <w:t xml:space="preserve"> — </w:t>
            </w:r>
            <w:r>
              <w:rPr>
                <w:b/>
              </w:rPr>
              <w:t>cross-campus dedup</w:t>
            </w:r>
            <w:r>
              <w:t>, NOT the sum of Cypress + Fullerton + NOCE (a student enrolled at both Cypress and NOCE is counted once)</w:t>
            </w:r>
          </w:p>
        </w:tc>
      </w:tr>
      <w:tr w:rsidR="0003154D" w14:paraId="25426520"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B4AAEB" w14:textId="77777777" w:rsidR="0003154D" w:rsidRDefault="00BB07DF">
            <w:r>
              <w:t>5-Yr % Change</w:t>
            </w:r>
          </w:p>
        </w:tc>
        <w:tc>
          <w:tcPr>
            <w:tcW w:w="4320" w:type="dxa"/>
          </w:tcPr>
          <w:p w14:paraId="77B1181D"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rFonts w:ascii="Courier New" w:hAnsi="Courier New"/>
                <w:sz w:val="20"/>
              </w:rPr>
              <w:t>(last_year - first_year) / first_year * 100</w:t>
            </w:r>
            <w:r>
              <w:t xml:space="preserve"> per campus</w:t>
            </w:r>
          </w:p>
        </w:tc>
      </w:tr>
      <w:tr w:rsidR="0003154D" w14:paraId="1612E536"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7A52A0" w14:textId="77777777" w:rsidR="0003154D" w:rsidRDefault="00BB07DF">
            <w:r>
              <w:t>Race %</w:t>
            </w:r>
          </w:p>
        </w:tc>
        <w:tc>
          <w:tcPr>
            <w:tcW w:w="4320" w:type="dxa"/>
          </w:tcPr>
          <w:p w14:paraId="06A3E8D6"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rFonts w:ascii="Courier New" w:hAnsi="Courier New"/>
                <w:sz w:val="20"/>
              </w:rPr>
              <w:t>count(students of race R in year Y) / count(all students in year Y)</w:t>
            </w:r>
            <w:r>
              <w:t xml:space="preserve"> (since </w:t>
            </w:r>
            <w:r>
              <w:rPr>
                <w:rFonts w:ascii="Courier New" w:hAnsi="Courier New"/>
                <w:sz w:val="20"/>
              </w:rPr>
              <w:t>base_df</w:t>
            </w:r>
            <w:r>
              <w:t xml:space="preserve"> is </w:t>
            </w:r>
            <w:r>
              <w:rPr>
                <w:rFonts w:ascii="Courier New" w:hAnsi="Courier New"/>
                <w:sz w:val="20"/>
              </w:rPr>
              <w:t>None</w:t>
            </w:r>
            <w:r>
              <w:t xml:space="preserve"> for Goal 1)</w:t>
            </w:r>
          </w:p>
        </w:tc>
      </w:tr>
      <w:tr w:rsidR="0003154D" w14:paraId="5990500D"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AD7FDF" w14:textId="77777777" w:rsidR="0003154D" w:rsidRDefault="00BB07DF">
            <w:r>
              <w:t>Gender %</w:t>
            </w:r>
          </w:p>
        </w:tc>
        <w:tc>
          <w:tcPr>
            <w:tcW w:w="4320" w:type="dxa"/>
          </w:tcPr>
          <w:p w14:paraId="0A53CAA2" w14:textId="77777777" w:rsidR="0003154D" w:rsidRDefault="00BB07DF">
            <w:pPr>
              <w:cnfStyle w:val="000000100000" w:firstRow="0" w:lastRow="0" w:firstColumn="0" w:lastColumn="0" w:oddVBand="0" w:evenVBand="0" w:oddHBand="1" w:evenHBand="0" w:firstRowFirstColumn="0" w:firstRowLastColumn="0" w:lastRowFirstColumn="0" w:lastRowLastColumn="0"/>
            </w:pPr>
            <w:r>
              <w:t>Same idea per gender</w:t>
            </w:r>
          </w:p>
        </w:tc>
      </w:tr>
      <w:tr w:rsidR="0003154D" w14:paraId="76F086E3"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50F6F7" w14:textId="77777777" w:rsidR="0003154D" w:rsidRDefault="00BB07DF">
            <w:r>
              <w:t>First-Gen %</w:t>
            </w:r>
          </w:p>
        </w:tc>
        <w:tc>
          <w:tcPr>
            <w:tcW w:w="4320" w:type="dxa"/>
          </w:tcPr>
          <w:p w14:paraId="4D56DA45" w14:textId="77777777" w:rsidR="0003154D" w:rsidRDefault="00BB07DF">
            <w:pPr>
              <w:cnfStyle w:val="000000010000" w:firstRow="0" w:lastRow="0" w:firstColumn="0" w:lastColumn="0" w:oddVBand="0" w:evenVBand="0" w:oddHBand="0" w:evenHBand="1" w:firstRowFirstColumn="0" w:firstRowLastColumn="0" w:lastRowFirstColumn="0" w:lastRowLastColumn="0"/>
            </w:pPr>
            <w:r>
              <w:t xml:space="preserve">Same idea, </w:t>
            </w:r>
            <w:r>
              <w:rPr>
                <w:b/>
              </w:rPr>
              <w:t>restricted to Credit only</w:t>
            </w:r>
            <w:r>
              <w:t xml:space="preserve"> (</w:t>
            </w:r>
            <w:r>
              <w:rPr>
                <w:rFonts w:ascii="Courier New" w:hAnsi="Courier New"/>
                <w:sz w:val="20"/>
              </w:rPr>
              <w:t>site == "Credit"</w:t>
            </w:r>
            <w:r>
              <w:t>). NOCE is excluded because most NOCE students register on paper and the online survey rarely reaches them.</w:t>
            </w:r>
          </w:p>
        </w:tc>
      </w:tr>
    </w:tbl>
    <w:p w14:paraId="6A05A809" w14:textId="77777777" w:rsidR="0003154D" w:rsidRDefault="0003154D"/>
    <w:p w14:paraId="5AD36880" w14:textId="77777777" w:rsidR="0003154D" w:rsidRDefault="00BB07DF">
      <w:pPr>
        <w:pStyle w:val="Heading3"/>
      </w:pPr>
      <w:r>
        <w:t>4.2 Goal 2 — Credit Certificates / Associate Degrees / ADT / Bachelor's</w:t>
      </w:r>
    </w:p>
    <w:p w14:paraId="40507A5C" w14:textId="77777777" w:rsidR="0003154D" w:rsidRDefault="00BB07DF">
      <w:r>
        <w:rPr>
          <w:b/>
        </w:rPr>
        <w:t>SQL files:</w:t>
      </w:r>
      <w:r>
        <w:t xml:space="preserve"> </w:t>
      </w:r>
      <w:r>
        <w:rPr>
          <w:rFonts w:ascii="Courier New" w:hAnsi="Courier New"/>
          <w:sz w:val="20"/>
        </w:rPr>
        <w:t>bot_goal2_cert.sql</w:t>
      </w:r>
      <w:r>
        <w:t xml:space="preserve">, </w:t>
      </w:r>
      <w:r>
        <w:rPr>
          <w:rFonts w:ascii="Courier New" w:hAnsi="Courier New"/>
          <w:sz w:val="20"/>
        </w:rPr>
        <w:t>bot_goal2_assoc.sql</w:t>
      </w:r>
      <w:r>
        <w:t xml:space="preserve">, </w:t>
      </w:r>
      <w:r>
        <w:rPr>
          <w:rFonts w:ascii="Courier New" w:hAnsi="Courier New"/>
          <w:sz w:val="20"/>
        </w:rPr>
        <w:t>bot_goal2_adt.sql</w:t>
      </w:r>
      <w:r>
        <w:t xml:space="preserve">, </w:t>
      </w:r>
      <w:r>
        <w:rPr>
          <w:rFonts w:ascii="Courier New" w:hAnsi="Courier New"/>
          <w:sz w:val="20"/>
        </w:rPr>
        <w:t>bot_goal2_bac.sql</w:t>
      </w:r>
    </w:p>
    <w:p w14:paraId="33102770" w14:textId="77777777" w:rsidR="0003154D" w:rsidRDefault="00BB07DF">
      <w:r>
        <w:t xml:space="preserve">These four tabs share a single pattern. The only thing that differs is the </w:t>
      </w:r>
      <w:r>
        <w:rPr>
          <w:b/>
        </w:rPr>
        <w:t>degree code filter</w:t>
      </w:r>
      <w:r>
        <w:t>:</w:t>
      </w:r>
    </w:p>
    <w:tbl>
      <w:tblPr>
        <w:tblStyle w:val="LightGrid-Accent1"/>
        <w:tblW w:w="0" w:type="auto"/>
        <w:tblLook w:val="04A0" w:firstRow="1" w:lastRow="0" w:firstColumn="1" w:lastColumn="0" w:noHBand="0" w:noVBand="1"/>
      </w:tblPr>
      <w:tblGrid>
        <w:gridCol w:w="4320"/>
        <w:gridCol w:w="4320"/>
      </w:tblGrid>
      <w:tr w:rsidR="0003154D" w14:paraId="3F304702" w14:textId="77777777" w:rsidTr="00031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FD2B40" w14:textId="77777777" w:rsidR="0003154D" w:rsidRDefault="00BB07DF">
            <w:r>
              <w:t>Tab</w:t>
            </w:r>
          </w:p>
        </w:tc>
        <w:tc>
          <w:tcPr>
            <w:tcW w:w="4320" w:type="dxa"/>
          </w:tcPr>
          <w:p w14:paraId="782BE585" w14:textId="77777777" w:rsidR="0003154D" w:rsidRDefault="00BB07DF">
            <w:pPr>
              <w:cnfStyle w:val="100000000000" w:firstRow="1" w:lastRow="0" w:firstColumn="0" w:lastColumn="0" w:oddVBand="0" w:evenVBand="0" w:oddHBand="0" w:evenHBand="0" w:firstRowFirstColumn="0" w:firstRowLastColumn="0" w:lastRowFirstColumn="0" w:lastRowLastColumn="0"/>
            </w:pPr>
            <w:r>
              <w:t>Filter on `SHRDGMR_DEGC_CODE`</w:t>
            </w:r>
          </w:p>
        </w:tc>
      </w:tr>
      <w:tr w:rsidR="0003154D" w14:paraId="487EBC3B"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C81383" w14:textId="77777777" w:rsidR="0003154D" w:rsidRDefault="00BB07DF">
            <w:r>
              <w:t>Certificates</w:t>
            </w:r>
          </w:p>
        </w:tc>
        <w:tc>
          <w:tcPr>
            <w:tcW w:w="4320" w:type="dxa"/>
          </w:tcPr>
          <w:p w14:paraId="23B50A78"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rFonts w:ascii="Courier New" w:hAnsi="Courier New"/>
                <w:sz w:val="20"/>
              </w:rPr>
              <w:t>'B'</w:t>
            </w:r>
            <w:r>
              <w:t xml:space="preserve">, </w:t>
            </w:r>
            <w:r>
              <w:rPr>
                <w:rFonts w:ascii="Courier New" w:hAnsi="Courier New"/>
                <w:sz w:val="20"/>
              </w:rPr>
              <w:t>'L'</w:t>
            </w:r>
            <w:r>
              <w:t xml:space="preserve">, </w:t>
            </w:r>
            <w:r>
              <w:rPr>
                <w:rFonts w:ascii="Courier New" w:hAnsi="Courier New"/>
                <w:sz w:val="20"/>
              </w:rPr>
              <w:t>'N'</w:t>
            </w:r>
            <w:r>
              <w:t xml:space="preserve">, </w:t>
            </w:r>
            <w:r>
              <w:rPr>
                <w:rFonts w:ascii="Courier New" w:hAnsi="Courier New"/>
                <w:sz w:val="20"/>
              </w:rPr>
              <w:t>'M'</w:t>
            </w:r>
            <w:r>
              <w:t xml:space="preserve">, </w:t>
            </w:r>
            <w:r>
              <w:rPr>
                <w:rFonts w:ascii="Courier New" w:hAnsi="Courier New"/>
                <w:sz w:val="20"/>
              </w:rPr>
              <w:t>'T'</w:t>
            </w:r>
            <w:r>
              <w:t xml:space="preserve">, </w:t>
            </w:r>
            <w:r>
              <w:rPr>
                <w:rFonts w:ascii="Courier New" w:hAnsi="Courier New"/>
                <w:sz w:val="20"/>
              </w:rPr>
              <w:t>'F'</w:t>
            </w:r>
            <w:r>
              <w:t xml:space="preserve"> (credit certificate codes)</w:t>
            </w:r>
          </w:p>
        </w:tc>
      </w:tr>
      <w:tr w:rsidR="0003154D" w14:paraId="74D82DAF"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EF517F" w14:textId="77777777" w:rsidR="0003154D" w:rsidRDefault="00BB07DF">
            <w:r>
              <w:t>Associate Degrees</w:t>
            </w:r>
          </w:p>
        </w:tc>
        <w:tc>
          <w:tcPr>
            <w:tcW w:w="4320" w:type="dxa"/>
          </w:tcPr>
          <w:p w14:paraId="6C893711"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rFonts w:ascii="Courier New" w:hAnsi="Courier New"/>
                <w:sz w:val="20"/>
              </w:rPr>
              <w:t>'A'</w:t>
            </w:r>
            <w:r>
              <w:t xml:space="preserve">, </w:t>
            </w:r>
            <w:r>
              <w:rPr>
                <w:rFonts w:ascii="Courier New" w:hAnsi="Courier New"/>
                <w:sz w:val="20"/>
              </w:rPr>
              <w:t>'AA'</w:t>
            </w:r>
            <w:r>
              <w:t xml:space="preserve">, </w:t>
            </w:r>
            <w:r>
              <w:rPr>
                <w:rFonts w:ascii="Courier New" w:hAnsi="Courier New"/>
                <w:sz w:val="20"/>
              </w:rPr>
              <w:t>'AAS'</w:t>
            </w:r>
            <w:r>
              <w:t xml:space="preserve">, </w:t>
            </w:r>
            <w:r>
              <w:rPr>
                <w:rFonts w:ascii="Courier New" w:hAnsi="Courier New"/>
                <w:sz w:val="20"/>
              </w:rPr>
              <w:t>'AS'</w:t>
            </w:r>
            <w:r>
              <w:t xml:space="preserve">, </w:t>
            </w:r>
            <w:r>
              <w:rPr>
                <w:rFonts w:ascii="Courier New" w:hAnsi="Courier New"/>
                <w:sz w:val="20"/>
              </w:rPr>
              <w:t>'S'</w:t>
            </w:r>
          </w:p>
        </w:tc>
      </w:tr>
      <w:tr w:rsidR="0003154D" w14:paraId="0FA30563"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FAE043" w14:textId="77777777" w:rsidR="0003154D" w:rsidRDefault="00BB07DF">
            <w:r>
              <w:t>ADT</w:t>
            </w:r>
          </w:p>
        </w:tc>
        <w:tc>
          <w:tcPr>
            <w:tcW w:w="4320" w:type="dxa"/>
          </w:tcPr>
          <w:p w14:paraId="6A61128D"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rFonts w:ascii="Courier New" w:hAnsi="Courier New"/>
                <w:sz w:val="20"/>
              </w:rPr>
              <w:t>'AA-T'</w:t>
            </w:r>
            <w:r>
              <w:t xml:space="preserve">, </w:t>
            </w:r>
            <w:r>
              <w:rPr>
                <w:rFonts w:ascii="Courier New" w:hAnsi="Courier New"/>
                <w:sz w:val="20"/>
              </w:rPr>
              <w:t>'AS-T'</w:t>
            </w:r>
            <w:r>
              <w:t xml:space="preserve">, </w:t>
            </w:r>
            <w:r>
              <w:rPr>
                <w:rFonts w:ascii="Courier New" w:hAnsi="Courier New"/>
                <w:sz w:val="20"/>
              </w:rPr>
              <w:t>'AT'</w:t>
            </w:r>
            <w:r>
              <w:t xml:space="preserve"> (Associate Degrees for Transfer)</w:t>
            </w:r>
          </w:p>
        </w:tc>
      </w:tr>
      <w:tr w:rsidR="0003154D" w14:paraId="0BBA1EEF"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304782" w14:textId="77777777" w:rsidR="0003154D" w:rsidRDefault="00BB07DF">
            <w:r>
              <w:t>Bachelor's</w:t>
            </w:r>
          </w:p>
        </w:tc>
        <w:tc>
          <w:tcPr>
            <w:tcW w:w="4320" w:type="dxa"/>
          </w:tcPr>
          <w:p w14:paraId="31D17F2D"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rFonts w:ascii="Courier New" w:hAnsi="Courier New"/>
                <w:sz w:val="20"/>
              </w:rPr>
              <w:t>'BS'</w:t>
            </w:r>
            <w:r>
              <w:t xml:space="preserve">, </w:t>
            </w:r>
            <w:r>
              <w:rPr>
                <w:rFonts w:ascii="Courier New" w:hAnsi="Courier New"/>
                <w:sz w:val="20"/>
              </w:rPr>
              <w:t>'BA'</w:t>
            </w:r>
          </w:p>
        </w:tc>
      </w:tr>
    </w:tbl>
    <w:p w14:paraId="777E4AE9" w14:textId="77777777" w:rsidR="0003154D" w:rsidRDefault="00BB07DF">
      <w:r>
        <w:rPr>
          <w:b/>
        </w:rPr>
        <w:t>SQL logic (same for all four):</w:t>
      </w:r>
    </w:p>
    <w:p w14:paraId="3B143221" w14:textId="77777777" w:rsidR="0003154D" w:rsidRDefault="00BB07DF">
      <w:pPr>
        <w:pStyle w:val="ListNumber"/>
      </w:pPr>
      <w:r>
        <w:t xml:space="preserve">Pull degree records from </w:t>
      </w:r>
      <w:r>
        <w:rPr>
          <w:rFonts w:ascii="Courier New" w:hAnsi="Courier New"/>
          <w:sz w:val="20"/>
        </w:rPr>
        <w:t>SHRDGMR</w:t>
      </w:r>
      <w:r>
        <w:t xml:space="preserve"> (degree-completed history).</w:t>
      </w:r>
    </w:p>
    <w:p w14:paraId="7A5B9C14" w14:textId="77777777" w:rsidR="0003154D" w:rsidRDefault="00BB07DF">
      <w:pPr>
        <w:pStyle w:val="ListNumber"/>
      </w:pPr>
      <w:r>
        <w:t xml:space="preserve">Use </w:t>
      </w:r>
      <w:r>
        <w:rPr>
          <w:rFonts w:ascii="Courier New" w:hAnsi="Courier New"/>
          <w:sz w:val="20"/>
        </w:rPr>
        <w:t>ROW_NUMBER()</w:t>
      </w:r>
      <w:r>
        <w:t xml:space="preserve"> to take the </w:t>
      </w:r>
      <w:r>
        <w:rPr>
          <w:b/>
        </w:rPr>
        <w:t>latest sequence number</w:t>
      </w:r>
      <w:r>
        <w:t xml:space="preserve"> per </w:t>
      </w:r>
      <w:r>
        <w:rPr>
          <w:rFonts w:ascii="Courier New" w:hAnsi="Courier New"/>
          <w:sz w:val="20"/>
        </w:rPr>
        <w:t>(term completed, college, pidm, program)</w:t>
      </w:r>
      <w:r>
        <w:t xml:space="preserve"> — this avoids double-counting when a record was amended.</w:t>
      </w:r>
    </w:p>
    <w:p w14:paraId="773CABF4" w14:textId="77777777" w:rsidR="0003154D" w:rsidRDefault="00BB07DF">
      <w:pPr>
        <w:pStyle w:val="ListNumber"/>
      </w:pPr>
      <w:r>
        <w:t xml:space="preserve">Keep only </w:t>
      </w:r>
      <w:r>
        <w:rPr>
          <w:rFonts w:ascii="Courier New" w:hAnsi="Courier New"/>
          <w:sz w:val="20"/>
        </w:rPr>
        <w:t>status IN ('Awarded', 'Auto-Award')</w:t>
      </w:r>
      <w:r>
        <w:t xml:space="preserve"> and </w:t>
      </w:r>
      <w:r>
        <w:rPr>
          <w:rFonts w:ascii="Courier New" w:hAnsi="Courier New"/>
          <w:sz w:val="20"/>
        </w:rPr>
        <w:t>camp_code IN ('1', '2')</w:t>
      </w:r>
      <w:r>
        <w:t xml:space="preserve"> (Credit colleges).</w:t>
      </w:r>
    </w:p>
    <w:p w14:paraId="2D994FC2" w14:textId="77777777" w:rsidR="0003154D" w:rsidRDefault="00BB07DF">
      <w:pPr>
        <w:pStyle w:val="ListNumber"/>
      </w:pPr>
      <w:r>
        <w:t xml:space="preserve">Inner-join to the Goal-1-style base enrollment population on </w:t>
      </w:r>
      <w:r>
        <w:rPr>
          <w:rFonts w:ascii="Courier New" w:hAnsi="Courier New"/>
          <w:sz w:val="20"/>
        </w:rPr>
        <w:t>(pidm, acyr_code, camp_code)</w:t>
      </w:r>
      <w:r>
        <w:t xml:space="preserve"> so demographic columns come from the same student/year/campus.</w:t>
      </w:r>
    </w:p>
    <w:p w14:paraId="54E19F49" w14:textId="77777777" w:rsidR="0003154D" w:rsidRDefault="00BB07DF">
      <w:pPr>
        <w:pStyle w:val="ListNumber"/>
      </w:pPr>
      <w:r>
        <w:t xml:space="preserve">Filter to </w:t>
      </w:r>
      <w:r>
        <w:rPr>
          <w:rFonts w:ascii="Courier New" w:hAnsi="Courier New"/>
          <w:sz w:val="20"/>
        </w:rPr>
        <w:t>site = 'Credit'</w:t>
      </w:r>
      <w:r>
        <w:t>.</w:t>
      </w:r>
    </w:p>
    <w:p w14:paraId="5CE6062C" w14:textId="77777777" w:rsidR="0003154D" w:rsidRDefault="00BB07DF">
      <w:r>
        <w:rPr>
          <w:b/>
        </w:rPr>
        <w:t>The result:</w:t>
      </w:r>
      <w:r>
        <w:t xml:space="preserve"> one row per </w:t>
      </w:r>
      <w:r>
        <w:rPr>
          <w:rFonts w:ascii="Courier New" w:hAnsi="Courier New"/>
          <w:sz w:val="20"/>
        </w:rPr>
        <w:t>(pidm, crn, term)</w:t>
      </w:r>
      <w:r>
        <w:t xml:space="preserve"> enrollment </w:t>
      </w:r>
      <w:r>
        <w:rPr>
          <w:b/>
        </w:rPr>
        <w:t>for students who earned the degree/cert that year</w:t>
      </w:r>
      <w:r>
        <w:t>.</w:t>
      </w:r>
    </w:p>
    <w:p w14:paraId="48A42993" w14:textId="77777777" w:rsidR="0003154D" w:rsidRDefault="00BB07DF">
      <w:r>
        <w:rPr>
          <w:b/>
        </w:rPr>
        <w:t>Denominator for proportions:</w:t>
      </w:r>
      <w:r>
        <w:t xml:space="preserve"> The Python code fetches </w:t>
      </w:r>
      <w:r>
        <w:rPr>
          <w:rFonts w:ascii="Courier New" w:hAnsi="Courier New"/>
          <w:sz w:val="20"/>
        </w:rPr>
        <w:t>bot_goal1_students</w:t>
      </w:r>
      <w:r>
        <w:t xml:space="preserve"> for the same years, </w:t>
      </w:r>
      <w:r>
        <w:rPr>
          <w:b/>
        </w:rPr>
        <w:t>filters it to `site == 'Credit'`</w:t>
      </w:r>
      <w:r>
        <w:t xml:space="preserve"> (so the denominator matches the numerator's scope), and passes it as </w:t>
      </w:r>
      <w:r>
        <w:rPr>
          <w:rFonts w:ascii="Courier New" w:hAnsi="Courier New"/>
          <w:sz w:val="20"/>
        </w:rPr>
        <w:t>base_df</w:t>
      </w:r>
      <w:r>
        <w:t>. The Race/Gender/First-Gen charts then compute:</w:t>
      </w:r>
    </w:p>
    <w:p w14:paraId="1752ACDB" w14:textId="77777777" w:rsidR="0003154D" w:rsidRDefault="00BB07DF">
      <w:r>
        <w:rPr>
          <w:rFonts w:ascii="Courier New" w:hAnsi="Courier New"/>
          <w:sz w:val="20"/>
        </w:rPr>
        <w:t>% = (cert earners of group G in year Y) / (all credit students of group G in year Y)</w:t>
      </w:r>
    </w:p>
    <w:p w14:paraId="2ED84EB9" w14:textId="77777777" w:rsidR="0003154D" w:rsidRDefault="00BB07DF">
      <w:r>
        <w:rPr>
          <w:b/>
        </w:rPr>
        <w:t>Bachelor's special case:</w:t>
      </w:r>
      <w:r>
        <w:t xml:space="preserve"> Sets </w:t>
      </w:r>
      <w:r>
        <w:rPr>
          <w:rFonts w:ascii="Courier New" w:hAnsi="Courier New"/>
          <w:sz w:val="20"/>
        </w:rPr>
        <w:t>headcount_only = True</w:t>
      </w:r>
      <w:r>
        <w:t xml:space="preserve"> and </w:t>
      </w:r>
      <w:r>
        <w:rPr>
          <w:rFonts w:ascii="Courier New" w:hAnsi="Courier New"/>
          <w:sz w:val="20"/>
        </w:rPr>
        <w:t>include_nocccd = False</w:t>
      </w:r>
      <w:r>
        <w:t xml:space="preserve"> in the </w:t>
      </w:r>
      <w:r>
        <w:rPr>
          <w:rFonts w:ascii="Courier New" w:hAnsi="Courier New"/>
          <w:sz w:val="20"/>
        </w:rPr>
        <w:t>_TITLES</w:t>
      </w:r>
      <w:r>
        <w:t xml:space="preserve"> dict. The population is small enough that race/gender/first-gen breakdowns aren't meaningful, so the tab shows only Chart 1.</w:t>
      </w:r>
    </w:p>
    <w:p w14:paraId="5A39BBE3" w14:textId="77777777" w:rsidR="0003154D" w:rsidRDefault="0003154D"/>
    <w:p w14:paraId="1E7FBFA6" w14:textId="77777777" w:rsidR="0003154D" w:rsidRDefault="00BB07DF">
      <w:pPr>
        <w:pStyle w:val="Heading3"/>
      </w:pPr>
      <w:r>
        <w:t>4.3 Goal 2 — Noncredit Certificates</w:t>
      </w:r>
    </w:p>
    <w:p w14:paraId="5F6E0EF9" w14:textId="77777777" w:rsidR="0003154D" w:rsidRDefault="00BB07DF">
      <w:r>
        <w:rPr>
          <w:b/>
        </w:rPr>
        <w:t>SQL:</w:t>
      </w:r>
      <w:r>
        <w:t xml:space="preserve"> </w:t>
      </w:r>
      <w:r>
        <w:rPr>
          <w:rFonts w:ascii="Courier New" w:hAnsi="Courier New"/>
          <w:sz w:val="20"/>
        </w:rPr>
        <w:t>bot_goal2_cert_nc.sql</w:t>
      </w:r>
      <w:r>
        <w:t xml:space="preserve"> (numerator) + </w:t>
      </w:r>
      <w:r>
        <w:rPr>
          <w:rFonts w:ascii="Courier New" w:hAnsi="Courier New"/>
          <w:sz w:val="20"/>
        </w:rPr>
        <w:t>bot_goal2_cert_nc_denom.sql</w:t>
      </w:r>
      <w:r>
        <w:t xml:space="preserve"> (denominator)</w:t>
      </w:r>
    </w:p>
    <w:p w14:paraId="72AD0901" w14:textId="77777777" w:rsidR="0003154D" w:rsidRDefault="00BB07DF">
      <w:r>
        <w:rPr>
          <w:b/>
        </w:rPr>
        <w:t>Numerator:</w:t>
      </w:r>
      <w:r>
        <w:t xml:space="preserve"> Same </w:t>
      </w:r>
      <w:r>
        <w:rPr>
          <w:rFonts w:ascii="Courier New" w:hAnsi="Courier New"/>
          <w:sz w:val="20"/>
        </w:rPr>
        <w:t>SHRDGMR</w:t>
      </w:r>
      <w:r>
        <w:t xml:space="preserve"> pattern as the credit-cert tabs, but:</w:t>
      </w:r>
    </w:p>
    <w:p w14:paraId="72AD616C" w14:textId="77777777" w:rsidR="0003154D" w:rsidRDefault="00BB07DF">
      <w:pPr>
        <w:pStyle w:val="ListBullet"/>
      </w:pPr>
      <w:r>
        <w:rPr>
          <w:b/>
        </w:rPr>
        <w:t>No degree-code filter</w:t>
      </w:r>
      <w:r>
        <w:t xml:space="preserve"> — any degree status in NOCE counts as a noncredit cert/award.</w:t>
      </w:r>
    </w:p>
    <w:p w14:paraId="35A3823D" w14:textId="77777777" w:rsidR="0003154D" w:rsidRDefault="00BB07DF">
      <w:pPr>
        <w:pStyle w:val="ListBullet"/>
      </w:pPr>
      <w:r>
        <w:rPr>
          <w:rFonts w:ascii="Courier New" w:hAnsi="Courier New"/>
          <w:sz w:val="20"/>
        </w:rPr>
        <w:t>camp_code = '3'</w:t>
      </w:r>
      <w:r>
        <w:t xml:space="preserve"> (NOCE only).</w:t>
      </w:r>
    </w:p>
    <w:p w14:paraId="462C9576" w14:textId="77777777" w:rsidR="0003154D" w:rsidRDefault="00BB07DF">
      <w:pPr>
        <w:pStyle w:val="ListBullet"/>
      </w:pPr>
      <w:r>
        <w:t xml:space="preserve">The base population is also filtered by course-section subject/division to the </w:t>
      </w:r>
      <w:r>
        <w:rPr>
          <w:b/>
        </w:rPr>
        <w:t>CTE-relevant subjects</w:t>
      </w:r>
      <w:r>
        <w:t xml:space="preserve"> that are eligible for noncredit certificates:</w:t>
      </w:r>
    </w:p>
    <w:p w14:paraId="1F1F8F3D" w14:textId="77777777" w:rsidR="0003154D" w:rsidRDefault="00BB07DF">
      <w:pPr>
        <w:pStyle w:val="ListBullet"/>
      </w:pPr>
      <w:r>
        <w:t xml:space="preserve">Divisions in </w:t>
      </w:r>
      <w:r>
        <w:rPr>
          <w:rFonts w:ascii="Courier New" w:hAnsi="Courier New"/>
          <w:sz w:val="20"/>
        </w:rPr>
        <w:t>('VBMT', 'VMDC', 'CPLB', 'COMP', 'VECE', 'VELE', 'VFSR', 'VMED', 'VPHM', 'VMDA', 'VBOT', 'WFPR', 'PARN', 'VBSK', 'VCIS', 'VBUS', 'CPAA', 'VCON')</w:t>
      </w:r>
    </w:p>
    <w:p w14:paraId="11A4FA53" w14:textId="77777777" w:rsidR="0003154D" w:rsidRDefault="00BB07DF">
      <w:pPr>
        <w:pStyle w:val="ListBullet"/>
      </w:pPr>
      <w:r>
        <w:t xml:space="preserve">Or subject codes starting with </w:t>
      </w:r>
      <w:r>
        <w:rPr>
          <w:rFonts w:ascii="Courier New" w:hAnsi="Courier New"/>
          <w:sz w:val="20"/>
        </w:rPr>
        <w:t>IHS%</w:t>
      </w:r>
      <w:r>
        <w:t xml:space="preserve">, </w:t>
      </w:r>
      <w:r>
        <w:rPr>
          <w:rFonts w:ascii="Courier New" w:hAnsi="Courier New"/>
          <w:sz w:val="20"/>
        </w:rPr>
        <w:t>ABE%</w:t>
      </w:r>
      <w:r>
        <w:t xml:space="preserve"> (excluding division </w:t>
      </w:r>
      <w:r>
        <w:rPr>
          <w:rFonts w:ascii="Courier New" w:hAnsi="Courier New"/>
          <w:sz w:val="20"/>
        </w:rPr>
        <w:t>'EMER'</w:t>
      </w:r>
      <w:r>
        <w:t xml:space="preserve">, </w:t>
      </w:r>
      <w:r>
        <w:rPr>
          <w:rFonts w:ascii="Courier New" w:hAnsi="Courier New"/>
          <w:sz w:val="20"/>
        </w:rPr>
        <w:t>'OAP'</w:t>
      </w:r>
      <w:r>
        <w:t xml:space="preserve">, </w:t>
      </w:r>
      <w:r>
        <w:rPr>
          <w:rFonts w:ascii="Courier New" w:hAnsi="Courier New"/>
          <w:sz w:val="20"/>
        </w:rPr>
        <w:t>'LEAP'</w:t>
      </w:r>
      <w:r>
        <w:t xml:space="preserve">), or </w:t>
      </w:r>
      <w:r>
        <w:rPr>
          <w:rFonts w:ascii="Courier New" w:hAnsi="Courier New"/>
          <w:sz w:val="20"/>
        </w:rPr>
        <w:t>ESLA</w:t>
      </w:r>
      <w:r>
        <w:t>.</w:t>
      </w:r>
    </w:p>
    <w:p w14:paraId="64A43D2C" w14:textId="77777777" w:rsidR="0003154D" w:rsidRDefault="00BB07DF">
      <w:r>
        <w:rPr>
          <w:b/>
        </w:rPr>
        <w:t>Denominator (`bot_goal2_cert_nc_denom.sql`):</w:t>
      </w:r>
      <w:r>
        <w:t xml:space="preserve"> Same NOCE-CTE filter, </w:t>
      </w:r>
      <w:r>
        <w:rPr>
          <w:b/>
        </w:rPr>
        <w:t>no degree join</w:t>
      </w:r>
      <w:r>
        <w:t xml:space="preserve"> — so it represents </w:t>
      </w:r>
      <w:r>
        <w:rPr>
          <w:i/>
        </w:rPr>
        <w:t>all NOCE students who took a noncredit-certificate-eligible course</w:t>
      </w:r>
      <w:r>
        <w:t>.</w:t>
      </w:r>
    </w:p>
    <w:p w14:paraId="5FE5B948" w14:textId="77777777" w:rsidR="0003154D" w:rsidRDefault="00BB07DF">
      <w:r>
        <w:rPr>
          <w:b/>
        </w:rPr>
        <w:t>Why a separate denominator?</w:t>
      </w:r>
      <w:r>
        <w:t xml:space="preserve"> If we used the general Goal 1 NOCE population, the denominator would include thousands of non-CTE students (e.g., older adults in lifestyle courses), making the rate look artificially low. Restricting the denominator to CTE-relevant enrollments makes "% of NOCE students who earned a noncredit cert" a fair rate.</w:t>
      </w:r>
    </w:p>
    <w:p w14:paraId="21AB2BDD" w14:textId="77777777" w:rsidR="0003154D" w:rsidRDefault="00BB07DF">
      <w:r>
        <w:t xml:space="preserve">The denominator query lives in the data warehouse (DWHDB), so it uses </w:t>
      </w:r>
      <w:r>
        <w:rPr>
          <w:rFonts w:ascii="Courier New" w:hAnsi="Courier New"/>
          <w:sz w:val="20"/>
        </w:rPr>
        <w:t>@banner.nocccd.edu</w:t>
      </w:r>
      <w:r>
        <w:t xml:space="preserve"> database links to reach Banner tables.</w:t>
      </w:r>
    </w:p>
    <w:p w14:paraId="41C8F396" w14:textId="77777777" w:rsidR="0003154D" w:rsidRDefault="0003154D"/>
    <w:p w14:paraId="4EB23127" w14:textId="77777777" w:rsidR="0003154D" w:rsidRDefault="00BB07DF">
      <w:pPr>
        <w:pStyle w:val="Heading3"/>
      </w:pPr>
      <w:r>
        <w:t>4.4 Goal 2 — Transfers</w:t>
      </w:r>
    </w:p>
    <w:p w14:paraId="7608145B" w14:textId="77777777" w:rsidR="0003154D" w:rsidRDefault="00BB07DF">
      <w:r>
        <w:rPr>
          <w:b/>
        </w:rPr>
        <w:t>SQL:</w:t>
      </w:r>
      <w:r>
        <w:t xml:space="preserve"> </w:t>
      </w:r>
      <w:r>
        <w:rPr>
          <w:rFonts w:ascii="Courier New" w:hAnsi="Courier New"/>
          <w:sz w:val="20"/>
        </w:rPr>
        <w:t>bot_goal2_xfer.sql</w:t>
      </w:r>
    </w:p>
    <w:p w14:paraId="0EFF9F08" w14:textId="77777777" w:rsidR="0003154D" w:rsidRDefault="00BB07DF">
      <w:r>
        <w:rPr>
          <w:b/>
        </w:rPr>
        <w:t>Source data:</w:t>
      </w:r>
      <w:r>
        <w:t xml:space="preserve"> </w:t>
      </w:r>
      <w:r>
        <w:rPr>
          <w:rFonts w:ascii="Courier New" w:hAnsi="Courier New"/>
          <w:sz w:val="20"/>
        </w:rPr>
        <w:t>dwh.scff_xfer@dwhdb.nocccd.edu</w:t>
      </w:r>
      <w:r>
        <w:t xml:space="preserve"> — the SCFF (Student Centered Funding Formula) supplemental transfer data published by the CCC Chancellor's Office. Joined back to Banner via </w:t>
      </w:r>
      <w:r>
        <w:rPr>
          <w:rFonts w:ascii="Courier New" w:hAnsi="Courier New"/>
          <w:sz w:val="20"/>
        </w:rPr>
        <w:t>student_id = spbpers_ssn</w:t>
      </w:r>
      <w:r>
        <w:t>.</w:t>
      </w:r>
    </w:p>
    <w:p w14:paraId="69DB4899" w14:textId="77777777" w:rsidR="0003154D" w:rsidRDefault="00BB07DF">
      <w:r>
        <w:rPr>
          <w:b/>
        </w:rPr>
        <w:t>Who is included:</w:t>
      </w:r>
    </w:p>
    <w:p w14:paraId="53B7515D" w14:textId="77777777" w:rsidR="0003154D" w:rsidRDefault="00BB07DF">
      <w:pPr>
        <w:pStyle w:val="ListBullet"/>
      </w:pPr>
      <w:r>
        <w:t xml:space="preserve">Student appears in </w:t>
      </w:r>
      <w:r>
        <w:rPr>
          <w:rFonts w:ascii="Courier New" w:hAnsi="Courier New"/>
          <w:sz w:val="20"/>
        </w:rPr>
        <w:t>scff_xfer</w:t>
      </w:r>
      <w:r>
        <w:t xml:space="preserve"> (transferred to a 4-year that year).</w:t>
      </w:r>
    </w:p>
    <w:p w14:paraId="1E4B48B3" w14:textId="77777777" w:rsidR="0003154D" w:rsidRDefault="00BB07DF">
      <w:pPr>
        <w:pStyle w:val="ListBullet"/>
      </w:pPr>
      <w:r>
        <w:t xml:space="preserve">Student has accumulated </w:t>
      </w:r>
      <w:r>
        <w:rPr>
          <w:b/>
        </w:rPr>
        <w:t>≥ 12 credit hours earned</w:t>
      </w:r>
      <w:r>
        <w:t xml:space="preserve"> through the reporting year (</w:t>
      </w:r>
      <w:r>
        <w:rPr>
          <w:rFonts w:ascii="Courier New" w:hAnsi="Courier New"/>
          <w:sz w:val="20"/>
        </w:rPr>
        <w:t>SHRTGPA</w:t>
      </w:r>
      <w:r>
        <w:t xml:space="preserve"> summed by level, level ≠ </w:t>
      </w:r>
      <w:r>
        <w:rPr>
          <w:rFonts w:ascii="Courier New" w:hAnsi="Courier New"/>
          <w:sz w:val="20"/>
        </w:rPr>
        <w:t>'3'</w:t>
      </w:r>
      <w:r>
        <w:t xml:space="preserve"> to exclude NOCE).</w:t>
      </w:r>
    </w:p>
    <w:p w14:paraId="2FC5758B" w14:textId="77777777" w:rsidR="0003154D" w:rsidRDefault="00BB07DF">
      <w:pPr>
        <w:pStyle w:val="ListBullet"/>
      </w:pPr>
      <w:r>
        <w:t>Joined back to demographic info (gender, race, first-gen at the academic-year level).</w:t>
      </w:r>
    </w:p>
    <w:p w14:paraId="2A9BBB4B" w14:textId="77777777" w:rsidR="0003154D" w:rsidRDefault="00BB07DF">
      <w:r>
        <w:rPr>
          <w:b/>
        </w:rPr>
        <w:t>Year encoding nuance:</w:t>
      </w:r>
      <w:r>
        <w:t xml:space="preserve"> </w:t>
      </w:r>
      <w:r>
        <w:rPr>
          <w:rFonts w:ascii="Courier New" w:hAnsi="Courier New"/>
          <w:sz w:val="20"/>
        </w:rPr>
        <w:t>scff_xfer.mis_acyr_id</w:t>
      </w:r>
      <w:r>
        <w:t xml:space="preserve"> is a CCCCO MIS year code. The SQL computes </w:t>
      </w:r>
      <w:r>
        <w:rPr>
          <w:rFonts w:ascii="Courier New" w:hAnsi="Courier New"/>
          <w:sz w:val="20"/>
        </w:rPr>
        <w:t>acyr_code = '20' || SUBSTR(mis_acyr_id, 1, 2) - 1</w:t>
      </w:r>
      <w:r>
        <w:t xml:space="preserve"> to align with Banner's start-year convention.</w:t>
      </w:r>
    </w:p>
    <w:p w14:paraId="3318318D" w14:textId="77777777" w:rsidR="0003154D" w:rsidRDefault="00BB07DF">
      <w:r>
        <w:rPr>
          <w:b/>
        </w:rPr>
        <w:t>Denominator:</w:t>
      </w:r>
      <w:r>
        <w:t xml:space="preserve"> </w:t>
      </w:r>
      <w:r>
        <w:rPr>
          <w:rFonts w:ascii="Courier New" w:hAnsi="Courier New"/>
          <w:sz w:val="20"/>
        </w:rPr>
        <w:t>bot_goal1_students</w:t>
      </w:r>
      <w:r>
        <w:t xml:space="preserve"> filtered to </w:t>
      </w:r>
      <w:r>
        <w:rPr>
          <w:rFonts w:ascii="Courier New" w:hAnsi="Courier New"/>
          <w:sz w:val="20"/>
        </w:rPr>
        <w:t>site == 'Credit'</w:t>
      </w:r>
      <w:r>
        <w:t>.</w:t>
      </w:r>
    </w:p>
    <w:p w14:paraId="396F4F7F" w14:textId="77777777" w:rsidR="0003154D" w:rsidRDefault="00BB07DF">
      <w:r>
        <w:rPr>
          <w:b/>
        </w:rPr>
        <w:t>Python normalization:</w:t>
      </w:r>
      <w:r>
        <w:t xml:space="preserve"> The transfer SQL returns </w:t>
      </w:r>
      <w:r>
        <w:rPr>
          <w:rFonts w:ascii="Courier New" w:hAnsi="Courier New"/>
          <w:sz w:val="20"/>
        </w:rPr>
        <w:t>camp_code</w:t>
      </w:r>
      <w:r>
        <w:t xml:space="preserve"> only (no </w:t>
      </w:r>
      <w:r>
        <w:rPr>
          <w:rFonts w:ascii="Courier New" w:hAnsi="Courier New"/>
          <w:sz w:val="20"/>
        </w:rPr>
        <w:t>camp_desc</w:t>
      </w:r>
      <w:r>
        <w:t xml:space="preserve">, </w:t>
      </w:r>
      <w:r>
        <w:rPr>
          <w:rFonts w:ascii="Courier New" w:hAnsi="Courier New"/>
          <w:sz w:val="20"/>
        </w:rPr>
        <w:t>site</w:t>
      </w:r>
      <w:r>
        <w:t xml:space="preserve">, or </w:t>
      </w:r>
      <w:r>
        <w:rPr>
          <w:rFonts w:ascii="Courier New" w:hAnsi="Courier New"/>
          <w:sz w:val="20"/>
        </w:rPr>
        <w:t>academic_year</w:t>
      </w:r>
      <w:r>
        <w:t xml:space="preserve"> columns). The tab's </w:t>
      </w:r>
      <w:r>
        <w:rPr>
          <w:rFonts w:ascii="Courier New" w:hAnsi="Courier New"/>
          <w:sz w:val="20"/>
        </w:rPr>
        <w:t>_normalize()</w:t>
      </w:r>
      <w:r>
        <w:t xml:space="preserve"> function adds those columns by mapping </w:t>
      </w:r>
      <w:r>
        <w:rPr>
          <w:rFonts w:ascii="Courier New" w:hAnsi="Courier New"/>
          <w:sz w:val="20"/>
        </w:rPr>
        <w:t>camp_code → camp_desc/site</w:t>
      </w:r>
      <w:r>
        <w:t xml:space="preserve"> and looking up the academic-year label from the Goal 1 base.</w:t>
      </w:r>
    </w:p>
    <w:p w14:paraId="72A3D3EC" w14:textId="77777777" w:rsidR="0003154D" w:rsidRDefault="0003154D"/>
    <w:p w14:paraId="25E4C86B" w14:textId="77777777" w:rsidR="0003154D" w:rsidRDefault="00BB07DF">
      <w:pPr>
        <w:pStyle w:val="Heading3"/>
      </w:pPr>
      <w:r>
        <w:t>4.5 Goal 2 — Living Wage</w:t>
      </w:r>
    </w:p>
    <w:p w14:paraId="6831ED74" w14:textId="77777777" w:rsidR="0003154D" w:rsidRDefault="00BB07DF">
      <w:r>
        <w:rPr>
          <w:b/>
        </w:rPr>
        <w:t>SQL:</w:t>
      </w:r>
      <w:r>
        <w:t xml:space="preserve"> </w:t>
      </w:r>
      <w:r>
        <w:rPr>
          <w:rFonts w:ascii="Courier New" w:hAnsi="Courier New"/>
          <w:sz w:val="20"/>
        </w:rPr>
        <w:t>bot_goal2_wage.sql</w:t>
      </w:r>
      <w:r>
        <w:t xml:space="preserve"> (numerator) + </w:t>
      </w:r>
      <w:r>
        <w:rPr>
          <w:rFonts w:ascii="Courier New" w:hAnsi="Courier New"/>
          <w:sz w:val="20"/>
        </w:rPr>
        <w:t>bot_goal2_wage_denom.sql</w:t>
      </w:r>
      <w:r>
        <w:t xml:space="preserve"> (denominator)</w:t>
      </w:r>
    </w:p>
    <w:p w14:paraId="7DB4C292" w14:textId="77777777" w:rsidR="0003154D" w:rsidRDefault="00BB07DF">
      <w:r>
        <w:rPr>
          <w:b/>
        </w:rPr>
        <w:t>Numerator (`bot_goal2_wage.sql`):</w:t>
      </w:r>
    </w:p>
    <w:p w14:paraId="73A6B2E2" w14:textId="77777777" w:rsidR="0003154D" w:rsidRDefault="00BB07DF">
      <w:pPr>
        <w:pStyle w:val="ListBullet"/>
      </w:pPr>
      <w:r>
        <w:t xml:space="preserve">Source: </w:t>
      </w:r>
      <w:r>
        <w:rPr>
          <w:rFonts w:ascii="Courier New" w:hAnsi="Courier New"/>
          <w:sz w:val="20"/>
        </w:rPr>
        <w:t>dwh.scff_wage@dwhdb.nocccd.edu</w:t>
      </w:r>
      <w:r>
        <w:t xml:space="preserve"> — CCCCO living-wage outcome data.</w:t>
      </w:r>
    </w:p>
    <w:p w14:paraId="781B58AB" w14:textId="77777777" w:rsidR="0003154D" w:rsidRDefault="00BB07DF">
      <w:pPr>
        <w:pStyle w:val="ListBullet"/>
      </w:pPr>
      <w:r>
        <w:t>A student is counted if they earned the Orange County living wage for a single adult in the year after exiting the District.</w:t>
      </w:r>
    </w:p>
    <w:p w14:paraId="25A2D849" w14:textId="77777777" w:rsidR="0003154D" w:rsidRDefault="00BB07DF">
      <w:pPr>
        <w:pStyle w:val="ListBullet"/>
      </w:pPr>
      <w:r>
        <w:t>Joined back to the standard Banner enrollment population so demographic columns are available.</w:t>
      </w:r>
    </w:p>
    <w:p w14:paraId="269383B5" w14:textId="77777777" w:rsidR="0003154D" w:rsidRDefault="00BB07DF">
      <w:r>
        <w:rPr>
          <w:b/>
        </w:rPr>
        <w:t>Denominator (`bot_goal2_wage_denom.sql`):</w:t>
      </w:r>
      <w:r>
        <w:t xml:space="preserve"> The set of students who </w:t>
      </w:r>
      <w:r>
        <w:rPr>
          <w:b/>
        </w:rPr>
        <w:t>left</w:t>
      </w:r>
      <w:r>
        <w:t xml:space="preserve"> the District. Built as:</w:t>
      </w:r>
    </w:p>
    <w:p w14:paraId="0D32179D" w14:textId="77777777" w:rsidR="0003154D" w:rsidRDefault="00BB07DF">
      <w:pPr>
        <w:pStyle w:val="ListBullet"/>
      </w:pPr>
      <w:r>
        <w:t xml:space="preserve">Start from the same enrollment population as Goal 1 for year </w:t>
      </w:r>
      <w:r>
        <w:rPr>
          <w:rFonts w:ascii="Courier New" w:hAnsi="Courier New"/>
          <w:sz w:val="20"/>
        </w:rPr>
        <w:t>:acyr_code</w:t>
      </w:r>
      <w:r>
        <w:t>.</w:t>
      </w:r>
    </w:p>
    <w:p w14:paraId="5363F1DD" w14:textId="77777777" w:rsidR="0003154D" w:rsidRDefault="00BB07DF">
      <w:pPr>
        <w:pStyle w:val="ListBullet"/>
      </w:pPr>
      <w:r>
        <w:t xml:space="preserve">Exclude any student who enrolled at any NOCCCD campus in year </w:t>
      </w:r>
      <w:r>
        <w:rPr>
          <w:rFonts w:ascii="Courier New" w:hAnsi="Courier New"/>
          <w:sz w:val="20"/>
        </w:rPr>
        <w:t>:acyr_code + 1</w:t>
      </w:r>
      <w:r>
        <w:t xml:space="preserve"> (</w:t>
      </w:r>
      <w:r>
        <w:rPr>
          <w:rFonts w:ascii="Courier New" w:hAnsi="Courier New"/>
          <w:sz w:val="20"/>
        </w:rPr>
        <w:t>next_acyr_not_exist</w:t>
      </w:r>
      <w:r>
        <w:t>).</w:t>
      </w:r>
    </w:p>
    <w:p w14:paraId="35C7763D" w14:textId="77777777" w:rsidR="0003154D" w:rsidRDefault="00BB07DF">
      <w:pPr>
        <w:pStyle w:val="ListBullet"/>
      </w:pPr>
      <w:r>
        <w:t xml:space="preserve">Exclude any student who transferred to a 4-year in </w:t>
      </w:r>
      <w:r>
        <w:rPr>
          <w:rFonts w:ascii="Courier New" w:hAnsi="Courier New"/>
          <w:sz w:val="20"/>
        </w:rPr>
        <w:t>:acyr_code + 1</w:t>
      </w:r>
      <w:r>
        <w:t xml:space="preserve"> (</w:t>
      </w:r>
      <w:r>
        <w:rPr>
          <w:rFonts w:ascii="Courier New" w:hAnsi="Courier New"/>
          <w:sz w:val="20"/>
        </w:rPr>
        <w:t>xfer_not_exist</w:t>
      </w:r>
      <w:r>
        <w:t>).</w:t>
      </w:r>
    </w:p>
    <w:p w14:paraId="12A84DAF" w14:textId="77777777" w:rsidR="0003154D" w:rsidRDefault="00BB07DF">
      <w:r>
        <w:t xml:space="preserve">In plain English: "students whose last NOCCCD enrollment was this year and who did NOT transfer to a 4-year next year." The living-wage rate is then </w:t>
      </w:r>
      <w:r>
        <w:rPr>
          <w:rFonts w:ascii="Courier New" w:hAnsi="Courier New"/>
          <w:sz w:val="20"/>
        </w:rPr>
        <w:t>earned-living-wage / left-District</w:t>
      </w:r>
      <w:r>
        <w:t>.</w:t>
      </w:r>
    </w:p>
    <w:p w14:paraId="43A0A461" w14:textId="77777777" w:rsidR="0003154D" w:rsidRDefault="00BB07DF">
      <w:r>
        <w:rPr>
          <w:b/>
        </w:rPr>
        <w:t>Year-label shift (Python):</w:t>
      </w:r>
      <w:r>
        <w:t xml:space="preserve"> Living-wage outcomes are reported </w:t>
      </w:r>
      <w:r>
        <w:rPr>
          <w:b/>
        </w:rPr>
        <w:t>one year in arrears</w:t>
      </w:r>
      <w:r>
        <w:t xml:space="preserve">. When the SQL is parameterized with </w:t>
      </w:r>
      <w:r>
        <w:rPr>
          <w:rFonts w:ascii="Courier New" w:hAnsi="Courier New"/>
          <w:sz w:val="20"/>
        </w:rPr>
        <w:t>acyr_code = '2023'</w:t>
      </w:r>
      <w:r>
        <w:t xml:space="preserve">, the actual wage measurement happened in 2024-25. The tab's </w:t>
      </w:r>
      <w:r>
        <w:rPr>
          <w:rFonts w:ascii="Courier New" w:hAnsi="Courier New"/>
          <w:sz w:val="20"/>
        </w:rPr>
        <w:t>_shift_academic_year()</w:t>
      </w:r>
      <w:r>
        <w:t xml:space="preserve"> function moves the displayed academic-year label forward by one year so the user sees "2024-2025" (the outcome year), matching how other BOT tabs label the same cohort. Both </w:t>
      </w:r>
      <w:r>
        <w:rPr>
          <w:rFonts w:ascii="Courier New" w:hAnsi="Courier New"/>
          <w:sz w:val="20"/>
        </w:rPr>
        <w:t>df</w:t>
      </w:r>
      <w:r>
        <w:t xml:space="preserve"> and </w:t>
      </w:r>
      <w:r>
        <w:rPr>
          <w:rFonts w:ascii="Courier New" w:hAnsi="Courier New"/>
          <w:sz w:val="20"/>
        </w:rPr>
        <w:t>base_df</w:t>
      </w:r>
      <w:r>
        <w:t xml:space="preserve"> are shifted together so they still merge correctly when computing rates.</w:t>
      </w:r>
    </w:p>
    <w:p w14:paraId="0D0B940D" w14:textId="77777777" w:rsidR="0003154D" w:rsidRDefault="0003154D"/>
    <w:p w14:paraId="3C59509C" w14:textId="77777777" w:rsidR="0003154D" w:rsidRDefault="00BB07DF">
      <w:pPr>
        <w:pStyle w:val="Heading3"/>
      </w:pPr>
      <w:r>
        <w:t>4.6 Goal 3 — Financial Aid</w:t>
      </w:r>
    </w:p>
    <w:p w14:paraId="202BE536" w14:textId="77777777" w:rsidR="0003154D" w:rsidRDefault="00BB07DF">
      <w:r>
        <w:rPr>
          <w:b/>
        </w:rPr>
        <w:t>SQL:</w:t>
      </w:r>
      <w:r>
        <w:t xml:space="preserve"> </w:t>
      </w:r>
      <w:r>
        <w:rPr>
          <w:rFonts w:ascii="Courier New" w:hAnsi="Courier New"/>
          <w:sz w:val="20"/>
        </w:rPr>
        <w:t>bot_goal3_finaid.sql</w:t>
      </w:r>
    </w:p>
    <w:p w14:paraId="026F8A43" w14:textId="77777777" w:rsidR="0003154D" w:rsidRDefault="00BB07DF">
      <w:r>
        <w:rPr>
          <w:b/>
        </w:rPr>
        <w:t>Numerator:</w:t>
      </w:r>
      <w:r>
        <w:t xml:space="preserve"> Students with a positive sum of financial-aid charges in </w:t>
      </w:r>
      <w:r>
        <w:rPr>
          <w:rFonts w:ascii="Courier New" w:hAnsi="Courier New"/>
          <w:sz w:val="20"/>
        </w:rPr>
        <w:t>TBRACCD</w:t>
      </w:r>
      <w:r>
        <w:t xml:space="preserve"> (accounts-receivable detail). The aid types included:</w:t>
      </w:r>
    </w:p>
    <w:p w14:paraId="3A9782EA" w14:textId="77777777" w:rsidR="0003154D" w:rsidRDefault="00BB07DF">
      <w:pPr>
        <w:pStyle w:val="ListBullet"/>
      </w:pPr>
      <w:r>
        <w:rPr>
          <w:rFonts w:ascii="Courier New" w:hAnsi="Courier New"/>
          <w:sz w:val="20"/>
        </w:rPr>
        <w:t>%PEL%</w:t>
      </w:r>
      <w:r>
        <w:t xml:space="preserve"> — Pell Grant</w:t>
      </w:r>
    </w:p>
    <w:p w14:paraId="1DBDDD9D" w14:textId="77777777" w:rsidR="0003154D" w:rsidRDefault="00BB07DF">
      <w:pPr>
        <w:pStyle w:val="ListBullet"/>
      </w:pPr>
      <w:r>
        <w:rPr>
          <w:rFonts w:ascii="Courier New" w:hAnsi="Courier New"/>
          <w:sz w:val="20"/>
        </w:rPr>
        <w:t>%BA%</w:t>
      </w:r>
      <w:r>
        <w:t xml:space="preserve">, </w:t>
      </w:r>
      <w:r>
        <w:rPr>
          <w:rFonts w:ascii="Courier New" w:hAnsi="Courier New"/>
          <w:sz w:val="20"/>
        </w:rPr>
        <w:t>%BB%</w:t>
      </w:r>
      <w:r>
        <w:t xml:space="preserve">, </w:t>
      </w:r>
      <w:r>
        <w:rPr>
          <w:rFonts w:ascii="Courier New" w:hAnsi="Courier New"/>
          <w:sz w:val="20"/>
        </w:rPr>
        <w:t>%BC%</w:t>
      </w:r>
      <w:r>
        <w:t xml:space="preserve">, </w:t>
      </w:r>
      <w:r>
        <w:rPr>
          <w:rFonts w:ascii="Courier New" w:hAnsi="Courier New"/>
          <w:sz w:val="20"/>
        </w:rPr>
        <w:t>%BG%</w:t>
      </w:r>
      <w:r>
        <w:t xml:space="preserve">, </w:t>
      </w:r>
      <w:r>
        <w:rPr>
          <w:rFonts w:ascii="Courier New" w:hAnsi="Courier New"/>
          <w:sz w:val="20"/>
        </w:rPr>
        <w:t>%BF%</w:t>
      </w:r>
      <w:r>
        <w:t xml:space="preserve"> — California College Promise Grant (formerly BOG fee waiver) variants</w:t>
      </w:r>
    </w:p>
    <w:p w14:paraId="23632156" w14:textId="77777777" w:rsidR="0003154D" w:rsidRDefault="00BB07DF">
      <w:r>
        <w:t xml:space="preserve">The SQL groups </w:t>
      </w:r>
      <w:r>
        <w:rPr>
          <w:rFonts w:ascii="Courier New" w:hAnsi="Courier New"/>
          <w:sz w:val="20"/>
        </w:rPr>
        <w:t>TBRACCD</w:t>
      </w:r>
      <w:r>
        <w:t xml:space="preserve"> by </w:t>
      </w:r>
      <w:r>
        <w:rPr>
          <w:rFonts w:ascii="Courier New" w:hAnsi="Courier New"/>
          <w:sz w:val="20"/>
        </w:rPr>
        <w:t>(pidm, camp_code, acyr_code)</w:t>
      </w:r>
      <w:r>
        <w:t xml:space="preserve"> and keeps rows where </w:t>
      </w:r>
      <w:r>
        <w:rPr>
          <w:rFonts w:ascii="Courier New" w:hAnsi="Courier New"/>
          <w:sz w:val="20"/>
        </w:rPr>
        <w:t>SUM(amount) &gt; 0</w:t>
      </w:r>
      <w:r>
        <w:t>, then inner-joins to the base enrollment population.</w:t>
      </w:r>
    </w:p>
    <w:p w14:paraId="28DB1F98" w14:textId="77777777" w:rsidR="0003154D" w:rsidRDefault="00BB07DF">
      <w:r>
        <w:rPr>
          <w:b/>
        </w:rPr>
        <w:t>Campus scope:</w:t>
      </w:r>
      <w:r>
        <w:t xml:space="preserve"> Credit only (</w:t>
      </w:r>
      <w:r>
        <w:rPr>
          <w:rFonts w:ascii="Courier New" w:hAnsi="Courier New"/>
          <w:sz w:val="20"/>
        </w:rPr>
        <w:t>site = 'Credit'</w:t>
      </w:r>
      <w:r>
        <w:t>).</w:t>
      </w:r>
    </w:p>
    <w:p w14:paraId="52D85F44" w14:textId="77777777" w:rsidR="0003154D" w:rsidRDefault="00BB07DF">
      <w:r>
        <w:rPr>
          <w:b/>
        </w:rPr>
        <w:t>Denominator:</w:t>
      </w:r>
      <w:r>
        <w:t xml:space="preserve"> </w:t>
      </w:r>
      <w:r>
        <w:rPr>
          <w:rFonts w:ascii="Courier New" w:hAnsi="Courier New"/>
          <w:sz w:val="20"/>
        </w:rPr>
        <w:t>bot_goal1_students</w:t>
      </w:r>
      <w:r>
        <w:t xml:space="preserve"> filtered to </w:t>
      </w:r>
      <w:r>
        <w:rPr>
          <w:rFonts w:ascii="Courier New" w:hAnsi="Courier New"/>
          <w:sz w:val="20"/>
        </w:rPr>
        <w:t>site == 'Credit'</w:t>
      </w:r>
      <w:r>
        <w:t>.</w:t>
      </w:r>
    </w:p>
    <w:p w14:paraId="0E27B00A" w14:textId="77777777" w:rsidR="0003154D" w:rsidRDefault="0003154D"/>
    <w:p w14:paraId="19FA0B0F" w14:textId="77777777" w:rsidR="0003154D" w:rsidRDefault="00BB07DF">
      <w:pPr>
        <w:pStyle w:val="Heading3"/>
      </w:pPr>
      <w:r>
        <w:t>4.7 Goal 3 — Average Units *(special case)*</w:t>
      </w:r>
    </w:p>
    <w:p w14:paraId="3976DCBD" w14:textId="77777777" w:rsidR="0003154D" w:rsidRDefault="00BB07DF">
      <w:r>
        <w:rPr>
          <w:b/>
        </w:rPr>
        <w:t>SQL:</w:t>
      </w:r>
      <w:r>
        <w:t xml:space="preserve"> </w:t>
      </w:r>
      <w:r>
        <w:rPr>
          <w:rFonts w:ascii="Courier New" w:hAnsi="Courier New"/>
          <w:sz w:val="20"/>
        </w:rPr>
        <w:t>bot_goal3_units.sql</w:t>
      </w:r>
    </w:p>
    <w:p w14:paraId="7CBD22D4" w14:textId="77777777" w:rsidR="0003154D" w:rsidRDefault="00BB07DF">
      <w:r>
        <w:t xml:space="preserve">This is the only BOT tab that displays an </w:t>
      </w:r>
      <w:r>
        <w:rPr>
          <w:b/>
        </w:rPr>
        <w:t>average</w:t>
      </w:r>
      <w:r>
        <w:t xml:space="preserve"> rather than a count or a rate.</w:t>
      </w:r>
    </w:p>
    <w:p w14:paraId="7E1B1E52" w14:textId="77777777" w:rsidR="0003154D" w:rsidRDefault="00BB07DF">
      <w:r>
        <w:rPr>
          <w:b/>
        </w:rPr>
        <w:t>Who is included:</w:t>
      </w:r>
      <w:r>
        <w:t xml:space="preserve"> ADT (Associate Degree for Transfer) earners — same </w:t>
      </w:r>
      <w:r>
        <w:rPr>
          <w:rFonts w:ascii="Courier New" w:hAnsi="Courier New"/>
          <w:sz w:val="20"/>
        </w:rPr>
        <w:t>SHRDGMR_DEGC_CODE IN ('AA-T', 'AS-T', 'AT')</w:t>
      </w:r>
      <w:r>
        <w:t xml:space="preserve"> filter as the ADT tab, credit colleges only.</w:t>
      </w:r>
    </w:p>
    <w:p w14:paraId="31DD5D03" w14:textId="77777777" w:rsidR="0003154D" w:rsidRDefault="00BB07DF">
      <w:r>
        <w:rPr>
          <w:b/>
        </w:rPr>
        <w:t>Value column:</w:t>
      </w:r>
      <w:r>
        <w:t xml:space="preserve"> </w:t>
      </w:r>
      <w:r>
        <w:rPr>
          <w:rFonts w:ascii="Courier New" w:hAnsi="Courier New"/>
          <w:sz w:val="20"/>
        </w:rPr>
        <w:t>sum_hours_earned</w:t>
      </w:r>
      <w:r>
        <w:t xml:space="preserve"> — the cumulative credit hours each student had earned through the reporting year, summed from </w:t>
      </w:r>
      <w:r>
        <w:rPr>
          <w:rFonts w:ascii="Courier New" w:hAnsi="Courier New"/>
          <w:sz w:val="20"/>
        </w:rPr>
        <w:t>SHRTGPA</w:t>
      </w:r>
      <w:r>
        <w:t xml:space="preserve"> term-level GPA records (excluding NOCE — </w:t>
      </w:r>
      <w:r>
        <w:rPr>
          <w:rFonts w:ascii="Courier New" w:hAnsi="Courier New"/>
          <w:sz w:val="20"/>
        </w:rPr>
        <w:t>levl_code != '3'</w:t>
      </w:r>
      <w:r>
        <w:t>).</w:t>
      </w:r>
    </w:p>
    <w:p w14:paraId="63934F68" w14:textId="77777777" w:rsidR="0003154D" w:rsidRDefault="00BB07DF">
      <w:r>
        <w:rPr>
          <w:b/>
        </w:rPr>
        <w:t>Chart values (all four sections):</w:t>
      </w:r>
      <w:r>
        <w:t xml:space="preserve"> Mean of </w:t>
      </w:r>
      <w:r>
        <w:rPr>
          <w:rFonts w:ascii="Courier New" w:hAnsi="Courier New"/>
          <w:sz w:val="20"/>
        </w:rPr>
        <w:t>sum_hours_earned</w:t>
      </w:r>
      <w:r>
        <w:t xml:space="preserve"> over distinct </w:t>
      </w:r>
      <w:r>
        <w:rPr>
          <w:rFonts w:ascii="Courier New" w:hAnsi="Courier New"/>
          <w:sz w:val="20"/>
        </w:rPr>
        <w:t>(pidm, academic_year)</w:t>
      </w:r>
      <w:r>
        <w:t xml:space="preserve"> rows, grouped by:</w:t>
      </w:r>
    </w:p>
    <w:p w14:paraId="10617A81" w14:textId="77777777" w:rsidR="0003154D" w:rsidRDefault="00BB07DF">
      <w:pPr>
        <w:pStyle w:val="ListBullet"/>
      </w:pPr>
      <w:r>
        <w:t>Section 1: campus + NOCCCD Unduplicated</w:t>
      </w:r>
    </w:p>
    <w:p w14:paraId="2B4E2013" w14:textId="77777777" w:rsidR="0003154D" w:rsidRDefault="00BB07DF">
      <w:pPr>
        <w:pStyle w:val="ListBullet"/>
      </w:pPr>
      <w:r>
        <w:t>Section 2: race/ethnicity</w:t>
      </w:r>
    </w:p>
    <w:p w14:paraId="78CC0A9E" w14:textId="77777777" w:rsidR="0003154D" w:rsidRDefault="00BB07DF">
      <w:pPr>
        <w:pStyle w:val="ListBullet"/>
      </w:pPr>
      <w:r>
        <w:t>Section 3: gender</w:t>
      </w:r>
    </w:p>
    <w:p w14:paraId="0AEB9B20" w14:textId="77777777" w:rsidR="0003154D" w:rsidRDefault="00BB07DF">
      <w:pPr>
        <w:pStyle w:val="ListBullet"/>
      </w:pPr>
      <w:r>
        <w:t>Section 4: first-generation status</w:t>
      </w:r>
    </w:p>
    <w:p w14:paraId="76C692EC" w14:textId="77777777" w:rsidR="0003154D" w:rsidRDefault="00BB07DF">
      <w:r>
        <w:t>So the headline number "67.5" means "ADT earners in 2023-24 had earned, on average, 67.5 credit units by the time they finished their ADT."</w:t>
      </w:r>
    </w:p>
    <w:p w14:paraId="6940288D" w14:textId="77777777" w:rsidR="0003154D" w:rsidRDefault="00BB07DF">
      <w:r>
        <w:rPr>
          <w:b/>
        </w:rPr>
        <w:t>No denominator:</w:t>
      </w:r>
      <w:r>
        <w:t xml:space="preserve"> Because the metric is a mean, not a ratio, this tab does </w:t>
      </w:r>
      <w:r>
        <w:rPr>
          <w:b/>
        </w:rPr>
        <w:t>not</w:t>
      </w:r>
      <w:r>
        <w:t xml:space="preserve"> use </w:t>
      </w:r>
      <w:r>
        <w:rPr>
          <w:rFonts w:ascii="Courier New" w:hAnsi="Courier New"/>
          <w:sz w:val="20"/>
        </w:rPr>
        <w:t>base_df</w:t>
      </w:r>
      <w:r>
        <w:t xml:space="preserve">. It also has its own PDF/Excel generators in </w:t>
      </w:r>
      <w:r>
        <w:rPr>
          <w:rFonts w:ascii="Courier New" w:hAnsi="Courier New"/>
          <w:sz w:val="20"/>
        </w:rPr>
        <w:t>bot_goal3_units.py</w:t>
      </w:r>
      <w:r>
        <w:t xml:space="preserve"> rather than going through the shared </w:t>
      </w:r>
      <w:r>
        <w:rPr>
          <w:rFonts w:ascii="Courier New" w:hAnsi="Courier New"/>
          <w:sz w:val="20"/>
        </w:rPr>
        <w:t>bot_helpers.py</w:t>
      </w:r>
      <w:r>
        <w:t xml:space="preserve"> ones.</w:t>
      </w:r>
    </w:p>
    <w:p w14:paraId="60061E4C" w14:textId="77777777" w:rsidR="0003154D" w:rsidRDefault="0003154D"/>
    <w:p w14:paraId="1B28F2EF" w14:textId="77777777" w:rsidR="0003154D" w:rsidRDefault="00BB07DF">
      <w:pPr>
        <w:pStyle w:val="Heading2"/>
      </w:pPr>
      <w:r>
        <w:t>5. Python chart calculations (universal rules)</w:t>
      </w:r>
    </w:p>
    <w:p w14:paraId="7B59819B" w14:textId="77777777" w:rsidR="0003154D" w:rsidRDefault="00BB07DF">
      <w:r>
        <w:t>These rules apply to every BOT tab unless noted.</w:t>
      </w:r>
    </w:p>
    <w:p w14:paraId="41EE5DF3" w14:textId="77777777" w:rsidR="0003154D" w:rsidRDefault="00BB07DF">
      <w:pPr>
        <w:pStyle w:val="Heading3"/>
      </w:pPr>
      <w:r>
        <w:t>5.1 Deduplication</w:t>
      </w:r>
    </w:p>
    <w:p w14:paraId="684240AD" w14:textId="77777777" w:rsidR="0003154D" w:rsidRDefault="00BB07DF">
      <w:r>
        <w:t>Before counting students, the code always runs:</w:t>
      </w:r>
    </w:p>
    <w:p w14:paraId="5D02FF3B" w14:textId="77777777" w:rsidR="0003154D" w:rsidRDefault="00BB07DF">
      <w:r>
        <w:rPr>
          <w:rFonts w:ascii="Courier New" w:hAnsi="Courier New"/>
          <w:sz w:val="20"/>
        </w:rPr>
        <w:t>df.drop_duplicates(subset=["pidm", "academic_year"])</w:t>
      </w:r>
    </w:p>
    <w:p w14:paraId="62324506" w14:textId="77777777" w:rsidR="0003154D" w:rsidRDefault="00BB07DF">
      <w:r>
        <w:t>The SQL returns one row per enrollment, but a student takes multiple courses, so without this step every count would be inflated by course load.</w:t>
      </w:r>
    </w:p>
    <w:p w14:paraId="36CAF40A" w14:textId="77777777" w:rsidR="0003154D" w:rsidRDefault="00BB07DF">
      <w:pPr>
        <w:pStyle w:val="Heading3"/>
      </w:pPr>
      <w:r>
        <w:t>5.2 Distinct-PIDM aggregation</w:t>
      </w:r>
    </w:p>
    <w:p w14:paraId="69EDCEB8" w14:textId="77777777" w:rsidR="0003154D" w:rsidRDefault="00BB07DF">
      <w:r>
        <w:rPr>
          <w:rFonts w:ascii="Courier New" w:hAnsi="Courier New"/>
          <w:sz w:val="20"/>
        </w:rPr>
        <w:t>df.groupby(["academic_year", "camp_desc"])["pidm"].nunique()</w:t>
      </w:r>
    </w:p>
    <w:p w14:paraId="2EF77A45" w14:textId="77777777" w:rsidR="0003154D" w:rsidRDefault="00BB07DF">
      <w:r>
        <w:t>"Number of distinct students" — not "number of rows".</w:t>
      </w:r>
    </w:p>
    <w:p w14:paraId="4714CA09" w14:textId="77777777" w:rsidR="0003154D" w:rsidRDefault="00BB07DF">
      <w:pPr>
        <w:pStyle w:val="Heading3"/>
      </w:pPr>
      <w:r>
        <w:t>5.3 NOCCCD Unduplicated bar</w:t>
      </w:r>
    </w:p>
    <w:p w14:paraId="44FFAD61" w14:textId="77777777" w:rsidR="0003154D" w:rsidRDefault="00BB07DF">
      <w:r>
        <w:rPr>
          <w:rFonts w:ascii="Courier New" w:hAnsi="Courier New"/>
          <w:sz w:val="20"/>
        </w:rPr>
        <w:t>df.groupby("academic_year")["pidm"].nunique()</w:t>
      </w:r>
    </w:p>
    <w:p w14:paraId="48698BFE" w14:textId="77777777" w:rsidR="0003154D" w:rsidRDefault="00BB07DF">
      <w:r>
        <w:t xml:space="preserve">A student enrolled at Cypress </w:t>
      </w:r>
      <w:r>
        <w:rPr>
          <w:i/>
        </w:rPr>
        <w:t>and</w:t>
      </w:r>
      <w:r>
        <w:t xml:space="preserve"> NOCE in the same year counts </w:t>
      </w:r>
      <w:r>
        <w:rPr>
          <w:b/>
        </w:rPr>
        <w:t>once</w:t>
      </w:r>
      <w:r>
        <w:t xml:space="preserve"> for NOCCCD Unduplicated but twice if you summed Cypress + NOCE bars. This is intentional and is the headline number for NOCCCD.</w:t>
      </w:r>
    </w:p>
    <w:p w14:paraId="04FBD237" w14:textId="77777777" w:rsidR="0003154D" w:rsidRDefault="00BB07DF">
      <w:pPr>
        <w:pStyle w:val="Heading3"/>
      </w:pPr>
      <w:r>
        <w:t>5.4 5-year percent change</w:t>
      </w:r>
    </w:p>
    <w:p w14:paraId="2940323B" w14:textId="77777777" w:rsidR="0003154D" w:rsidRDefault="00BB07DF">
      <w:r>
        <w:rPr>
          <w:rFonts w:ascii="Courier New" w:hAnsi="Courier New"/>
          <w:sz w:val="20"/>
        </w:rPr>
        <w:t>(last_year_count - first_year_count) / first_year_count * 100</w:t>
      </w:r>
    </w:p>
    <w:p w14:paraId="700B93F4" w14:textId="77777777" w:rsidR="0003154D" w:rsidRDefault="00BB07DF">
      <w:r>
        <w:t>Computed per campus (for Chart 1) and per race/gender/first-gen group (for the summary tables in Charts 2-4).</w:t>
      </w:r>
    </w:p>
    <w:p w14:paraId="66B20E6E" w14:textId="77777777" w:rsidR="0003154D" w:rsidRDefault="00BB07DF">
      <w:pPr>
        <w:pStyle w:val="Heading3"/>
      </w:pPr>
      <w:r>
        <w:t>5.5 Rate metrics with `base_df`</w:t>
      </w:r>
    </w:p>
    <w:p w14:paraId="3BA3722E" w14:textId="77777777" w:rsidR="0003154D" w:rsidRDefault="00BB07DF">
      <w:r>
        <w:t>When a tab provides a denominator (</w:t>
      </w:r>
      <w:r>
        <w:rPr>
          <w:rFonts w:ascii="Courier New" w:hAnsi="Courier New"/>
          <w:sz w:val="20"/>
        </w:rPr>
        <w:t>base_df = bot_goal1_students</w:t>
      </w:r>
      <w:r>
        <w:t xml:space="preserve"> or a specialized denom), the race/gender/first-gen tables merge numerator and denominator on </w:t>
      </w:r>
      <w:r>
        <w:rPr>
          <w:rFonts w:ascii="Courier New" w:hAnsi="Courier New"/>
          <w:sz w:val="20"/>
        </w:rPr>
        <w:t>(academic_year, group)</w:t>
      </w:r>
      <w:r>
        <w:t xml:space="preserve"> and compute:</w:t>
      </w:r>
    </w:p>
    <w:p w14:paraId="755F0532" w14:textId="77777777" w:rsidR="0003154D" w:rsidRDefault="00BB07DF">
      <w:r>
        <w:rPr>
          <w:rFonts w:ascii="Courier New" w:hAnsi="Courier New"/>
          <w:sz w:val="20"/>
        </w:rPr>
        <w:t>pct = count_in_tab / count_in_base_population</w:t>
      </w:r>
    </w:p>
    <w:p w14:paraId="7DECC135" w14:textId="77777777" w:rsidR="0003154D" w:rsidRDefault="00BB07DF">
      <w:r>
        <w:t xml:space="preserve">When </w:t>
      </w:r>
      <w:r>
        <w:rPr>
          <w:rFonts w:ascii="Courier New" w:hAnsi="Courier New"/>
          <w:sz w:val="20"/>
        </w:rPr>
        <w:t>base_df</w:t>
      </w:r>
      <w:r>
        <w:t xml:space="preserve"> is </w:t>
      </w:r>
      <w:r>
        <w:rPr>
          <w:rFonts w:ascii="Courier New" w:hAnsi="Courier New"/>
          <w:sz w:val="20"/>
        </w:rPr>
        <w:t>None</w:t>
      </w:r>
      <w:r>
        <w:t xml:space="preserve"> (Goal 1, Average Units), the percentage is computed </w:t>
      </w:r>
      <w:r>
        <w:rPr>
          <w:i/>
        </w:rPr>
        <w:t>within</w:t>
      </w:r>
      <w:r>
        <w:t xml:space="preserve"> the tab's own data — i.e., it's a composition share ("what % of all enrolled students are Hispanic") rather than a rate ("what % of Hispanic students earned a cert").</w:t>
      </w:r>
    </w:p>
    <w:p w14:paraId="5C1DC3D3" w14:textId="77777777" w:rsidR="0003154D" w:rsidRDefault="00BB07DF">
      <w:pPr>
        <w:pStyle w:val="Heading3"/>
      </w:pPr>
      <w:r>
        <w:t>5.6 Small-sample suppression</w:t>
      </w:r>
    </w:p>
    <w:p w14:paraId="3FDE1A88" w14:textId="77777777" w:rsidR="0003154D" w:rsidRDefault="00BB07DF">
      <w:r>
        <w:t xml:space="preserve">Defined in </w:t>
      </w:r>
      <w:r>
        <w:rPr>
          <w:rFonts w:ascii="Courier New" w:hAnsi="Courier New"/>
          <w:sz w:val="20"/>
        </w:rPr>
        <w:t>_visible_categories()</w:t>
      </w:r>
      <w:r>
        <w:t xml:space="preserve"> in </w:t>
      </w:r>
      <w:r>
        <w:rPr>
          <w:rFonts w:ascii="Courier New" w:hAnsi="Courier New"/>
          <w:sz w:val="20"/>
        </w:rPr>
        <w:t>bot_helpers.py</w:t>
      </w:r>
      <w:r>
        <w:t xml:space="preserve"> (and a copy in </w:t>
      </w:r>
      <w:r>
        <w:rPr>
          <w:rFonts w:ascii="Courier New" w:hAnsi="Courier New"/>
          <w:sz w:val="20"/>
        </w:rPr>
        <w:t>bot_goal3_units.py</w:t>
      </w:r>
      <w:r>
        <w:t>).</w:t>
      </w:r>
    </w:p>
    <w:p w14:paraId="74578F1F" w14:textId="77777777" w:rsidR="0003154D" w:rsidRDefault="00BB07DF">
      <w:r>
        <w:t xml:space="preserve">A race or gender category is </w:t>
      </w:r>
      <w:r>
        <w:rPr>
          <w:b/>
        </w:rPr>
        <w:t>hidden</w:t>
      </w:r>
      <w:r>
        <w:t xml:space="preserve"> from the chart, the summary table, and the PDF if </w:t>
      </w:r>
      <w:r>
        <w:rPr>
          <w:b/>
        </w:rPr>
        <w:t>either</w:t>
      </w:r>
      <w:r>
        <w:t xml:space="preserve"> the first-year count OR the last-year count is below 10 (the </w:t>
      </w:r>
      <w:r>
        <w:rPr>
          <w:rFonts w:ascii="Courier New" w:hAnsi="Courier New"/>
          <w:sz w:val="20"/>
        </w:rPr>
        <w:t>CATEGORY_MIN_COUNT</w:t>
      </w:r>
      <w:r>
        <w:t xml:space="preserve"> threshold). Both boundary years must have ≥ 10. Middle years are ignored.</w:t>
      </w:r>
    </w:p>
    <w:p w14:paraId="6A6C29C1" w14:textId="77777777" w:rsidR="0003154D" w:rsidRDefault="00BB07DF">
      <w:r>
        <w:rPr>
          <w:b/>
        </w:rPr>
        <w:t>Why the rule targets only the boundary years:</w:t>
      </w:r>
      <w:r>
        <w:t xml:space="preserve"> The summary table's "5-Yr % Change" column is computed from those two values. If either side is a small sample, the percent change is unreliable and can be wildly misleading.</w:t>
      </w:r>
    </w:p>
    <w:p w14:paraId="40A04B41" w14:textId="77777777" w:rsidR="0003154D" w:rsidRDefault="00BB07DF">
      <w:r>
        <w:t>This is also the basis for the standard footer note that appears on many tabs:</w:t>
      </w:r>
    </w:p>
    <w:p w14:paraId="037251D3" w14:textId="77777777" w:rsidR="0003154D" w:rsidRDefault="00BB07DF">
      <w:pPr>
        <w:pStyle w:val="IntenseQuote"/>
      </w:pPr>
      <w:r>
        <w:t>Note: To maintain confidentiality, groups with fewer than 10 students are not displayed.</w:t>
      </w:r>
    </w:p>
    <w:p w14:paraId="06EB17D0" w14:textId="77777777" w:rsidR="0003154D" w:rsidRDefault="00BB07DF">
      <w:pPr>
        <w:pStyle w:val="Heading3"/>
      </w:pPr>
      <w:r>
        <w:t>5.7 First-Gen credit-only filter</w:t>
      </w:r>
    </w:p>
    <w:p w14:paraId="5F720D1C" w14:textId="77777777" w:rsidR="0003154D" w:rsidRDefault="00BB07DF">
      <w:r>
        <w:t>First-gen survey data has very low response from NOCE because NOCE students typically register on paper rather than through the online form that surfaces this question. So:</w:t>
      </w:r>
    </w:p>
    <w:p w14:paraId="6099CC5D" w14:textId="77777777" w:rsidR="0003154D" w:rsidRDefault="00BB07DF">
      <w:pPr>
        <w:pStyle w:val="ListBullet"/>
      </w:pPr>
      <w:r>
        <w:t xml:space="preserve">Chart 4 always filters to </w:t>
      </w:r>
      <w:r>
        <w:rPr>
          <w:rFonts w:ascii="Courier New" w:hAnsi="Courier New"/>
          <w:sz w:val="20"/>
        </w:rPr>
        <w:t>site == 'Credit'</w:t>
      </w:r>
      <w:r>
        <w:t xml:space="preserve"> by default (</w:t>
      </w:r>
      <w:r>
        <w:rPr>
          <w:rFonts w:ascii="Courier New" w:hAnsi="Courier New"/>
          <w:sz w:val="20"/>
        </w:rPr>
        <w:t>credit_only_firstgen = True</w:t>
      </w:r>
      <w:r>
        <w:t>).</w:t>
      </w:r>
    </w:p>
    <w:p w14:paraId="4D393DCF" w14:textId="77777777" w:rsidR="0003154D" w:rsidRDefault="00BB07DF">
      <w:pPr>
        <w:pStyle w:val="ListBullet"/>
      </w:pPr>
      <w:r>
        <w:t>On the Goal 1 tab, this is called out in the footer note about NOCE survey gaps.</w:t>
      </w:r>
    </w:p>
    <w:p w14:paraId="35608D7E" w14:textId="77777777" w:rsidR="0003154D" w:rsidRDefault="00BB07DF">
      <w:pPr>
        <w:pStyle w:val="ListBullet"/>
      </w:pPr>
      <w:r>
        <w:t>The "NOCCCD Credit Colleges" header on Chart 4 makes this scope explicit.</w:t>
      </w:r>
    </w:p>
    <w:p w14:paraId="1FC34E52" w14:textId="77777777" w:rsidR="0003154D" w:rsidRDefault="00BB07DF">
      <w:pPr>
        <w:pStyle w:val="Heading3"/>
      </w:pPr>
      <w:r>
        <w:t>5.8 Caching</w:t>
      </w:r>
    </w:p>
    <w:p w14:paraId="24ADA9D6" w14:textId="77777777" w:rsidR="0003154D" w:rsidRDefault="00BB07DF">
      <w:pPr>
        <w:pStyle w:val="ListBullet"/>
      </w:pPr>
      <w:r>
        <w:t xml:space="preserve">Raw fetched DataFrames are stored in </w:t>
      </w:r>
      <w:r>
        <w:rPr>
          <w:rFonts w:ascii="Courier New" w:hAnsi="Courier New"/>
          <w:sz w:val="20"/>
        </w:rPr>
        <w:t>st.session_state["bg&lt;n&gt;_df"]</w:t>
      </w:r>
      <w:r>
        <w:t xml:space="preserve"> (and </w:t>
      </w:r>
      <w:r>
        <w:rPr>
          <w:rFonts w:ascii="Courier New" w:hAnsi="Courier New"/>
          <w:sz w:val="20"/>
        </w:rPr>
        <w:t>..._base</w:t>
      </w:r>
      <w:r>
        <w:t xml:space="preserve"> for the denominator).</w:t>
      </w:r>
    </w:p>
    <w:p w14:paraId="34F02C01" w14:textId="77777777" w:rsidR="0003154D" w:rsidRDefault="00BB07DF">
      <w:pPr>
        <w:pStyle w:val="ListBullet"/>
      </w:pPr>
      <w:r>
        <w:t>All four charts on a tab re-aggregate from this single DataFrame — there is no re-querying when switching sections.</w:t>
      </w:r>
    </w:p>
    <w:p w14:paraId="55B63851" w14:textId="77777777" w:rsidR="0003154D" w:rsidRDefault="00BB07DF">
      <w:pPr>
        <w:pStyle w:val="ListBullet"/>
      </w:pPr>
      <w:r>
        <w:t>PDF and Excel outputs are cached by DataFrame identity (</w:t>
      </w:r>
      <w:r>
        <w:rPr>
          <w:rFonts w:ascii="Courier New" w:hAnsi="Courier New"/>
          <w:sz w:val="20"/>
        </w:rPr>
        <w:t>id(df)</w:t>
      </w:r>
      <w:r>
        <w:t>) so they don't re-render unless the data is re-queried.</w:t>
      </w:r>
    </w:p>
    <w:p w14:paraId="44EAFD9C" w14:textId="77777777" w:rsidR="0003154D" w:rsidRDefault="0003154D"/>
    <w:p w14:paraId="5F234AE3" w14:textId="77777777" w:rsidR="0003154D" w:rsidRDefault="00BB07DF">
      <w:pPr>
        <w:pStyle w:val="Heading2"/>
      </w:pPr>
      <w:r>
        <w:t>6. Configuration flags on each tab</w:t>
      </w:r>
    </w:p>
    <w:p w14:paraId="6071BDCB" w14:textId="77777777" w:rsidR="0003154D" w:rsidRDefault="00BB07DF">
      <w:r>
        <w:t xml:space="preserve">Each tab defines a </w:t>
      </w:r>
      <w:r>
        <w:rPr>
          <w:rFonts w:ascii="Courier New" w:hAnsi="Courier New"/>
          <w:sz w:val="20"/>
        </w:rPr>
        <w:t>_TITLES</w:t>
      </w:r>
      <w:r>
        <w:t xml:space="preserve"> dictionary with titles, captions, and optional behavior flags. The flags that change behavior:</w:t>
      </w:r>
    </w:p>
    <w:tbl>
      <w:tblPr>
        <w:tblStyle w:val="LightGrid-Accent1"/>
        <w:tblW w:w="0" w:type="auto"/>
        <w:tblLook w:val="04A0" w:firstRow="1" w:lastRow="0" w:firstColumn="1" w:lastColumn="0" w:noHBand="0" w:noVBand="1"/>
      </w:tblPr>
      <w:tblGrid>
        <w:gridCol w:w="2880"/>
        <w:gridCol w:w="2880"/>
        <w:gridCol w:w="2880"/>
      </w:tblGrid>
      <w:tr w:rsidR="0003154D" w14:paraId="447E5509" w14:textId="77777777" w:rsidTr="00031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0553D5" w14:textId="77777777" w:rsidR="0003154D" w:rsidRDefault="00BB07DF">
            <w:r>
              <w:t>Flag</w:t>
            </w:r>
          </w:p>
        </w:tc>
        <w:tc>
          <w:tcPr>
            <w:tcW w:w="2880" w:type="dxa"/>
          </w:tcPr>
          <w:p w14:paraId="6B20090A" w14:textId="77777777" w:rsidR="0003154D" w:rsidRDefault="00BB07DF">
            <w:pPr>
              <w:cnfStyle w:val="100000000000" w:firstRow="1" w:lastRow="0" w:firstColumn="0" w:lastColumn="0" w:oddVBand="0" w:evenVBand="0" w:oddHBand="0" w:evenHBand="0" w:firstRowFirstColumn="0" w:firstRowLastColumn="0" w:lastRowFirstColumn="0" w:lastRowLastColumn="0"/>
            </w:pPr>
            <w:r>
              <w:t>Default</w:t>
            </w:r>
          </w:p>
        </w:tc>
        <w:tc>
          <w:tcPr>
            <w:tcW w:w="2880" w:type="dxa"/>
          </w:tcPr>
          <w:p w14:paraId="364E9FFE" w14:textId="77777777" w:rsidR="0003154D" w:rsidRDefault="00BB07DF">
            <w:pPr>
              <w:cnfStyle w:val="100000000000" w:firstRow="1" w:lastRow="0" w:firstColumn="0" w:lastColumn="0" w:oddVBand="0" w:evenVBand="0" w:oddHBand="0" w:evenHBand="0" w:firstRowFirstColumn="0" w:firstRowLastColumn="0" w:lastRowFirstColumn="0" w:lastRowLastColumn="0"/>
            </w:pPr>
            <w:r>
              <w:t>What it does</w:t>
            </w:r>
          </w:p>
        </w:tc>
      </w:tr>
      <w:tr w:rsidR="0003154D" w14:paraId="5DABE1A6"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155763" w14:textId="77777777" w:rsidR="0003154D" w:rsidRDefault="00BB07DF">
            <w:r>
              <w:rPr>
                <w:rFonts w:ascii="Courier New" w:hAnsi="Courier New"/>
                <w:sz w:val="20"/>
              </w:rPr>
              <w:t>include_nocccd</w:t>
            </w:r>
          </w:p>
        </w:tc>
        <w:tc>
          <w:tcPr>
            <w:tcW w:w="2880" w:type="dxa"/>
          </w:tcPr>
          <w:p w14:paraId="4F1375D3"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rFonts w:ascii="Courier New" w:hAnsi="Courier New"/>
                <w:sz w:val="20"/>
              </w:rPr>
              <w:t>True</w:t>
            </w:r>
          </w:p>
        </w:tc>
        <w:tc>
          <w:tcPr>
            <w:tcW w:w="2880" w:type="dxa"/>
          </w:tcPr>
          <w:p w14:paraId="0A336B45" w14:textId="77777777" w:rsidR="0003154D" w:rsidRDefault="00BB07DF">
            <w:pPr>
              <w:cnfStyle w:val="000000100000" w:firstRow="0" w:lastRow="0" w:firstColumn="0" w:lastColumn="0" w:oddVBand="0" w:evenVBand="0" w:oddHBand="1" w:evenHBand="0" w:firstRowFirstColumn="0" w:firstRowLastColumn="0" w:lastRowFirstColumn="0" w:lastRowLastColumn="0"/>
            </w:pPr>
            <w:r>
              <w:t xml:space="preserve">Shows the teal "NOCCCD (Unduplicated)" bar in Chart 1. Set to </w:t>
            </w:r>
            <w:r>
              <w:rPr>
                <w:rFonts w:ascii="Courier New" w:hAnsi="Courier New"/>
                <w:sz w:val="20"/>
              </w:rPr>
              <w:t>False</w:t>
            </w:r>
            <w:r>
              <w:t xml:space="preserve"> for single-campus tabs like Bachelor's.</w:t>
            </w:r>
          </w:p>
        </w:tc>
      </w:tr>
      <w:tr w:rsidR="0003154D" w14:paraId="4CFFF736"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49DE5C" w14:textId="77777777" w:rsidR="0003154D" w:rsidRDefault="00BB07DF">
            <w:r>
              <w:rPr>
                <w:rFonts w:ascii="Courier New" w:hAnsi="Courier New"/>
                <w:sz w:val="20"/>
              </w:rPr>
              <w:t>credit_only_firstgen</w:t>
            </w:r>
          </w:p>
        </w:tc>
        <w:tc>
          <w:tcPr>
            <w:tcW w:w="2880" w:type="dxa"/>
          </w:tcPr>
          <w:p w14:paraId="267BD995"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rFonts w:ascii="Courier New" w:hAnsi="Courier New"/>
                <w:sz w:val="20"/>
              </w:rPr>
              <w:t>True</w:t>
            </w:r>
          </w:p>
        </w:tc>
        <w:tc>
          <w:tcPr>
            <w:tcW w:w="2880" w:type="dxa"/>
          </w:tcPr>
          <w:p w14:paraId="16CAE2FF" w14:textId="77777777" w:rsidR="0003154D" w:rsidRDefault="00BB07DF">
            <w:pPr>
              <w:cnfStyle w:val="000000010000" w:firstRow="0" w:lastRow="0" w:firstColumn="0" w:lastColumn="0" w:oddVBand="0" w:evenVBand="0" w:oddHBand="0" w:evenHBand="1" w:firstRowFirstColumn="0" w:firstRowLastColumn="0" w:lastRowFirstColumn="0" w:lastRowLastColumn="0"/>
            </w:pPr>
            <w:r>
              <w:t xml:space="preserve">Filters Chart 4 (first-gen) to credit campuses. Set to </w:t>
            </w:r>
            <w:r>
              <w:rPr>
                <w:rFonts w:ascii="Courier New" w:hAnsi="Courier New"/>
                <w:sz w:val="20"/>
              </w:rPr>
              <w:t>False</w:t>
            </w:r>
            <w:r>
              <w:t xml:space="preserve"> for tabs that are already noncredit-only.</w:t>
            </w:r>
          </w:p>
        </w:tc>
      </w:tr>
      <w:tr w:rsidR="0003154D" w14:paraId="6B67858C"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3D5762" w14:textId="77777777" w:rsidR="0003154D" w:rsidRDefault="00BB07DF">
            <w:r>
              <w:rPr>
                <w:rFonts w:ascii="Courier New" w:hAnsi="Courier New"/>
                <w:sz w:val="20"/>
              </w:rPr>
              <w:t>headcount_only</w:t>
            </w:r>
          </w:p>
        </w:tc>
        <w:tc>
          <w:tcPr>
            <w:tcW w:w="2880" w:type="dxa"/>
          </w:tcPr>
          <w:p w14:paraId="56B44C45"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rFonts w:ascii="Courier New" w:hAnsi="Courier New"/>
                <w:sz w:val="20"/>
              </w:rPr>
              <w:t>False</w:t>
            </w:r>
          </w:p>
        </w:tc>
        <w:tc>
          <w:tcPr>
            <w:tcW w:w="2880" w:type="dxa"/>
          </w:tcPr>
          <w:p w14:paraId="681CDFE4" w14:textId="77777777" w:rsidR="0003154D" w:rsidRDefault="00BB07DF">
            <w:pPr>
              <w:cnfStyle w:val="000000100000" w:firstRow="0" w:lastRow="0" w:firstColumn="0" w:lastColumn="0" w:oddVBand="0" w:evenVBand="0" w:oddHBand="1" w:evenHBand="0" w:firstRowFirstColumn="0" w:firstRowLastColumn="0" w:lastRowFirstColumn="0" w:lastRowLastColumn="0"/>
            </w:pPr>
            <w:r>
              <w:t xml:space="preserve">When </w:t>
            </w:r>
            <w:r>
              <w:rPr>
                <w:rFonts w:ascii="Courier New" w:hAnsi="Courier New"/>
                <w:sz w:val="20"/>
              </w:rPr>
              <w:t>True</w:t>
            </w:r>
            <w:r>
              <w:t>, the tab shows only Chart 1 and skips race/gender/first-gen. Used for Bachelor's.</w:t>
            </w:r>
          </w:p>
        </w:tc>
      </w:tr>
      <w:tr w:rsidR="0003154D" w14:paraId="582370B3" w14:textId="77777777" w:rsidTr="000315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267ED4" w14:textId="77777777" w:rsidR="0003154D" w:rsidRDefault="00BB07DF">
            <w:r>
              <w:rPr>
                <w:rFonts w:ascii="Courier New" w:hAnsi="Courier New"/>
                <w:sz w:val="20"/>
              </w:rPr>
              <w:t>headcount_note</w:t>
            </w:r>
            <w:r>
              <w:t xml:space="preserve">, </w:t>
            </w:r>
            <w:r>
              <w:rPr>
                <w:rFonts w:ascii="Courier New" w:hAnsi="Courier New"/>
                <w:sz w:val="20"/>
              </w:rPr>
              <w:t>race_note</w:t>
            </w:r>
            <w:r>
              <w:t xml:space="preserve">, </w:t>
            </w:r>
            <w:r>
              <w:rPr>
                <w:rFonts w:ascii="Courier New" w:hAnsi="Courier New"/>
                <w:sz w:val="20"/>
              </w:rPr>
              <w:t>gender_note</w:t>
            </w:r>
            <w:r>
              <w:t xml:space="preserve">, </w:t>
            </w:r>
            <w:r>
              <w:rPr>
                <w:rFonts w:ascii="Courier New" w:hAnsi="Courier New"/>
                <w:sz w:val="20"/>
              </w:rPr>
              <w:t>firstgen_note</w:t>
            </w:r>
          </w:p>
        </w:tc>
        <w:tc>
          <w:tcPr>
            <w:tcW w:w="2880" w:type="dxa"/>
          </w:tcPr>
          <w:p w14:paraId="48C9DA01" w14:textId="77777777" w:rsidR="0003154D" w:rsidRDefault="00BB07DF">
            <w:pPr>
              <w:cnfStyle w:val="000000010000" w:firstRow="0" w:lastRow="0" w:firstColumn="0" w:lastColumn="0" w:oddVBand="0" w:evenVBand="0" w:oddHBand="0" w:evenHBand="1" w:firstRowFirstColumn="0" w:firstRowLastColumn="0" w:lastRowFirstColumn="0" w:lastRowLastColumn="0"/>
            </w:pPr>
            <w:r>
              <w:rPr>
                <w:rFonts w:ascii="Courier New" w:hAnsi="Courier New"/>
                <w:sz w:val="20"/>
              </w:rPr>
              <w:t>None</w:t>
            </w:r>
          </w:p>
        </w:tc>
        <w:tc>
          <w:tcPr>
            <w:tcW w:w="2880" w:type="dxa"/>
          </w:tcPr>
          <w:p w14:paraId="6EA8CB52" w14:textId="77777777" w:rsidR="0003154D" w:rsidRDefault="00BB07DF">
            <w:pPr>
              <w:cnfStyle w:val="000000010000" w:firstRow="0" w:lastRow="0" w:firstColumn="0" w:lastColumn="0" w:oddVBand="0" w:evenVBand="0" w:oddHBand="0" w:evenHBand="1" w:firstRowFirstColumn="0" w:firstRowLastColumn="0" w:lastRowFirstColumn="0" w:lastRowLastColumn="0"/>
            </w:pPr>
            <w:r>
              <w:t>A small grey footer note for that section. Used most often for the "groups under 10 are not displayed" disclaimer and the NOCE survey-data caveat.</w:t>
            </w:r>
          </w:p>
        </w:tc>
      </w:tr>
      <w:tr w:rsidR="0003154D" w14:paraId="1BFAE50B" w14:textId="77777777" w:rsidTr="000315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DBB3E3" w14:textId="77777777" w:rsidR="0003154D" w:rsidRDefault="00BB07DF">
            <w:r>
              <w:rPr>
                <w:rFonts w:ascii="Courier New" w:hAnsi="Courier New"/>
                <w:sz w:val="20"/>
              </w:rPr>
              <w:t>source</w:t>
            </w:r>
          </w:p>
        </w:tc>
        <w:tc>
          <w:tcPr>
            <w:tcW w:w="2880" w:type="dxa"/>
          </w:tcPr>
          <w:p w14:paraId="66E86BED" w14:textId="77777777" w:rsidR="0003154D" w:rsidRDefault="00BB07DF">
            <w:pPr>
              <w:cnfStyle w:val="000000100000" w:firstRow="0" w:lastRow="0" w:firstColumn="0" w:lastColumn="0" w:oddVBand="0" w:evenVBand="0" w:oddHBand="1" w:evenHBand="0" w:firstRowFirstColumn="0" w:firstRowLastColumn="0" w:lastRowFirstColumn="0" w:lastRowLastColumn="0"/>
            </w:pPr>
            <w:r>
              <w:rPr>
                <w:rFonts w:ascii="Courier New" w:hAnsi="Courier New"/>
                <w:sz w:val="20"/>
              </w:rPr>
              <w:t>"Banner"</w:t>
            </w:r>
          </w:p>
        </w:tc>
        <w:tc>
          <w:tcPr>
            <w:tcW w:w="2880" w:type="dxa"/>
          </w:tcPr>
          <w:p w14:paraId="193DC2A9" w14:textId="77777777" w:rsidR="0003154D" w:rsidRDefault="00BB07DF">
            <w:pPr>
              <w:cnfStyle w:val="000000100000" w:firstRow="0" w:lastRow="0" w:firstColumn="0" w:lastColumn="0" w:oddVBand="0" w:evenVBand="0" w:oddHBand="1" w:evenHBand="0" w:firstRowFirstColumn="0" w:firstRowLastColumn="0" w:lastRowFirstColumn="0" w:lastRowLastColumn="0"/>
            </w:pPr>
            <w:r>
              <w:t xml:space="preserve">The text after </w:t>
            </w:r>
            <w:r>
              <w:rPr>
                <w:rFonts w:ascii="Courier New" w:hAnsi="Courier New"/>
                <w:sz w:val="20"/>
              </w:rPr>
              <w:t xml:space="preserve">Source: </w:t>
            </w:r>
            <w:r>
              <w:t xml:space="preserve"> in each footer. Override for Transfers and Living Wage (</w:t>
            </w:r>
            <w:r>
              <w:rPr>
                <w:rFonts w:ascii="Courier New" w:hAnsi="Courier New"/>
                <w:sz w:val="20"/>
              </w:rPr>
              <w:t>"CCCCO Supplemental &amp; Success Data for the SCFF files; Banner"</w:t>
            </w:r>
            <w:r>
              <w:t>).</w:t>
            </w:r>
          </w:p>
        </w:tc>
      </w:tr>
    </w:tbl>
    <w:p w14:paraId="4B94D5A5" w14:textId="77777777" w:rsidR="0003154D" w:rsidRDefault="0003154D"/>
    <w:p w14:paraId="7B89DCAA" w14:textId="77777777" w:rsidR="0003154D" w:rsidRDefault="00BB07DF">
      <w:pPr>
        <w:pStyle w:val="Heading2"/>
      </w:pPr>
      <w:r>
        <w:t>7. PDF &amp; Excel exports</w:t>
      </w:r>
    </w:p>
    <w:p w14:paraId="2661BCD1" w14:textId="77777777" w:rsidR="0003154D" w:rsidRDefault="00BB07DF">
      <w:r>
        <w:t>Both exports re-use the same aggregation functions as the interactive view, so the numbers always match.</w:t>
      </w:r>
    </w:p>
    <w:p w14:paraId="70787B5D" w14:textId="77777777" w:rsidR="0003154D" w:rsidRDefault="00BB07DF">
      <w:pPr>
        <w:pStyle w:val="ListBullet"/>
      </w:pPr>
      <w:r>
        <w:rPr>
          <w:b/>
        </w:rPr>
        <w:t>PDF</w:t>
      </w:r>
      <w:r>
        <w:t xml:space="preserve"> is rendered with matplotlib in 8.5×11 portrait, two sections per page. Always uses light theme (white background, black text on colored cells) so it prints correctly even when the dashboard is being viewed in dark theme.</w:t>
      </w:r>
    </w:p>
    <w:p w14:paraId="3308EE19" w14:textId="77777777" w:rsidR="0003154D" w:rsidRDefault="00BB07DF">
      <w:pPr>
        <w:pStyle w:val="ListBullet"/>
      </w:pPr>
      <w:r>
        <w:rPr>
          <w:b/>
        </w:rPr>
        <w:t>Excel</w:t>
      </w:r>
      <w:r>
        <w:t xml:space="preserve"> writes the underlying table values for each chart on separate worksheets via </w:t>
      </w:r>
      <w:r>
        <w:rPr>
          <w:rFonts w:ascii="Courier New" w:hAnsi="Courier New"/>
          <w:sz w:val="20"/>
        </w:rPr>
        <w:t>xlsxwriter</w:t>
      </w:r>
      <w:r>
        <w:t>.</w:t>
      </w:r>
    </w:p>
    <w:p w14:paraId="2BA3AC8F" w14:textId="77777777" w:rsidR="0003154D" w:rsidRDefault="00BB07DF">
      <w:pPr>
        <w:pStyle w:val="ListBullet"/>
      </w:pPr>
      <w:r>
        <w:t xml:space="preserve">For Goal 3 Average Units, the PDF and Excel generators live inside </w:t>
      </w:r>
      <w:r>
        <w:rPr>
          <w:rFonts w:ascii="Courier New" w:hAnsi="Courier New"/>
          <w:sz w:val="20"/>
        </w:rPr>
        <w:t>bot_goal3_units.py</w:t>
      </w:r>
      <w:r>
        <w:t xml:space="preserve"> because the values are means rather than counts/rates; all other tabs share the generators in </w:t>
      </w:r>
      <w:r>
        <w:rPr>
          <w:rFonts w:ascii="Courier New" w:hAnsi="Courier New"/>
          <w:sz w:val="20"/>
        </w:rPr>
        <w:t>bot_helpers.py</w:t>
      </w:r>
      <w:r>
        <w:t xml:space="preserve"> and </w:t>
      </w:r>
      <w:r>
        <w:rPr>
          <w:rFonts w:ascii="Courier New" w:hAnsi="Courier New"/>
          <w:sz w:val="20"/>
        </w:rPr>
        <w:t>bot_excel_helpers.py</w:t>
      </w:r>
      <w:r>
        <w:t>.</w:t>
      </w:r>
    </w:p>
    <w:p w14:paraId="3DEEC669" w14:textId="77777777" w:rsidR="0003154D" w:rsidRDefault="0003154D"/>
    <w:p w14:paraId="6197B9A2" w14:textId="77777777" w:rsidR="0003154D" w:rsidRDefault="00BB07DF">
      <w:pPr>
        <w:pStyle w:val="Heading2"/>
      </w:pPr>
      <w:r>
        <w:t>8. Glossary</w:t>
      </w:r>
    </w:p>
    <w:p w14:paraId="58585BD8" w14:textId="77777777" w:rsidR="0003154D" w:rsidRDefault="00BB07DF">
      <w:pPr>
        <w:pStyle w:val="ListBullet"/>
      </w:pPr>
      <w:r>
        <w:rPr>
          <w:b/>
        </w:rPr>
        <w:t>PIDM</w:t>
      </w:r>
      <w:r>
        <w:t xml:space="preserve"> — Banner's internal numeric student identifier. The unique key for "this person".</w:t>
      </w:r>
    </w:p>
    <w:p w14:paraId="0925B229" w14:textId="77777777" w:rsidR="0003154D" w:rsidRDefault="00BB07DF">
      <w:pPr>
        <w:pStyle w:val="ListBullet"/>
      </w:pPr>
      <w:r>
        <w:rPr>
          <w:b/>
        </w:rPr>
        <w:t>CRN</w:t>
      </w:r>
      <w:r>
        <w:t xml:space="preserve"> — Course Reference Number; identifies a specific section of a course.</w:t>
      </w:r>
    </w:p>
    <w:p w14:paraId="79C48429" w14:textId="77777777" w:rsidR="0003154D" w:rsidRDefault="00BB07DF">
      <w:pPr>
        <w:pStyle w:val="ListBullet"/>
      </w:pPr>
      <w:r>
        <w:rPr>
          <w:b/>
        </w:rPr>
        <w:t>Academic Year (acyr)</w:t>
      </w:r>
      <w:r>
        <w:t xml:space="preserve"> — A 12-month range, July through June. Labeled either as the starting year (</w:t>
      </w:r>
      <w:r>
        <w:rPr>
          <w:rFonts w:ascii="Courier New" w:hAnsi="Courier New"/>
          <w:sz w:val="20"/>
        </w:rPr>
        <w:t>'2023'</w:t>
      </w:r>
      <w:r>
        <w:t>) or as a range (</w:t>
      </w:r>
      <w:r>
        <w:rPr>
          <w:rFonts w:ascii="Courier New" w:hAnsi="Courier New"/>
          <w:sz w:val="20"/>
        </w:rPr>
        <w:t>'2023-2024'</w:t>
      </w:r>
      <w:r>
        <w:t>).</w:t>
      </w:r>
    </w:p>
    <w:p w14:paraId="069B5891" w14:textId="77777777" w:rsidR="0003154D" w:rsidRDefault="00BB07DF">
      <w:pPr>
        <w:pStyle w:val="ListBullet"/>
      </w:pPr>
      <w:r>
        <w:rPr>
          <w:b/>
        </w:rPr>
        <w:t>Census</w:t>
      </w:r>
      <w:r>
        <w:t xml:space="preserve"> — The standard enrollment-snapshot date in each term (typically a few weeks into the term) used as the official enrollment count.</w:t>
      </w:r>
    </w:p>
    <w:p w14:paraId="3894FD23" w14:textId="77777777" w:rsidR="0003154D" w:rsidRDefault="00BB07DF">
      <w:pPr>
        <w:pStyle w:val="ListBullet"/>
      </w:pPr>
      <w:r>
        <w:rPr>
          <w:b/>
        </w:rPr>
        <w:t>CCCCO</w:t>
      </w:r>
      <w:r>
        <w:t xml:space="preserve"> — California Community Colleges Chancellor's Office.</w:t>
      </w:r>
    </w:p>
    <w:p w14:paraId="3B00B178" w14:textId="77777777" w:rsidR="0003154D" w:rsidRDefault="00BB07DF">
      <w:pPr>
        <w:pStyle w:val="ListBullet"/>
      </w:pPr>
      <w:r>
        <w:rPr>
          <w:b/>
        </w:rPr>
        <w:t>SCFF</w:t>
      </w:r>
      <w:r>
        <w:t xml:space="preserve"> — Student Centered Funding Formula. The state's community-college funding mechanism; some BOT tabs (Transfers, Living Wage) use SCFF outcome data published by the Chancellor's Office.</w:t>
      </w:r>
    </w:p>
    <w:p w14:paraId="1276ED18" w14:textId="77777777" w:rsidR="0003154D" w:rsidRDefault="00BB07DF">
      <w:pPr>
        <w:pStyle w:val="ListBullet"/>
      </w:pPr>
      <w:r>
        <w:rPr>
          <w:b/>
        </w:rPr>
        <w:t>CTE</w:t>
      </w:r>
      <w:r>
        <w:t xml:space="preserve"> — Career &amp; Technical Education.</w:t>
      </w:r>
    </w:p>
    <w:p w14:paraId="699DA683" w14:textId="77777777" w:rsidR="0003154D" w:rsidRDefault="00BB07DF">
      <w:pPr>
        <w:pStyle w:val="ListBullet"/>
      </w:pPr>
      <w:r>
        <w:rPr>
          <w:b/>
        </w:rPr>
        <w:t>Credit vs. Noncredit</w:t>
      </w:r>
      <w:r>
        <w:t xml:space="preserve"> — Credit instruction (Cypress, Fullerton) is degree-applicable college coursework; noncredit instruction (NOCE) is short-term workforce, ESL, basic-skills, and lifelong-learning programs.</w:t>
      </w:r>
    </w:p>
    <w:p w14:paraId="1B1F9146" w14:textId="77777777" w:rsidR="0003154D" w:rsidRDefault="00BB07DF">
      <w:pPr>
        <w:pStyle w:val="ListBullet"/>
      </w:pPr>
      <w:r>
        <w:rPr>
          <w:b/>
        </w:rPr>
        <w:t>5-Yr % Change</w:t>
      </w:r>
      <w:r>
        <w:t xml:space="preserve"> — </w:t>
      </w:r>
      <w:r>
        <w:rPr>
          <w:rFonts w:ascii="Courier New" w:hAnsi="Courier New"/>
          <w:sz w:val="20"/>
        </w:rPr>
        <w:t>(last selected year − first selected year) / first selected year × 100</w:t>
      </w:r>
      <w:r>
        <w:t>. The years come from whatever the user selects in the sidebar; "5-Yr" reflects the default selection of five most-recent years.</w:t>
      </w:r>
    </w:p>
    <w:sectPr w:rsidR="000315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EE2E9C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152357E"/>
    <w:lvl w:ilvl="0">
      <w:start w:val="1"/>
      <w:numFmt w:val="bullet"/>
      <w:pStyle w:val="ListBullet"/>
      <w:lvlText w:val=""/>
      <w:lvlJc w:val="left"/>
      <w:pPr>
        <w:tabs>
          <w:tab w:val="num" w:pos="360"/>
        </w:tabs>
        <w:ind w:left="360" w:hanging="360"/>
      </w:pPr>
      <w:rPr>
        <w:rFonts w:ascii="Symbol" w:hAnsi="Symbol" w:hint="default"/>
      </w:rPr>
    </w:lvl>
  </w:abstractNum>
  <w:num w:numId="1" w16cid:durableId="1150639489">
    <w:abstractNumId w:val="7"/>
  </w:num>
  <w:num w:numId="2" w16cid:durableId="1334648002">
    <w:abstractNumId w:val="3"/>
  </w:num>
  <w:num w:numId="3" w16cid:durableId="1431928320">
    <w:abstractNumId w:val="0"/>
  </w:num>
  <w:num w:numId="4" w16cid:durableId="1457722531">
    <w:abstractNumId w:val="7"/>
  </w:num>
  <w:num w:numId="5" w16cid:durableId="1639147189">
    <w:abstractNumId w:val="7"/>
  </w:num>
  <w:num w:numId="6" w16cid:durableId="191068535">
    <w:abstractNumId w:val="2"/>
  </w:num>
  <w:num w:numId="7" w16cid:durableId="1954171578">
    <w:abstractNumId w:val="4"/>
  </w:num>
  <w:num w:numId="8" w16cid:durableId="2130734795">
    <w:abstractNumId w:val="5"/>
  </w:num>
  <w:num w:numId="9" w16cid:durableId="275452548">
    <w:abstractNumId w:val="8"/>
  </w:num>
  <w:num w:numId="10" w16cid:durableId="299768367">
    <w:abstractNumId w:val="7"/>
  </w:num>
  <w:num w:numId="11" w16cid:durableId="353767023">
    <w:abstractNumId w:val="1"/>
  </w:num>
  <w:num w:numId="12" w16cid:durableId="477038003">
    <w:abstractNumId w:val="6"/>
  </w:num>
  <w:num w:numId="13" w16cid:durableId="47849350">
    <w:abstractNumId w:val="7"/>
  </w:num>
  <w:num w:numId="14" w16cid:durableId="6659344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DB"/>
    <w:rsid w:val="0003154D"/>
    <w:rsid w:val="00034616"/>
    <w:rsid w:val="0006063C"/>
    <w:rsid w:val="0015074B"/>
    <w:rsid w:val="00180E96"/>
    <w:rsid w:val="00250DE1"/>
    <w:rsid w:val="0029639D"/>
    <w:rsid w:val="002E04C8"/>
    <w:rsid w:val="00326F90"/>
    <w:rsid w:val="003278AE"/>
    <w:rsid w:val="00650C3B"/>
    <w:rsid w:val="00812651"/>
    <w:rsid w:val="008A413C"/>
    <w:rsid w:val="00945B12"/>
    <w:rsid w:val="00A85A1C"/>
    <w:rsid w:val="00AA1D8D"/>
    <w:rsid w:val="00B47730"/>
    <w:rsid w:val="00BB07DF"/>
    <w:rsid w:val="00C11370"/>
    <w:rsid w:val="00CB0664"/>
    <w:rsid w:val="00E066C2"/>
    <w:rsid w:val="00E7493F"/>
    <w:rsid w:val="00ED5806"/>
    <w:rsid w:val="00FC693F"/>
    <w:rsid w:val="41A29AC0"/>
    <w:rsid w:val="45153715"/>
    <w:rsid w:val="484CBADF"/>
    <w:rsid w:val="64754145"/>
    <w:rsid w:val="64F71AE9"/>
    <w:rsid w:val="748630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D1D5BA28-0E8F-4998-8F31-14BDC150F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12"/>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10"/>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58C6D2E5A6294ABA09884F74BEB42D" ma:contentTypeVersion="18" ma:contentTypeDescription="Create a new document." ma:contentTypeScope="" ma:versionID="17098625234cdde8a8bf857d79053905">
  <xsd:schema xmlns:xsd="http://www.w3.org/2001/XMLSchema" xmlns:xs="http://www.w3.org/2001/XMLSchema" xmlns:p="http://schemas.microsoft.com/office/2006/metadata/properties" xmlns:ns2="240fe097-3f85-4899-bca1-fca57bcf2a24" xmlns:ns3="c887eb6c-3428-4505-86ed-dee9ffd76a20" targetNamespace="http://schemas.microsoft.com/office/2006/metadata/properties" ma:root="true" ma:fieldsID="07e523a36616d0efb872035e7530a770" ns2:_="" ns3:_="">
    <xsd:import namespace="240fe097-3f85-4899-bca1-fca57bcf2a24"/>
    <xsd:import namespace="c887eb6c-3428-4505-86ed-dee9ffd76a2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0fe097-3f85-4899-bca1-fca57bcf2a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a5185f6-d9ab-49df-9c27-c23d8dce234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Notes" ma:index="23"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887eb6c-3428-4505-86ed-dee9ffd76a2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06c59e6-1120-4b7c-a737-1e61254e957b}" ma:internalName="TaxCatchAll" ma:showField="CatchAllData" ma:web="c887eb6c-3428-4505-86ed-dee9ffd76a20">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240fe097-3f85-4899-bca1-fca57bcf2a24" xsi:nil="true"/>
    <lcf76f155ced4ddcb4097134ff3c332f xmlns="240fe097-3f85-4899-bca1-fca57bcf2a24">
      <Terms xmlns="http://schemas.microsoft.com/office/infopath/2007/PartnerControls"/>
    </lcf76f155ced4ddcb4097134ff3c332f>
    <TaxCatchAll xmlns="c887eb6c-3428-4505-86ed-dee9ffd76a20" xsi:nil="true"/>
  </documentManagement>
</p:properties>
</file>

<file path=customXml/itemProps1.xml><?xml version="1.0" encoding="utf-8"?>
<ds:datastoreItem xmlns:ds="http://schemas.openxmlformats.org/officeDocument/2006/customXml" ds:itemID="{9D7B178B-C9A0-4159-9C18-DCA389978098}">
  <ds:schemaRefs>
    <ds:schemaRef ds:uri="http://schemas.microsoft.com/sharepoint/v3/contenttype/forms"/>
  </ds:schemaRefs>
</ds:datastoreItem>
</file>

<file path=customXml/itemProps2.xml><?xml version="1.0" encoding="utf-8"?>
<ds:datastoreItem xmlns:ds="http://schemas.openxmlformats.org/officeDocument/2006/customXml" ds:itemID="{FF17B7C0-CCBD-43B9-9D28-CED3ED37E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0fe097-3f85-4899-bca1-fca57bcf2a24"/>
    <ds:schemaRef ds:uri="c887eb6c-3428-4505-86ed-dee9ffd76a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C8BA99-24A1-4567-9D89-DFBD810BC7B2}">
  <ds:schemaRefs>
    <ds:schemaRef ds:uri="http://schemas.microsoft.com/office/2006/metadata/properties"/>
    <ds:schemaRef ds:uri="http://schemas.microsoft.com/office/infopath/2007/PartnerControls"/>
    <ds:schemaRef ds:uri="240fe097-3f85-4899-bca1-fca57bcf2a24"/>
    <ds:schemaRef ds:uri="c887eb6c-3428-4505-86ed-dee9ffd76a20"/>
  </ds:schemaRefs>
</ds:datastoreItem>
</file>

<file path=docMetadata/LabelInfo.xml><?xml version="1.0" encoding="utf-8"?>
<clbl:labelList xmlns:clbl="http://schemas.microsoft.com/office/2020/mipLabelMetadata">
  <clbl:label id="{b5bb54a4-5471-42cc-9f37-e4794686955d}" enabled="0" method="" siteId="{b5bb54a4-5471-42cc-9f37-e4794686955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Selene Estudillo</cp:lastModifiedBy>
  <cp:revision>9</cp:revision>
  <dcterms:created xsi:type="dcterms:W3CDTF">2013-12-23T23:15:00Z</dcterms:created>
  <dcterms:modified xsi:type="dcterms:W3CDTF">2026-06-24T21:47:00Z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0x010100BB58C6D2E5A6294ABA09884F74BEB42D</vt:lpwstr>
  </property>
  <property fmtid="{D5CDD505-2E9C-101B-9397-08002B2CF9AE}" pid="3" name="MediaServiceImageTags">
    <vt:lpwstr/>
  </property>
</Properties>
</file>