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7C4" w:rsidRDefault="004C57C4" w:rsidP="008E10E2">
      <w:pPr>
        <w:widowControl w:val="0"/>
        <w:tabs>
          <w:tab w:val="center" w:pos="4680"/>
        </w:tabs>
        <w:autoSpaceDE w:val="0"/>
        <w:autoSpaceDN w:val="0"/>
        <w:adjustRightInd w:val="0"/>
        <w:spacing w:before="120" w:after="0" w:line="240" w:lineRule="auto"/>
        <w:rPr>
          <w:rFonts w:ascii="Times New Roman" w:eastAsiaTheme="minorEastAsia" w:hAnsi="Times New Roman" w:cs="Times New Roman"/>
          <w:b/>
          <w:bCs/>
          <w:smallCaps/>
          <w:sz w:val="24"/>
          <w:szCs w:val="24"/>
        </w:rPr>
      </w:pPr>
      <w:r w:rsidRPr="004C57C4">
        <w:rPr>
          <w:rFonts w:ascii="Times New Roman" w:eastAsiaTheme="minorEastAsia" w:hAnsi="Times New Roman" w:cs="Times New Roman"/>
          <w:b/>
          <w:bCs/>
          <w:smallCaps/>
          <w:sz w:val="24"/>
          <w:szCs w:val="24"/>
        </w:rPr>
        <w:t>Tracking Soil Nitrogen Loss and Availability</w:t>
      </w:r>
    </w:p>
    <w:p w:rsidR="008E10E2" w:rsidRPr="008E10E2" w:rsidRDefault="008E10E2" w:rsidP="008E10E2">
      <w:pPr>
        <w:widowControl w:val="0"/>
        <w:tabs>
          <w:tab w:val="center" w:pos="4680"/>
        </w:tabs>
        <w:autoSpaceDE w:val="0"/>
        <w:autoSpaceDN w:val="0"/>
        <w:adjustRightInd w:val="0"/>
        <w:spacing w:before="120" w:after="0" w:line="240" w:lineRule="auto"/>
        <w:rPr>
          <w:rFonts w:ascii="Times New Roman" w:eastAsiaTheme="minorEastAsia" w:hAnsi="Times New Roman" w:cs="Times New Roman"/>
          <w:b/>
          <w:bCs/>
          <w:sz w:val="24"/>
          <w:szCs w:val="24"/>
        </w:rPr>
      </w:pPr>
      <w:r w:rsidRPr="008E10E2">
        <w:rPr>
          <w:rFonts w:ascii="Times New Roman" w:eastAsiaTheme="minorEastAsia" w:hAnsi="Times New Roman" w:cs="Times New Roman"/>
          <w:b/>
          <w:bCs/>
          <w:sz w:val="24"/>
          <w:szCs w:val="24"/>
        </w:rPr>
        <w:t xml:space="preserve">Report for Year </w:t>
      </w:r>
      <w:r w:rsidR="00EC02E1">
        <w:rPr>
          <w:rFonts w:ascii="Times New Roman" w:eastAsiaTheme="minorEastAsia" w:hAnsi="Times New Roman" w:cs="Times New Roman"/>
          <w:b/>
          <w:bCs/>
          <w:sz w:val="24"/>
          <w:szCs w:val="24"/>
        </w:rPr>
        <w:t>3</w:t>
      </w:r>
      <w:r w:rsidRPr="008E10E2">
        <w:rPr>
          <w:rFonts w:ascii="Times New Roman" w:eastAsiaTheme="minorEastAsia" w:hAnsi="Times New Roman" w:cs="Times New Roman"/>
          <w:b/>
          <w:bCs/>
          <w:sz w:val="24"/>
          <w:szCs w:val="24"/>
        </w:rPr>
        <w:t xml:space="preserve"> (201</w:t>
      </w:r>
      <w:r w:rsidR="00EC02E1">
        <w:rPr>
          <w:rFonts w:ascii="Times New Roman" w:eastAsiaTheme="minorEastAsia" w:hAnsi="Times New Roman" w:cs="Times New Roman"/>
          <w:b/>
          <w:bCs/>
          <w:sz w:val="24"/>
          <w:szCs w:val="24"/>
        </w:rPr>
        <w:t>7</w:t>
      </w:r>
      <w:r w:rsidRPr="008E10E2">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w:t>
      </w:r>
      <w:r w:rsidRPr="008E10E2">
        <w:rPr>
          <w:rFonts w:ascii="Times New Roman" w:eastAsiaTheme="minorEastAsia" w:hAnsi="Times New Roman" w:cs="Times New Roman"/>
          <w:b/>
          <w:bCs/>
          <w:sz w:val="24"/>
          <w:szCs w:val="24"/>
        </w:rPr>
        <w:t>Project 80</w:t>
      </w:r>
      <w:r w:rsidR="0027606D">
        <w:rPr>
          <w:rFonts w:ascii="Times New Roman" w:eastAsiaTheme="minorEastAsia" w:hAnsi="Times New Roman" w:cs="Times New Roman"/>
          <w:b/>
          <w:bCs/>
          <w:sz w:val="24"/>
          <w:szCs w:val="24"/>
        </w:rPr>
        <w:t xml:space="preserve">2 NREC 2015-02615, </w:t>
      </w:r>
      <w:r w:rsidR="00EC02E1">
        <w:rPr>
          <w:rFonts w:ascii="Times New Roman" w:eastAsiaTheme="minorEastAsia" w:hAnsi="Times New Roman" w:cs="Times New Roman"/>
          <w:b/>
          <w:bCs/>
          <w:sz w:val="24"/>
          <w:szCs w:val="24"/>
        </w:rPr>
        <w:t>March 2018</w:t>
      </w:r>
    </w:p>
    <w:p w:rsidR="00EC5FC9" w:rsidRDefault="004C57C4" w:rsidP="008E10E2">
      <w:pPr>
        <w:widowControl w:val="0"/>
        <w:autoSpaceDE w:val="0"/>
        <w:autoSpaceDN w:val="0"/>
        <w:adjustRightInd w:val="0"/>
        <w:spacing w:before="120" w:after="120" w:line="240" w:lineRule="auto"/>
        <w:rPr>
          <w:rFonts w:ascii="Times New Roman" w:eastAsiaTheme="minorEastAsia" w:hAnsi="Times New Roman" w:cs="Times New Roman"/>
          <w:sz w:val="24"/>
          <w:szCs w:val="24"/>
        </w:rPr>
      </w:pPr>
      <w:r w:rsidRPr="004C57C4">
        <w:rPr>
          <w:rFonts w:ascii="Times New Roman" w:eastAsiaTheme="minorEastAsia" w:hAnsi="Times New Roman" w:cs="Times New Roman"/>
          <w:sz w:val="24"/>
          <w:szCs w:val="24"/>
        </w:rPr>
        <w:t>Emerson Nafziger</w:t>
      </w:r>
      <w:r w:rsidR="008E10E2">
        <w:rPr>
          <w:rFonts w:ascii="Times New Roman" w:eastAsiaTheme="minorEastAsia" w:hAnsi="Times New Roman" w:cs="Times New Roman"/>
          <w:sz w:val="24"/>
          <w:szCs w:val="24"/>
        </w:rPr>
        <w:t xml:space="preserve"> and</w:t>
      </w:r>
      <w:r w:rsidRPr="004C57C4">
        <w:rPr>
          <w:rFonts w:ascii="Times New Roman" w:eastAsiaTheme="minorEastAsia" w:hAnsi="Times New Roman" w:cs="Times New Roman"/>
          <w:sz w:val="24"/>
          <w:szCs w:val="24"/>
        </w:rPr>
        <w:t xml:space="preserve"> Cameron Pittelkow, </w:t>
      </w:r>
      <w:r w:rsidR="008E10E2">
        <w:rPr>
          <w:rFonts w:ascii="Times New Roman" w:eastAsiaTheme="minorEastAsia" w:hAnsi="Times New Roman" w:cs="Times New Roman"/>
          <w:sz w:val="24"/>
          <w:szCs w:val="24"/>
        </w:rPr>
        <w:t xml:space="preserve">Crop Sciences, </w:t>
      </w:r>
      <w:r w:rsidRPr="004C57C4">
        <w:rPr>
          <w:rFonts w:ascii="Times New Roman" w:eastAsiaTheme="minorEastAsia" w:hAnsi="Times New Roman" w:cs="Times New Roman"/>
          <w:sz w:val="24"/>
          <w:szCs w:val="24"/>
        </w:rPr>
        <w:t>Junming Wang, Illinois State Water Survey</w:t>
      </w:r>
      <w:r w:rsidR="008E10E2">
        <w:rPr>
          <w:rFonts w:ascii="Times New Roman" w:eastAsiaTheme="minorEastAsia" w:hAnsi="Times New Roman" w:cs="Times New Roman"/>
          <w:sz w:val="24"/>
          <w:szCs w:val="24"/>
        </w:rPr>
        <w:t xml:space="preserve">, and </w:t>
      </w:r>
      <w:r w:rsidRPr="004C57C4">
        <w:rPr>
          <w:rFonts w:ascii="Times New Roman" w:eastAsiaTheme="minorEastAsia" w:hAnsi="Times New Roman" w:cs="Times New Roman"/>
          <w:sz w:val="24"/>
          <w:szCs w:val="24"/>
        </w:rPr>
        <w:t xml:space="preserve">Dan Schaefer, </w:t>
      </w:r>
      <w:r w:rsidR="008E10E2">
        <w:rPr>
          <w:rFonts w:ascii="Times New Roman" w:eastAsiaTheme="minorEastAsia" w:hAnsi="Times New Roman" w:cs="Times New Roman"/>
          <w:sz w:val="24"/>
          <w:szCs w:val="24"/>
        </w:rPr>
        <w:t>IFCA</w:t>
      </w:r>
    </w:p>
    <w:p w:rsidR="004C57C4" w:rsidRPr="004C57C4" w:rsidRDefault="008E10E2" w:rsidP="008E10E2">
      <w:pPr>
        <w:widowControl w:val="0"/>
        <w:tabs>
          <w:tab w:val="left" w:pos="-1440"/>
        </w:tabs>
        <w:autoSpaceDE w:val="0"/>
        <w:autoSpaceDN w:val="0"/>
        <w:adjustRightInd w:val="0"/>
        <w:spacing w:before="120"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project was initiated to </w:t>
      </w:r>
      <w:r w:rsidR="004C57C4" w:rsidRPr="004C57C4">
        <w:rPr>
          <w:rFonts w:ascii="Times New Roman" w:eastAsiaTheme="minorEastAsia" w:hAnsi="Times New Roman" w:cs="Times New Roman"/>
          <w:sz w:val="24"/>
          <w:szCs w:val="24"/>
        </w:rPr>
        <w:t xml:space="preserve">use soil N data </w:t>
      </w:r>
      <w:r>
        <w:rPr>
          <w:rFonts w:ascii="Times New Roman" w:eastAsiaTheme="minorEastAsia" w:hAnsi="Times New Roman" w:cs="Times New Roman"/>
          <w:sz w:val="24"/>
          <w:szCs w:val="24"/>
        </w:rPr>
        <w:t xml:space="preserve">gathered under the </w:t>
      </w:r>
      <w:r w:rsidR="004C57C4" w:rsidRPr="004C57C4">
        <w:rPr>
          <w:rFonts w:ascii="Times New Roman" w:eastAsiaTheme="minorEastAsia" w:hAnsi="Times New Roman" w:cs="Times New Roman"/>
          <w:sz w:val="24"/>
          <w:szCs w:val="24"/>
        </w:rPr>
        <w:t xml:space="preserve">N-Watch program </w:t>
      </w:r>
      <w:r>
        <w:rPr>
          <w:rFonts w:ascii="Times New Roman" w:eastAsiaTheme="minorEastAsia" w:hAnsi="Times New Roman" w:cs="Times New Roman"/>
          <w:sz w:val="24"/>
          <w:szCs w:val="24"/>
        </w:rPr>
        <w:t>and to generate new data on soil N trends following application of different forms and times of N application in small-plot trials at research centers and on farmer fields.</w:t>
      </w:r>
    </w:p>
    <w:p w:rsidR="004C57C4" w:rsidRPr="008E10E2" w:rsidRDefault="00850A0E" w:rsidP="004C57C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
          <w:bCs/>
          <w:sz w:val="24"/>
          <w:szCs w:val="24"/>
        </w:rPr>
        <w:t>N-</w:t>
      </w:r>
      <w:r w:rsidR="00336E27">
        <w:rPr>
          <w:rFonts w:ascii="Times New Roman" w:eastAsiaTheme="minorEastAsia" w:hAnsi="Times New Roman" w:cs="Times New Roman"/>
          <w:b/>
          <w:bCs/>
          <w:sz w:val="24"/>
          <w:szCs w:val="24"/>
        </w:rPr>
        <w:t xml:space="preserve">Tracking </w:t>
      </w:r>
      <w:r>
        <w:rPr>
          <w:rFonts w:ascii="Times New Roman" w:eastAsiaTheme="minorEastAsia" w:hAnsi="Times New Roman" w:cs="Times New Roman"/>
          <w:b/>
          <w:bCs/>
          <w:sz w:val="24"/>
          <w:szCs w:val="24"/>
        </w:rPr>
        <w:t>Procedures in 2017</w:t>
      </w:r>
    </w:p>
    <w:p w:rsidR="00EF0734" w:rsidRPr="00EC02E1" w:rsidRDefault="003D595D" w:rsidP="00EF0734">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N-tracking studies at </w:t>
      </w:r>
      <w:r w:rsidR="0027606D">
        <w:rPr>
          <w:rFonts w:ascii="Times New Roman" w:eastAsiaTheme="minorEastAsia" w:hAnsi="Times New Roman" w:cs="Times New Roman"/>
          <w:bCs/>
          <w:sz w:val="24"/>
          <w:szCs w:val="24"/>
        </w:rPr>
        <w:t xml:space="preserve">the four central-northern Illinois </w:t>
      </w:r>
      <w:r>
        <w:rPr>
          <w:rFonts w:ascii="Times New Roman" w:eastAsiaTheme="minorEastAsia" w:hAnsi="Times New Roman" w:cs="Times New Roman"/>
          <w:bCs/>
          <w:sz w:val="24"/>
          <w:szCs w:val="24"/>
        </w:rPr>
        <w:t>Crop Sciences Research &amp; Education Centers were carried out as planned</w:t>
      </w:r>
      <w:r w:rsidR="0027606D">
        <w:rPr>
          <w:rFonts w:ascii="Times New Roman" w:eastAsiaTheme="minorEastAsia" w:hAnsi="Times New Roman" w:cs="Times New Roman"/>
          <w:bCs/>
          <w:sz w:val="24"/>
          <w:szCs w:val="24"/>
        </w:rPr>
        <w:t xml:space="preserve">, with </w:t>
      </w:r>
      <w:r w:rsidR="00EC02E1">
        <w:rPr>
          <w:rFonts w:ascii="Times New Roman" w:eastAsiaTheme="minorEastAsia" w:hAnsi="Times New Roman" w:cs="Times New Roman"/>
          <w:bCs/>
          <w:sz w:val="24"/>
          <w:szCs w:val="24"/>
        </w:rPr>
        <w:t xml:space="preserve">the following </w:t>
      </w:r>
      <w:r w:rsidR="0027606D">
        <w:rPr>
          <w:rFonts w:ascii="Times New Roman" w:eastAsiaTheme="minorEastAsia" w:hAnsi="Times New Roman" w:cs="Times New Roman"/>
          <w:bCs/>
          <w:sz w:val="24"/>
          <w:szCs w:val="24"/>
        </w:rPr>
        <w:t>treatments:</w:t>
      </w:r>
      <w:r w:rsidR="00A35A9E">
        <w:rPr>
          <w:rFonts w:ascii="Times New Roman" w:eastAsiaTheme="minorEastAsia" w:hAnsi="Times New Roman" w:cs="Times New Roman"/>
          <w:bCs/>
          <w:sz w:val="24"/>
          <w:szCs w:val="24"/>
        </w:rPr>
        <w:t xml:space="preserve"> 1) </w:t>
      </w:r>
      <w:r w:rsidRPr="00EC02E1">
        <w:rPr>
          <w:rFonts w:ascii="Times New Roman" w:eastAsiaTheme="minorEastAsia" w:hAnsi="Times New Roman" w:cs="Times New Roman"/>
          <w:bCs/>
          <w:sz w:val="24"/>
          <w:szCs w:val="24"/>
        </w:rPr>
        <w:t>200 lb</w:t>
      </w:r>
      <w:r w:rsidR="0027606D" w:rsidRPr="00EC02E1">
        <w:rPr>
          <w:rFonts w:ascii="Times New Roman" w:eastAsiaTheme="minorEastAsia" w:hAnsi="Times New Roman" w:cs="Times New Roman"/>
          <w:bCs/>
          <w:sz w:val="24"/>
          <w:szCs w:val="24"/>
        </w:rPr>
        <w:t>.</w:t>
      </w:r>
      <w:r w:rsidRPr="00EC02E1">
        <w:rPr>
          <w:rFonts w:ascii="Times New Roman" w:eastAsiaTheme="minorEastAsia" w:hAnsi="Times New Roman" w:cs="Times New Roman"/>
          <w:bCs/>
          <w:sz w:val="24"/>
          <w:szCs w:val="24"/>
        </w:rPr>
        <w:t xml:space="preserve"> N per acre </w:t>
      </w:r>
      <w:r w:rsidR="0027606D" w:rsidRPr="00EC02E1">
        <w:rPr>
          <w:rFonts w:ascii="Times New Roman" w:eastAsiaTheme="minorEastAsia" w:hAnsi="Times New Roman" w:cs="Times New Roman"/>
          <w:bCs/>
          <w:sz w:val="24"/>
          <w:szCs w:val="24"/>
        </w:rPr>
        <w:t xml:space="preserve">as </w:t>
      </w:r>
      <w:r w:rsidRPr="00EC02E1">
        <w:rPr>
          <w:rFonts w:ascii="Times New Roman" w:eastAsiaTheme="minorEastAsia" w:hAnsi="Times New Roman" w:cs="Times New Roman"/>
          <w:bCs/>
          <w:sz w:val="24"/>
          <w:szCs w:val="24"/>
        </w:rPr>
        <w:t>NH</w:t>
      </w:r>
      <w:r w:rsidRPr="00EC02E1">
        <w:rPr>
          <w:rFonts w:ascii="Times New Roman" w:eastAsiaTheme="minorEastAsia" w:hAnsi="Times New Roman" w:cs="Times New Roman"/>
          <w:bCs/>
          <w:sz w:val="24"/>
          <w:szCs w:val="24"/>
          <w:vertAlign w:val="subscript"/>
        </w:rPr>
        <w:t>3</w:t>
      </w:r>
      <w:r w:rsidRPr="00EC02E1">
        <w:rPr>
          <w:rFonts w:ascii="Times New Roman" w:eastAsiaTheme="minorEastAsia" w:hAnsi="Times New Roman" w:cs="Times New Roman"/>
          <w:bCs/>
          <w:sz w:val="24"/>
          <w:szCs w:val="24"/>
        </w:rPr>
        <w:t xml:space="preserve"> in the fall</w:t>
      </w:r>
      <w:r w:rsidR="00A35A9E">
        <w:rPr>
          <w:rFonts w:ascii="Times New Roman" w:eastAsiaTheme="minorEastAsia" w:hAnsi="Times New Roman" w:cs="Times New Roman"/>
          <w:bCs/>
          <w:sz w:val="24"/>
          <w:szCs w:val="24"/>
        </w:rPr>
        <w:t xml:space="preserve">; 2) </w:t>
      </w:r>
      <w:r w:rsidR="00EC02E1">
        <w:rPr>
          <w:rFonts w:ascii="Times New Roman" w:eastAsiaTheme="minorEastAsia" w:hAnsi="Times New Roman" w:cs="Times New Roman"/>
          <w:bCs/>
          <w:sz w:val="24"/>
          <w:szCs w:val="24"/>
        </w:rPr>
        <w:t>200 lb. N per acre as NH</w:t>
      </w:r>
      <w:r w:rsidR="00EC02E1" w:rsidRPr="00EC02E1">
        <w:rPr>
          <w:rFonts w:ascii="Times New Roman" w:eastAsiaTheme="minorEastAsia" w:hAnsi="Times New Roman" w:cs="Times New Roman"/>
          <w:bCs/>
          <w:sz w:val="24"/>
          <w:szCs w:val="24"/>
          <w:vertAlign w:val="subscript"/>
        </w:rPr>
        <w:t>3</w:t>
      </w:r>
      <w:r w:rsidR="00EC02E1">
        <w:rPr>
          <w:rFonts w:ascii="Times New Roman" w:eastAsiaTheme="minorEastAsia" w:hAnsi="Times New Roman" w:cs="Times New Roman"/>
          <w:bCs/>
          <w:sz w:val="24"/>
          <w:szCs w:val="24"/>
        </w:rPr>
        <w:t xml:space="preserve"> </w:t>
      </w:r>
      <w:r w:rsidR="0027606D" w:rsidRPr="00EC02E1">
        <w:rPr>
          <w:rFonts w:ascii="Times New Roman" w:eastAsiaTheme="minorEastAsia" w:hAnsi="Times New Roman" w:cs="Times New Roman"/>
          <w:bCs/>
          <w:sz w:val="24"/>
          <w:szCs w:val="24"/>
        </w:rPr>
        <w:t xml:space="preserve">without </w:t>
      </w:r>
      <w:r w:rsidRPr="00EC02E1">
        <w:rPr>
          <w:rFonts w:ascii="Times New Roman" w:eastAsiaTheme="minorEastAsia" w:hAnsi="Times New Roman" w:cs="Times New Roman"/>
          <w:bCs/>
          <w:sz w:val="24"/>
          <w:szCs w:val="24"/>
        </w:rPr>
        <w:t>N-Serve</w:t>
      </w:r>
      <w:r w:rsidR="00A35A9E">
        <w:rPr>
          <w:rFonts w:ascii="Times New Roman" w:eastAsiaTheme="minorEastAsia" w:hAnsi="Times New Roman" w:cs="Times New Roman"/>
          <w:bCs/>
          <w:sz w:val="24"/>
          <w:szCs w:val="24"/>
        </w:rPr>
        <w:t xml:space="preserve">; 3) </w:t>
      </w:r>
      <w:r w:rsidR="00EC02E1">
        <w:rPr>
          <w:rFonts w:ascii="Times New Roman" w:eastAsiaTheme="minorEastAsia" w:hAnsi="Times New Roman" w:cs="Times New Roman"/>
          <w:bCs/>
          <w:sz w:val="24"/>
          <w:szCs w:val="24"/>
        </w:rPr>
        <w:t xml:space="preserve">200 lb. N per acre </w:t>
      </w:r>
      <w:r w:rsidR="0027606D" w:rsidRPr="00EC02E1">
        <w:rPr>
          <w:rFonts w:ascii="Times New Roman" w:eastAsiaTheme="minorEastAsia" w:hAnsi="Times New Roman" w:cs="Times New Roman"/>
          <w:bCs/>
          <w:sz w:val="24"/>
          <w:szCs w:val="24"/>
        </w:rPr>
        <w:t xml:space="preserve">as </w:t>
      </w:r>
      <w:r w:rsidRPr="00EC02E1">
        <w:rPr>
          <w:rFonts w:ascii="Times New Roman" w:eastAsiaTheme="minorEastAsia" w:hAnsi="Times New Roman" w:cs="Times New Roman"/>
          <w:bCs/>
          <w:sz w:val="24"/>
          <w:szCs w:val="24"/>
        </w:rPr>
        <w:t>NH</w:t>
      </w:r>
      <w:r w:rsidRPr="00EC02E1">
        <w:rPr>
          <w:rFonts w:ascii="Times New Roman" w:eastAsiaTheme="minorEastAsia" w:hAnsi="Times New Roman" w:cs="Times New Roman"/>
          <w:bCs/>
          <w:sz w:val="24"/>
          <w:szCs w:val="24"/>
          <w:vertAlign w:val="subscript"/>
        </w:rPr>
        <w:t>3</w:t>
      </w:r>
      <w:r w:rsidRPr="00EC02E1">
        <w:rPr>
          <w:rFonts w:ascii="Times New Roman" w:eastAsiaTheme="minorEastAsia" w:hAnsi="Times New Roman" w:cs="Times New Roman"/>
          <w:bCs/>
          <w:sz w:val="24"/>
          <w:szCs w:val="24"/>
        </w:rPr>
        <w:t xml:space="preserve"> in the early spring </w:t>
      </w:r>
      <w:r w:rsidR="00EC02E1">
        <w:rPr>
          <w:rFonts w:ascii="Times New Roman" w:eastAsiaTheme="minorEastAsia" w:hAnsi="Times New Roman" w:cs="Times New Roman"/>
          <w:bCs/>
          <w:sz w:val="24"/>
          <w:szCs w:val="24"/>
        </w:rPr>
        <w:t>(</w:t>
      </w:r>
      <w:r w:rsidR="0027606D" w:rsidRPr="00EC02E1">
        <w:rPr>
          <w:rFonts w:ascii="Times New Roman" w:eastAsiaTheme="minorEastAsia" w:hAnsi="Times New Roman" w:cs="Times New Roman"/>
          <w:bCs/>
          <w:sz w:val="24"/>
          <w:szCs w:val="24"/>
        </w:rPr>
        <w:t>2 to 3 weeks before planting</w:t>
      </w:r>
      <w:r w:rsidR="00EC02E1">
        <w:rPr>
          <w:rFonts w:ascii="Times New Roman" w:eastAsiaTheme="minorEastAsia" w:hAnsi="Times New Roman" w:cs="Times New Roman"/>
          <w:bCs/>
          <w:sz w:val="24"/>
          <w:szCs w:val="24"/>
        </w:rPr>
        <w:t>) without N-Serve</w:t>
      </w:r>
      <w:r w:rsidR="00A35A9E">
        <w:rPr>
          <w:rFonts w:ascii="Times New Roman" w:eastAsiaTheme="minorEastAsia" w:hAnsi="Times New Roman" w:cs="Times New Roman"/>
          <w:bCs/>
          <w:sz w:val="24"/>
          <w:szCs w:val="24"/>
        </w:rPr>
        <w:t xml:space="preserve">; 4) </w:t>
      </w:r>
      <w:r w:rsidR="00EC02E1" w:rsidRPr="00EC02E1">
        <w:rPr>
          <w:rFonts w:ascii="Times New Roman" w:eastAsiaTheme="minorEastAsia" w:hAnsi="Times New Roman" w:cs="Times New Roman"/>
          <w:bCs/>
          <w:sz w:val="24"/>
          <w:szCs w:val="24"/>
        </w:rPr>
        <w:t>200 lb. N per acre as NH3 in the early spring with N-Serve</w:t>
      </w:r>
      <w:r w:rsidR="00A35A9E">
        <w:rPr>
          <w:rFonts w:ascii="Times New Roman" w:eastAsiaTheme="minorEastAsia" w:hAnsi="Times New Roman" w:cs="Times New Roman"/>
          <w:bCs/>
          <w:sz w:val="24"/>
          <w:szCs w:val="24"/>
        </w:rPr>
        <w:t xml:space="preserve">; 5) </w:t>
      </w:r>
      <w:r w:rsidRPr="00EC02E1">
        <w:rPr>
          <w:rFonts w:ascii="Times New Roman" w:eastAsiaTheme="minorEastAsia" w:hAnsi="Times New Roman" w:cs="Times New Roman"/>
          <w:bCs/>
          <w:sz w:val="24"/>
          <w:szCs w:val="24"/>
        </w:rPr>
        <w:t>100 lb</w:t>
      </w:r>
      <w:r w:rsidR="0027606D" w:rsidRPr="00EC02E1">
        <w:rPr>
          <w:rFonts w:ascii="Times New Roman" w:eastAsiaTheme="minorEastAsia" w:hAnsi="Times New Roman" w:cs="Times New Roman"/>
          <w:bCs/>
          <w:sz w:val="24"/>
          <w:szCs w:val="24"/>
        </w:rPr>
        <w:t>. N as</w:t>
      </w:r>
      <w:r w:rsidRPr="00EC02E1">
        <w:rPr>
          <w:rFonts w:ascii="Times New Roman" w:eastAsiaTheme="minorEastAsia" w:hAnsi="Times New Roman" w:cs="Times New Roman"/>
          <w:bCs/>
          <w:sz w:val="24"/>
          <w:szCs w:val="24"/>
        </w:rPr>
        <w:t xml:space="preserve"> NH</w:t>
      </w:r>
      <w:r w:rsidRPr="00EC02E1">
        <w:rPr>
          <w:rFonts w:ascii="Times New Roman" w:eastAsiaTheme="minorEastAsia" w:hAnsi="Times New Roman" w:cs="Times New Roman"/>
          <w:bCs/>
          <w:sz w:val="24"/>
          <w:szCs w:val="24"/>
          <w:vertAlign w:val="subscript"/>
        </w:rPr>
        <w:t>3</w:t>
      </w:r>
      <w:r w:rsidRPr="00EC02E1">
        <w:rPr>
          <w:rFonts w:ascii="Times New Roman" w:eastAsiaTheme="minorEastAsia" w:hAnsi="Times New Roman" w:cs="Times New Roman"/>
          <w:bCs/>
          <w:sz w:val="24"/>
          <w:szCs w:val="24"/>
        </w:rPr>
        <w:t xml:space="preserve"> in the fall with N-Serve </w:t>
      </w:r>
      <w:r w:rsidR="00AE0546" w:rsidRPr="00EC02E1">
        <w:rPr>
          <w:rFonts w:ascii="Times New Roman" w:eastAsiaTheme="minorEastAsia" w:hAnsi="Times New Roman" w:cs="Times New Roman"/>
          <w:bCs/>
          <w:sz w:val="24"/>
          <w:szCs w:val="24"/>
        </w:rPr>
        <w:t>+ 50 lb</w:t>
      </w:r>
      <w:r w:rsidR="0027606D" w:rsidRPr="00EC02E1">
        <w:rPr>
          <w:rFonts w:ascii="Times New Roman" w:eastAsiaTheme="minorEastAsia" w:hAnsi="Times New Roman" w:cs="Times New Roman"/>
          <w:bCs/>
          <w:sz w:val="24"/>
          <w:szCs w:val="24"/>
        </w:rPr>
        <w:t>.</w:t>
      </w:r>
      <w:r w:rsidR="00AE0546" w:rsidRPr="00EC02E1">
        <w:rPr>
          <w:rFonts w:ascii="Times New Roman" w:eastAsiaTheme="minorEastAsia" w:hAnsi="Times New Roman" w:cs="Times New Roman"/>
          <w:bCs/>
          <w:sz w:val="24"/>
          <w:szCs w:val="24"/>
        </w:rPr>
        <w:t xml:space="preserve"> N as UAN at planting + 50 lb</w:t>
      </w:r>
      <w:r w:rsidR="0027606D" w:rsidRPr="00EC02E1">
        <w:rPr>
          <w:rFonts w:ascii="Times New Roman" w:eastAsiaTheme="minorEastAsia" w:hAnsi="Times New Roman" w:cs="Times New Roman"/>
          <w:bCs/>
          <w:sz w:val="24"/>
          <w:szCs w:val="24"/>
        </w:rPr>
        <w:t>.</w:t>
      </w:r>
      <w:r w:rsidR="00AE0546" w:rsidRPr="00EC02E1">
        <w:rPr>
          <w:rFonts w:ascii="Times New Roman" w:eastAsiaTheme="minorEastAsia" w:hAnsi="Times New Roman" w:cs="Times New Roman"/>
          <w:bCs/>
          <w:sz w:val="24"/>
          <w:szCs w:val="24"/>
        </w:rPr>
        <w:t xml:space="preserve"> N as UAN at sidedress (V5-V6)</w:t>
      </w:r>
      <w:r w:rsidR="00A35A9E">
        <w:rPr>
          <w:rFonts w:ascii="Times New Roman" w:eastAsiaTheme="minorEastAsia" w:hAnsi="Times New Roman" w:cs="Times New Roman"/>
          <w:bCs/>
          <w:sz w:val="24"/>
          <w:szCs w:val="24"/>
        </w:rPr>
        <w:t xml:space="preserve">; 6) </w:t>
      </w:r>
      <w:r w:rsidR="00AE0546" w:rsidRPr="00EC02E1">
        <w:rPr>
          <w:rFonts w:ascii="Times New Roman" w:eastAsiaTheme="minorEastAsia" w:hAnsi="Times New Roman" w:cs="Times New Roman"/>
          <w:bCs/>
          <w:sz w:val="24"/>
          <w:szCs w:val="24"/>
        </w:rPr>
        <w:t>50 lb</w:t>
      </w:r>
      <w:r w:rsidR="0027606D" w:rsidRPr="00EC02E1">
        <w:rPr>
          <w:rFonts w:ascii="Times New Roman" w:eastAsiaTheme="minorEastAsia" w:hAnsi="Times New Roman" w:cs="Times New Roman"/>
          <w:bCs/>
          <w:sz w:val="24"/>
          <w:szCs w:val="24"/>
        </w:rPr>
        <w:t>.</w:t>
      </w:r>
      <w:r w:rsidR="00AE0546" w:rsidRPr="00EC02E1">
        <w:rPr>
          <w:rFonts w:ascii="Times New Roman" w:eastAsiaTheme="minorEastAsia" w:hAnsi="Times New Roman" w:cs="Times New Roman"/>
          <w:bCs/>
          <w:sz w:val="24"/>
          <w:szCs w:val="24"/>
        </w:rPr>
        <w:t xml:space="preserve"> N as UAN at planting + 150 lb</w:t>
      </w:r>
      <w:r w:rsidR="0027606D" w:rsidRPr="00EC02E1">
        <w:rPr>
          <w:rFonts w:ascii="Times New Roman" w:eastAsiaTheme="minorEastAsia" w:hAnsi="Times New Roman" w:cs="Times New Roman"/>
          <w:bCs/>
          <w:sz w:val="24"/>
          <w:szCs w:val="24"/>
        </w:rPr>
        <w:t>.</w:t>
      </w:r>
      <w:r w:rsidR="00AE0546" w:rsidRPr="00EC02E1">
        <w:rPr>
          <w:rFonts w:ascii="Times New Roman" w:eastAsiaTheme="minorEastAsia" w:hAnsi="Times New Roman" w:cs="Times New Roman"/>
          <w:bCs/>
          <w:sz w:val="24"/>
          <w:szCs w:val="24"/>
        </w:rPr>
        <w:t xml:space="preserve"> N as UAN at V5-V6 sidedress</w:t>
      </w:r>
      <w:r w:rsidR="00A35A9E">
        <w:rPr>
          <w:rFonts w:ascii="Times New Roman" w:eastAsiaTheme="minorEastAsia" w:hAnsi="Times New Roman" w:cs="Times New Roman"/>
          <w:bCs/>
          <w:sz w:val="24"/>
          <w:szCs w:val="24"/>
        </w:rPr>
        <w:t xml:space="preserve">; 7) </w:t>
      </w:r>
      <w:r w:rsidR="00EC02E1" w:rsidRPr="00EC02E1">
        <w:rPr>
          <w:rFonts w:ascii="Times New Roman" w:eastAsiaTheme="minorEastAsia" w:hAnsi="Times New Roman" w:cs="Times New Roman"/>
          <w:bCs/>
          <w:sz w:val="24"/>
          <w:szCs w:val="24"/>
        </w:rPr>
        <w:t xml:space="preserve">100 lb. N as NH3 in the fall with N-Serve </w:t>
      </w:r>
      <w:r w:rsidR="00EC02E1">
        <w:rPr>
          <w:rFonts w:ascii="Times New Roman" w:eastAsiaTheme="minorEastAsia" w:hAnsi="Times New Roman" w:cs="Times New Roman"/>
          <w:bCs/>
          <w:sz w:val="24"/>
          <w:szCs w:val="24"/>
        </w:rPr>
        <w:t>to provide a lower N rate (added in 2017)</w:t>
      </w:r>
      <w:r w:rsidR="00EF0734">
        <w:rPr>
          <w:rFonts w:ascii="Times New Roman" w:eastAsiaTheme="minorEastAsia" w:hAnsi="Times New Roman" w:cs="Times New Roman"/>
          <w:bCs/>
          <w:sz w:val="24"/>
          <w:szCs w:val="24"/>
        </w:rPr>
        <w:t xml:space="preserve">; 8) </w:t>
      </w:r>
      <w:r w:rsidR="00EC02E1">
        <w:rPr>
          <w:rFonts w:ascii="Times New Roman" w:eastAsiaTheme="minorEastAsia" w:hAnsi="Times New Roman" w:cs="Times New Roman"/>
          <w:bCs/>
          <w:sz w:val="24"/>
          <w:szCs w:val="24"/>
        </w:rPr>
        <w:t>A check without N fertilizer</w:t>
      </w:r>
      <w:r w:rsidR="00EF0734">
        <w:rPr>
          <w:rFonts w:ascii="Times New Roman" w:eastAsiaTheme="minorEastAsia" w:hAnsi="Times New Roman" w:cs="Times New Roman"/>
          <w:bCs/>
          <w:sz w:val="24"/>
          <w:szCs w:val="24"/>
        </w:rPr>
        <w:t xml:space="preserve">. </w:t>
      </w:r>
      <w:r w:rsidR="00EF0734" w:rsidRPr="00EC02E1">
        <w:rPr>
          <w:rFonts w:ascii="Times New Roman" w:eastAsiaTheme="minorEastAsia" w:hAnsi="Times New Roman" w:cs="Times New Roman"/>
          <w:bCs/>
          <w:sz w:val="24"/>
          <w:szCs w:val="24"/>
        </w:rPr>
        <w:t xml:space="preserve">These same treatments were applied as part of on-farm N rate trials at </w:t>
      </w:r>
      <w:r w:rsidR="00EF0734">
        <w:rPr>
          <w:rFonts w:ascii="Times New Roman" w:eastAsiaTheme="minorEastAsia" w:hAnsi="Times New Roman" w:cs="Times New Roman"/>
          <w:bCs/>
          <w:sz w:val="24"/>
          <w:szCs w:val="24"/>
        </w:rPr>
        <w:t xml:space="preserve">three </w:t>
      </w:r>
      <w:r w:rsidR="00EF0734" w:rsidRPr="00EC02E1">
        <w:rPr>
          <w:rFonts w:ascii="Times New Roman" w:eastAsiaTheme="minorEastAsia" w:hAnsi="Times New Roman" w:cs="Times New Roman"/>
          <w:bCs/>
          <w:sz w:val="24"/>
          <w:szCs w:val="24"/>
        </w:rPr>
        <w:t>sites, one each in McLean</w:t>
      </w:r>
      <w:r w:rsidR="00EF0734">
        <w:rPr>
          <w:rFonts w:ascii="Times New Roman" w:eastAsiaTheme="minorEastAsia" w:hAnsi="Times New Roman" w:cs="Times New Roman"/>
          <w:bCs/>
          <w:sz w:val="24"/>
          <w:szCs w:val="24"/>
        </w:rPr>
        <w:t xml:space="preserve">, Ford, </w:t>
      </w:r>
      <w:r w:rsidR="00EF0734" w:rsidRPr="00EC02E1">
        <w:rPr>
          <w:rFonts w:ascii="Times New Roman" w:eastAsiaTheme="minorEastAsia" w:hAnsi="Times New Roman" w:cs="Times New Roman"/>
          <w:bCs/>
          <w:sz w:val="24"/>
          <w:szCs w:val="24"/>
        </w:rPr>
        <w:t xml:space="preserve">and </w:t>
      </w:r>
      <w:r w:rsidR="00EF0734">
        <w:rPr>
          <w:rFonts w:ascii="Times New Roman" w:eastAsiaTheme="minorEastAsia" w:hAnsi="Times New Roman" w:cs="Times New Roman"/>
          <w:bCs/>
          <w:sz w:val="24"/>
          <w:szCs w:val="24"/>
        </w:rPr>
        <w:t xml:space="preserve">Christian </w:t>
      </w:r>
      <w:r w:rsidR="00EF0734" w:rsidRPr="00EC02E1">
        <w:rPr>
          <w:rFonts w:ascii="Times New Roman" w:eastAsiaTheme="minorEastAsia" w:hAnsi="Times New Roman" w:cs="Times New Roman"/>
          <w:bCs/>
          <w:sz w:val="24"/>
          <w:szCs w:val="24"/>
        </w:rPr>
        <w:t xml:space="preserve">Counties. </w:t>
      </w:r>
    </w:p>
    <w:p w:rsidR="00014BEF" w:rsidRDefault="00014BEF" w:rsidP="00014BEF">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We also established a trial with a range of N treatments near Neoga, in Cumberland County, and sampled soil to track N in four treatments: zero N; 150 lb. N/acre as UAN at planting; and 50 lb. N at planting followed by 100 lb. N as UAN at </w:t>
      </w:r>
      <w:proofErr w:type="spellStart"/>
      <w:r>
        <w:rPr>
          <w:rFonts w:ascii="Times New Roman" w:eastAsiaTheme="minorEastAsia" w:hAnsi="Times New Roman" w:cs="Times New Roman"/>
          <w:bCs/>
          <w:sz w:val="24"/>
          <w:szCs w:val="24"/>
        </w:rPr>
        <w:t>V5</w:t>
      </w:r>
      <w:proofErr w:type="spellEnd"/>
      <w:r>
        <w:rPr>
          <w:rFonts w:ascii="Times New Roman" w:eastAsiaTheme="minorEastAsia" w:hAnsi="Times New Roman" w:cs="Times New Roman"/>
          <w:bCs/>
          <w:sz w:val="24"/>
          <w:szCs w:val="24"/>
        </w:rPr>
        <w:t xml:space="preserve">-6 or at </w:t>
      </w:r>
      <w:proofErr w:type="spellStart"/>
      <w:r>
        <w:rPr>
          <w:rFonts w:ascii="Times New Roman" w:eastAsiaTheme="minorEastAsia" w:hAnsi="Times New Roman" w:cs="Times New Roman"/>
          <w:bCs/>
          <w:sz w:val="24"/>
          <w:szCs w:val="24"/>
        </w:rPr>
        <w:t>V9</w:t>
      </w:r>
      <w:proofErr w:type="spellEnd"/>
      <w:r>
        <w:rPr>
          <w:rFonts w:ascii="Times New Roman" w:eastAsiaTheme="minorEastAsia" w:hAnsi="Times New Roman" w:cs="Times New Roman"/>
          <w:bCs/>
          <w:sz w:val="24"/>
          <w:szCs w:val="24"/>
        </w:rPr>
        <w:t xml:space="preserve"> (6/28/17).  </w:t>
      </w:r>
    </w:p>
    <w:p w:rsidR="00014BEF" w:rsidRDefault="00850A0E" w:rsidP="00EC02E1">
      <w:pPr>
        <w:widowControl w:val="0"/>
        <w:autoSpaceDE w:val="0"/>
        <w:autoSpaceDN w:val="0"/>
        <w:adjustRightInd w:val="0"/>
        <w:spacing w:after="12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following table provides dates for N applications and planting in 2017. </w:t>
      </w:r>
    </w:p>
    <w:tbl>
      <w:tblPr>
        <w:tblW w:w="6030" w:type="dxa"/>
        <w:tblLook w:val="04A0" w:firstRow="1" w:lastRow="0" w:firstColumn="1" w:lastColumn="0" w:noHBand="0" w:noVBand="1"/>
      </w:tblPr>
      <w:tblGrid>
        <w:gridCol w:w="1283"/>
        <w:gridCol w:w="1202"/>
        <w:gridCol w:w="1038"/>
        <w:gridCol w:w="1120"/>
        <w:gridCol w:w="1387"/>
      </w:tblGrid>
      <w:tr w:rsidR="00014BEF" w:rsidRPr="00014BEF" w:rsidTr="00014BEF">
        <w:trPr>
          <w:trHeight w:val="324"/>
        </w:trPr>
        <w:tc>
          <w:tcPr>
            <w:tcW w:w="1283" w:type="dxa"/>
            <w:tcBorders>
              <w:top w:val="single" w:sz="12" w:space="0" w:color="auto"/>
              <w:left w:val="nil"/>
              <w:bottom w:val="nil"/>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 </w:t>
            </w:r>
          </w:p>
        </w:tc>
        <w:tc>
          <w:tcPr>
            <w:tcW w:w="2240" w:type="dxa"/>
            <w:gridSpan w:val="2"/>
            <w:tcBorders>
              <w:top w:val="single" w:sz="12" w:space="0" w:color="auto"/>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NH</w:t>
            </w:r>
            <w:r w:rsidRPr="00014BEF">
              <w:rPr>
                <w:rFonts w:ascii="Times New Roman" w:eastAsia="Times New Roman" w:hAnsi="Times New Roman" w:cs="Times New Roman"/>
                <w:color w:val="000000"/>
                <w:sz w:val="24"/>
                <w:szCs w:val="24"/>
                <w:vertAlign w:val="subscript"/>
              </w:rPr>
              <w:t>3</w:t>
            </w:r>
            <w:r w:rsidRPr="00014BEF">
              <w:rPr>
                <w:rFonts w:ascii="Times New Roman" w:eastAsia="Times New Roman" w:hAnsi="Times New Roman" w:cs="Times New Roman"/>
                <w:color w:val="000000"/>
                <w:sz w:val="24"/>
                <w:szCs w:val="24"/>
              </w:rPr>
              <w:t xml:space="preserve"> appl</w:t>
            </w:r>
            <w:r>
              <w:rPr>
                <w:rFonts w:ascii="Times New Roman" w:eastAsia="Times New Roman" w:hAnsi="Times New Roman" w:cs="Times New Roman"/>
                <w:color w:val="000000"/>
                <w:sz w:val="24"/>
                <w:szCs w:val="24"/>
              </w:rPr>
              <w:t>ication</w:t>
            </w:r>
          </w:p>
        </w:tc>
        <w:tc>
          <w:tcPr>
            <w:tcW w:w="1120" w:type="dxa"/>
            <w:tcBorders>
              <w:top w:val="single" w:sz="12" w:space="0" w:color="auto"/>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Planting</w:t>
            </w:r>
          </w:p>
        </w:tc>
        <w:tc>
          <w:tcPr>
            <w:tcW w:w="1387" w:type="dxa"/>
            <w:tcBorders>
              <w:top w:val="single" w:sz="12" w:space="0" w:color="auto"/>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Sidedress</w:t>
            </w:r>
          </w:p>
        </w:tc>
      </w:tr>
      <w:tr w:rsidR="00014BEF" w:rsidRPr="00014BEF" w:rsidTr="00014BEF">
        <w:trPr>
          <w:trHeight w:val="312"/>
        </w:trPr>
        <w:tc>
          <w:tcPr>
            <w:tcW w:w="1283" w:type="dxa"/>
            <w:tcBorders>
              <w:top w:val="nil"/>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Site</w:t>
            </w:r>
          </w:p>
        </w:tc>
        <w:tc>
          <w:tcPr>
            <w:tcW w:w="1202" w:type="dxa"/>
            <w:tcBorders>
              <w:top w:val="nil"/>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Fall</w:t>
            </w:r>
          </w:p>
        </w:tc>
        <w:tc>
          <w:tcPr>
            <w:tcW w:w="1038" w:type="dxa"/>
            <w:tcBorders>
              <w:top w:val="nil"/>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Spring</w:t>
            </w:r>
          </w:p>
        </w:tc>
        <w:tc>
          <w:tcPr>
            <w:tcW w:w="1120" w:type="dxa"/>
            <w:tcBorders>
              <w:top w:val="nil"/>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date</w:t>
            </w:r>
          </w:p>
        </w:tc>
        <w:tc>
          <w:tcPr>
            <w:tcW w:w="1387" w:type="dxa"/>
            <w:tcBorders>
              <w:top w:val="nil"/>
              <w:left w:val="nil"/>
              <w:bottom w:val="single" w:sz="4"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date (</w:t>
            </w:r>
            <w:proofErr w:type="spellStart"/>
            <w:r w:rsidRPr="00014BEF">
              <w:rPr>
                <w:rFonts w:ascii="Times New Roman" w:eastAsia="Times New Roman" w:hAnsi="Times New Roman" w:cs="Times New Roman"/>
                <w:color w:val="000000"/>
                <w:sz w:val="24"/>
                <w:szCs w:val="24"/>
              </w:rPr>
              <w:t>V5</w:t>
            </w:r>
            <w:proofErr w:type="spellEnd"/>
            <w:r w:rsidRPr="00014BEF">
              <w:rPr>
                <w:rFonts w:ascii="Times New Roman" w:eastAsia="Times New Roman" w:hAnsi="Times New Roman" w:cs="Times New Roman"/>
                <w:color w:val="000000"/>
                <w:sz w:val="24"/>
                <w:szCs w:val="24"/>
              </w:rPr>
              <w:t>-6)</w:t>
            </w:r>
          </w:p>
        </w:tc>
      </w:tr>
      <w:tr w:rsidR="00014BEF" w:rsidRPr="00014BEF" w:rsidTr="00014BEF">
        <w:trPr>
          <w:trHeight w:val="312"/>
        </w:trPr>
        <w:tc>
          <w:tcPr>
            <w:tcW w:w="1283"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DeKalb</w:t>
            </w:r>
          </w:p>
        </w:tc>
        <w:tc>
          <w:tcPr>
            <w:tcW w:w="1202"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11/16/16</w:t>
            </w:r>
          </w:p>
        </w:tc>
        <w:tc>
          <w:tcPr>
            <w:tcW w:w="1038"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4/24/17</w:t>
            </w:r>
          </w:p>
        </w:tc>
        <w:tc>
          <w:tcPr>
            <w:tcW w:w="1120"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5/18/17</w:t>
            </w:r>
          </w:p>
        </w:tc>
        <w:tc>
          <w:tcPr>
            <w:tcW w:w="1387"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6/19/17</w:t>
            </w:r>
          </w:p>
        </w:tc>
      </w:tr>
      <w:tr w:rsidR="00014BEF" w:rsidRPr="00014BEF" w:rsidTr="00014BEF">
        <w:trPr>
          <w:trHeight w:val="312"/>
        </w:trPr>
        <w:tc>
          <w:tcPr>
            <w:tcW w:w="1283"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Monmouth</w:t>
            </w:r>
          </w:p>
        </w:tc>
        <w:tc>
          <w:tcPr>
            <w:tcW w:w="1202"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11/15/16</w:t>
            </w:r>
          </w:p>
        </w:tc>
        <w:tc>
          <w:tcPr>
            <w:tcW w:w="1038"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4/18/17</w:t>
            </w:r>
          </w:p>
        </w:tc>
        <w:tc>
          <w:tcPr>
            <w:tcW w:w="1120"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4/25/17</w:t>
            </w:r>
          </w:p>
        </w:tc>
        <w:tc>
          <w:tcPr>
            <w:tcW w:w="1387"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6/6/17</w:t>
            </w:r>
          </w:p>
        </w:tc>
      </w:tr>
      <w:tr w:rsidR="00014BEF" w:rsidRPr="00014BEF" w:rsidTr="00014BEF">
        <w:trPr>
          <w:trHeight w:val="312"/>
        </w:trPr>
        <w:tc>
          <w:tcPr>
            <w:tcW w:w="1283"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Urbana</w:t>
            </w:r>
          </w:p>
        </w:tc>
        <w:tc>
          <w:tcPr>
            <w:tcW w:w="1202"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11/14/16</w:t>
            </w:r>
          </w:p>
        </w:tc>
        <w:tc>
          <w:tcPr>
            <w:tcW w:w="1038"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4/17/17</w:t>
            </w:r>
          </w:p>
        </w:tc>
        <w:tc>
          <w:tcPr>
            <w:tcW w:w="1120"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4/19/17</w:t>
            </w:r>
          </w:p>
        </w:tc>
        <w:tc>
          <w:tcPr>
            <w:tcW w:w="1387"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6/5/17</w:t>
            </w:r>
          </w:p>
        </w:tc>
      </w:tr>
      <w:tr w:rsidR="00014BEF" w:rsidRPr="00014BEF" w:rsidTr="00014BEF">
        <w:trPr>
          <w:trHeight w:val="312"/>
        </w:trPr>
        <w:tc>
          <w:tcPr>
            <w:tcW w:w="1283"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Perry</w:t>
            </w:r>
          </w:p>
        </w:tc>
        <w:tc>
          <w:tcPr>
            <w:tcW w:w="1202"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11/15/16</w:t>
            </w:r>
          </w:p>
        </w:tc>
        <w:tc>
          <w:tcPr>
            <w:tcW w:w="1038"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4/17/17</w:t>
            </w:r>
          </w:p>
        </w:tc>
        <w:tc>
          <w:tcPr>
            <w:tcW w:w="1120"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4/24/17</w:t>
            </w:r>
          </w:p>
        </w:tc>
        <w:tc>
          <w:tcPr>
            <w:tcW w:w="1387" w:type="dxa"/>
            <w:tcBorders>
              <w:top w:val="nil"/>
              <w:left w:val="nil"/>
              <w:bottom w:val="nil"/>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6/6/17</w:t>
            </w:r>
          </w:p>
        </w:tc>
      </w:tr>
      <w:tr w:rsidR="00014BEF" w:rsidRPr="00014BEF" w:rsidTr="00014BEF">
        <w:trPr>
          <w:trHeight w:val="324"/>
        </w:trPr>
        <w:tc>
          <w:tcPr>
            <w:tcW w:w="1283" w:type="dxa"/>
            <w:tcBorders>
              <w:top w:val="nil"/>
              <w:left w:val="nil"/>
              <w:bottom w:val="single" w:sz="12" w:space="0" w:color="auto"/>
              <w:right w:val="nil"/>
            </w:tcBorders>
            <w:shd w:val="clear" w:color="auto" w:fill="auto"/>
            <w:noWrap/>
            <w:vAlign w:val="bottom"/>
            <w:hideMark/>
          </w:tcPr>
          <w:p w:rsidR="00014BEF" w:rsidRPr="00014BEF" w:rsidRDefault="00014BEF" w:rsidP="00014BEF">
            <w:pPr>
              <w:spacing w:after="0" w:line="240" w:lineRule="auto"/>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Neoga</w:t>
            </w:r>
          </w:p>
        </w:tc>
        <w:tc>
          <w:tcPr>
            <w:tcW w:w="1202" w:type="dxa"/>
            <w:tcBorders>
              <w:top w:val="nil"/>
              <w:left w:val="nil"/>
              <w:bottom w:val="single" w:sz="12"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none</w:t>
            </w:r>
          </w:p>
        </w:tc>
        <w:tc>
          <w:tcPr>
            <w:tcW w:w="1038" w:type="dxa"/>
            <w:tcBorders>
              <w:top w:val="nil"/>
              <w:left w:val="nil"/>
              <w:bottom w:val="single" w:sz="12"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none</w:t>
            </w:r>
          </w:p>
        </w:tc>
        <w:tc>
          <w:tcPr>
            <w:tcW w:w="1120" w:type="dxa"/>
            <w:tcBorders>
              <w:top w:val="nil"/>
              <w:left w:val="nil"/>
              <w:bottom w:val="single" w:sz="12"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5/17/17</w:t>
            </w:r>
          </w:p>
        </w:tc>
        <w:tc>
          <w:tcPr>
            <w:tcW w:w="1387" w:type="dxa"/>
            <w:tcBorders>
              <w:top w:val="nil"/>
              <w:left w:val="nil"/>
              <w:bottom w:val="single" w:sz="12" w:space="0" w:color="auto"/>
              <w:right w:val="nil"/>
            </w:tcBorders>
            <w:shd w:val="clear" w:color="auto" w:fill="auto"/>
            <w:noWrap/>
            <w:vAlign w:val="bottom"/>
            <w:hideMark/>
          </w:tcPr>
          <w:p w:rsidR="00014BEF" w:rsidRPr="00014BEF" w:rsidRDefault="00014BEF" w:rsidP="00014BEF">
            <w:pPr>
              <w:spacing w:after="0" w:line="240" w:lineRule="auto"/>
              <w:jc w:val="center"/>
              <w:rPr>
                <w:rFonts w:ascii="Times New Roman" w:eastAsia="Times New Roman" w:hAnsi="Times New Roman" w:cs="Times New Roman"/>
                <w:color w:val="000000"/>
                <w:sz w:val="24"/>
                <w:szCs w:val="24"/>
              </w:rPr>
            </w:pPr>
            <w:r w:rsidRPr="00014BEF">
              <w:rPr>
                <w:rFonts w:ascii="Times New Roman" w:eastAsia="Times New Roman" w:hAnsi="Times New Roman" w:cs="Times New Roman"/>
                <w:color w:val="000000"/>
                <w:sz w:val="24"/>
                <w:szCs w:val="24"/>
              </w:rPr>
              <w:t>6/14/17</w:t>
            </w:r>
          </w:p>
        </w:tc>
      </w:tr>
    </w:tbl>
    <w:p w:rsidR="00850A0E" w:rsidRDefault="00850A0E" w:rsidP="00EC02E1">
      <w:pPr>
        <w:widowControl w:val="0"/>
        <w:autoSpaceDE w:val="0"/>
        <w:autoSpaceDN w:val="0"/>
        <w:adjustRightInd w:val="0"/>
        <w:spacing w:after="120" w:line="240" w:lineRule="auto"/>
        <w:rPr>
          <w:rFonts w:ascii="Times New Roman" w:eastAsiaTheme="minorEastAsia" w:hAnsi="Times New Roman" w:cs="Times New Roman"/>
          <w:bCs/>
          <w:sz w:val="24"/>
          <w:szCs w:val="24"/>
        </w:rPr>
      </w:pPr>
    </w:p>
    <w:p w:rsidR="00BE7072" w:rsidRDefault="00AE0546" w:rsidP="00BE7072">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Soil samples were taken from two reps of each N treatment beginning in fall after application, at the time of </w:t>
      </w:r>
      <w:r w:rsidR="00C22E3C">
        <w:rPr>
          <w:rFonts w:ascii="Times New Roman" w:eastAsiaTheme="minorEastAsia" w:hAnsi="Times New Roman" w:cs="Times New Roman"/>
          <w:sz w:val="24"/>
          <w:szCs w:val="24"/>
        </w:rPr>
        <w:t xml:space="preserve">or following </w:t>
      </w:r>
      <w:r>
        <w:rPr>
          <w:rFonts w:ascii="Times New Roman" w:eastAsiaTheme="minorEastAsia" w:hAnsi="Times New Roman" w:cs="Times New Roman"/>
          <w:sz w:val="24"/>
          <w:szCs w:val="24"/>
        </w:rPr>
        <w:t xml:space="preserve">early spring </w:t>
      </w:r>
      <w:r w:rsidR="00C22E3C">
        <w:rPr>
          <w:rFonts w:ascii="Times New Roman" w:eastAsiaTheme="minorEastAsia" w:hAnsi="Times New Roman" w:cs="Times New Roman"/>
          <w:sz w:val="24"/>
          <w:szCs w:val="24"/>
        </w:rPr>
        <w:t xml:space="preserve">application of </w:t>
      </w:r>
      <w:r>
        <w:rPr>
          <w:rFonts w:ascii="Times New Roman" w:eastAsiaTheme="minorEastAsia" w:hAnsi="Times New Roman" w:cs="Times New Roman"/>
          <w:sz w:val="24"/>
          <w:szCs w:val="24"/>
        </w:rPr>
        <w:t>NH</w:t>
      </w:r>
      <w:r w:rsidRPr="00A32507">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at </w:t>
      </w:r>
      <w:r w:rsidR="00A32507">
        <w:rPr>
          <w:rFonts w:ascii="Times New Roman" w:eastAsiaTheme="minorEastAsia" w:hAnsi="Times New Roman" w:cs="Times New Roman"/>
          <w:sz w:val="24"/>
          <w:szCs w:val="24"/>
        </w:rPr>
        <w:t>planting</w:t>
      </w:r>
      <w:r w:rsidR="00C22E3C">
        <w:rPr>
          <w:rFonts w:ascii="Times New Roman" w:eastAsiaTheme="minorEastAsia" w:hAnsi="Times New Roman" w:cs="Times New Roman"/>
          <w:sz w:val="24"/>
          <w:szCs w:val="24"/>
        </w:rPr>
        <w:t>,</w:t>
      </w:r>
      <w:r w:rsidR="00A32507">
        <w:rPr>
          <w:rFonts w:ascii="Times New Roman" w:eastAsiaTheme="minorEastAsia" w:hAnsi="Times New Roman" w:cs="Times New Roman"/>
          <w:sz w:val="24"/>
          <w:szCs w:val="24"/>
        </w:rPr>
        <w:t xml:space="preserve"> and </w:t>
      </w:r>
      <w:r w:rsidR="00C22E3C">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every 1</w:t>
      </w:r>
      <w:r w:rsidR="00884A0F">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days after planting </w:t>
      </w:r>
      <w:r w:rsidR="00884A0F">
        <w:rPr>
          <w:rFonts w:ascii="Times New Roman" w:eastAsiaTheme="minorEastAsia" w:hAnsi="Times New Roman" w:cs="Times New Roman"/>
          <w:sz w:val="24"/>
          <w:szCs w:val="24"/>
        </w:rPr>
        <w:t xml:space="preserve">up to tasseling. </w:t>
      </w:r>
      <w:r w:rsidR="004C57C4" w:rsidRPr="004C57C4">
        <w:rPr>
          <w:rFonts w:ascii="Times New Roman" w:eastAsiaTheme="minorEastAsia" w:hAnsi="Times New Roman" w:cs="Times New Roman"/>
          <w:sz w:val="24"/>
          <w:szCs w:val="24"/>
        </w:rPr>
        <w:t xml:space="preserve">Samples </w:t>
      </w:r>
      <w:r w:rsidR="00884A0F">
        <w:rPr>
          <w:rFonts w:ascii="Times New Roman" w:eastAsiaTheme="minorEastAsia" w:hAnsi="Times New Roman" w:cs="Times New Roman"/>
          <w:sz w:val="24"/>
          <w:szCs w:val="24"/>
        </w:rPr>
        <w:t xml:space="preserve">taken at 0 to 1 and 1 to 2 ft. depths, and </w:t>
      </w:r>
      <w:r>
        <w:rPr>
          <w:rFonts w:ascii="Times New Roman" w:eastAsiaTheme="minorEastAsia" w:hAnsi="Times New Roman" w:cs="Times New Roman"/>
          <w:sz w:val="24"/>
          <w:szCs w:val="24"/>
        </w:rPr>
        <w:t xml:space="preserve">were </w:t>
      </w:r>
      <w:r w:rsidR="004C57C4" w:rsidRPr="004C57C4">
        <w:rPr>
          <w:rFonts w:ascii="Times New Roman" w:eastAsiaTheme="minorEastAsia" w:hAnsi="Times New Roman" w:cs="Times New Roman"/>
          <w:sz w:val="24"/>
          <w:szCs w:val="24"/>
        </w:rPr>
        <w:t xml:space="preserve">sent to a commercial soil lab </w:t>
      </w:r>
      <w:r>
        <w:rPr>
          <w:rFonts w:ascii="Times New Roman" w:eastAsiaTheme="minorEastAsia" w:hAnsi="Times New Roman" w:cs="Times New Roman"/>
          <w:sz w:val="24"/>
          <w:szCs w:val="24"/>
        </w:rPr>
        <w:t xml:space="preserve">for analysis of </w:t>
      </w:r>
      <w:r w:rsidR="004C57C4" w:rsidRPr="004C57C4">
        <w:rPr>
          <w:rFonts w:ascii="Times New Roman" w:eastAsiaTheme="minorEastAsia" w:hAnsi="Times New Roman" w:cs="Times New Roman"/>
          <w:sz w:val="24"/>
          <w:szCs w:val="24"/>
        </w:rPr>
        <w:t>NO</w:t>
      </w:r>
      <w:r w:rsidR="004C57C4" w:rsidRPr="004C57C4">
        <w:rPr>
          <w:rFonts w:ascii="Times New Roman" w:eastAsiaTheme="minorEastAsia" w:hAnsi="Times New Roman" w:cs="Times New Roman"/>
          <w:sz w:val="24"/>
          <w:szCs w:val="24"/>
          <w:vertAlign w:val="subscript"/>
        </w:rPr>
        <w:t>3</w:t>
      </w:r>
      <w:r w:rsidR="004C57C4" w:rsidRPr="004C57C4">
        <w:rPr>
          <w:rFonts w:ascii="Times New Roman" w:eastAsiaTheme="minorEastAsia" w:hAnsi="Times New Roman" w:cs="Times New Roman"/>
          <w:sz w:val="24"/>
          <w:szCs w:val="24"/>
        </w:rPr>
        <w:t xml:space="preserve"> and NH</w:t>
      </w:r>
      <w:r w:rsidR="004C57C4" w:rsidRPr="004C57C4">
        <w:rPr>
          <w:rFonts w:ascii="Times New Roman" w:eastAsiaTheme="minorEastAsia" w:hAnsi="Times New Roman" w:cs="Times New Roman"/>
          <w:sz w:val="24"/>
          <w:szCs w:val="24"/>
          <w:vertAlign w:val="subscript"/>
        </w:rPr>
        <w:t>4</w:t>
      </w:r>
      <w:r w:rsidR="004C57C4" w:rsidRPr="004C57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004BC0">
        <w:rPr>
          <w:rFonts w:ascii="Times New Roman" w:eastAsiaTheme="minorEastAsia" w:hAnsi="Times New Roman" w:cs="Times New Roman"/>
          <w:sz w:val="24"/>
          <w:szCs w:val="24"/>
        </w:rPr>
        <w:t>Soil N amounts were calculated as lb</w:t>
      </w:r>
      <w:r w:rsidR="00884A0F">
        <w:rPr>
          <w:rFonts w:ascii="Times New Roman" w:eastAsiaTheme="minorEastAsia" w:hAnsi="Times New Roman" w:cs="Times New Roman"/>
          <w:sz w:val="24"/>
          <w:szCs w:val="24"/>
        </w:rPr>
        <w:t>.</w:t>
      </w:r>
      <w:r w:rsidR="00004BC0">
        <w:rPr>
          <w:rFonts w:ascii="Times New Roman" w:eastAsiaTheme="minorEastAsia" w:hAnsi="Times New Roman" w:cs="Times New Roman"/>
          <w:sz w:val="24"/>
          <w:szCs w:val="24"/>
        </w:rPr>
        <w:t xml:space="preserve"> N/acre in the top 2 ft</w:t>
      </w:r>
      <w:r w:rsidR="00884A0F">
        <w:rPr>
          <w:rFonts w:ascii="Times New Roman" w:eastAsiaTheme="minorEastAsia" w:hAnsi="Times New Roman" w:cs="Times New Roman"/>
          <w:sz w:val="24"/>
          <w:szCs w:val="24"/>
        </w:rPr>
        <w:t>.</w:t>
      </w:r>
      <w:r w:rsidR="00004BC0">
        <w:rPr>
          <w:rFonts w:ascii="Times New Roman" w:eastAsiaTheme="minorEastAsia" w:hAnsi="Times New Roman" w:cs="Times New Roman"/>
          <w:sz w:val="24"/>
          <w:szCs w:val="24"/>
        </w:rPr>
        <w:t xml:space="preserve">, by </w:t>
      </w:r>
      <w:r w:rsidR="00884A0F">
        <w:rPr>
          <w:rFonts w:ascii="Times New Roman" w:eastAsiaTheme="minorEastAsia" w:hAnsi="Times New Roman" w:cs="Times New Roman"/>
          <w:sz w:val="24"/>
          <w:szCs w:val="24"/>
        </w:rPr>
        <w:t xml:space="preserve">multiplying average </w:t>
      </w:r>
      <w:r w:rsidR="00004BC0">
        <w:rPr>
          <w:rFonts w:ascii="Times New Roman" w:eastAsiaTheme="minorEastAsia" w:hAnsi="Times New Roman" w:cs="Times New Roman"/>
          <w:sz w:val="24"/>
          <w:szCs w:val="24"/>
        </w:rPr>
        <w:t xml:space="preserve">ppm </w:t>
      </w:r>
      <w:r w:rsidR="00884A0F">
        <w:rPr>
          <w:rFonts w:ascii="Times New Roman" w:eastAsiaTheme="minorEastAsia" w:hAnsi="Times New Roman" w:cs="Times New Roman"/>
          <w:sz w:val="24"/>
          <w:szCs w:val="24"/>
        </w:rPr>
        <w:t xml:space="preserve">values </w:t>
      </w:r>
      <w:r w:rsidR="00004BC0">
        <w:rPr>
          <w:rFonts w:ascii="Times New Roman" w:eastAsiaTheme="minorEastAsia" w:hAnsi="Times New Roman" w:cs="Times New Roman"/>
          <w:sz w:val="24"/>
          <w:szCs w:val="24"/>
        </w:rPr>
        <w:t xml:space="preserve">by </w:t>
      </w:r>
      <w:r w:rsidR="00884A0F">
        <w:rPr>
          <w:rFonts w:ascii="Times New Roman" w:eastAsiaTheme="minorEastAsia" w:hAnsi="Times New Roman" w:cs="Times New Roman"/>
          <w:sz w:val="24"/>
          <w:szCs w:val="24"/>
        </w:rPr>
        <w:t>8</w:t>
      </w:r>
      <w:r w:rsidR="00004BC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Yields were taken by plot combines on the RECs</w:t>
      </w:r>
      <w:r w:rsidR="00C22E3C">
        <w:rPr>
          <w:rFonts w:ascii="Times New Roman" w:eastAsiaTheme="minorEastAsia" w:hAnsi="Times New Roman" w:cs="Times New Roman"/>
          <w:sz w:val="24"/>
          <w:szCs w:val="24"/>
        </w:rPr>
        <w:t xml:space="preserve"> and at the Neoga site, and by hand-harvest at the on-farm sites due to these treatments being added into the end of on-farm, field-scale N trials. W</w:t>
      </w:r>
      <w:r w:rsidR="00BE7072">
        <w:rPr>
          <w:rFonts w:ascii="Times New Roman" w:eastAsiaTheme="minorEastAsia" w:hAnsi="Times New Roman" w:cs="Times New Roman"/>
          <w:sz w:val="24"/>
          <w:szCs w:val="24"/>
        </w:rPr>
        <w:t xml:space="preserve">e also took soil samples after harvest </w:t>
      </w:r>
      <w:r w:rsidR="00C22E3C">
        <w:rPr>
          <w:rFonts w:ascii="Times New Roman" w:eastAsiaTheme="minorEastAsia" w:hAnsi="Times New Roman" w:cs="Times New Roman"/>
          <w:sz w:val="24"/>
          <w:szCs w:val="24"/>
        </w:rPr>
        <w:t xml:space="preserve">in the on-REC sites </w:t>
      </w:r>
      <w:r w:rsidR="00BE7072">
        <w:rPr>
          <w:rFonts w:ascii="Times New Roman" w:eastAsiaTheme="minorEastAsia" w:hAnsi="Times New Roman" w:cs="Times New Roman"/>
          <w:sz w:val="24"/>
          <w:szCs w:val="24"/>
        </w:rPr>
        <w:t>to see how much N remained following fall NH</w:t>
      </w:r>
      <w:r w:rsidR="00BE7072" w:rsidRPr="006821B4">
        <w:rPr>
          <w:rFonts w:ascii="Times New Roman" w:eastAsiaTheme="minorEastAsia" w:hAnsi="Times New Roman" w:cs="Times New Roman"/>
          <w:sz w:val="24"/>
          <w:szCs w:val="24"/>
          <w:vertAlign w:val="subscript"/>
        </w:rPr>
        <w:t>3</w:t>
      </w:r>
      <w:r w:rsidR="00BE7072">
        <w:rPr>
          <w:rFonts w:ascii="Times New Roman" w:eastAsiaTheme="minorEastAsia" w:hAnsi="Times New Roman" w:cs="Times New Roman"/>
          <w:sz w:val="24"/>
          <w:szCs w:val="24"/>
        </w:rPr>
        <w:t xml:space="preserve"> + N-Serve, spring NH</w:t>
      </w:r>
      <w:r w:rsidR="00BE7072" w:rsidRPr="00C22E3C">
        <w:rPr>
          <w:rFonts w:ascii="Times New Roman" w:eastAsiaTheme="minorEastAsia" w:hAnsi="Times New Roman" w:cs="Times New Roman"/>
          <w:sz w:val="24"/>
          <w:szCs w:val="24"/>
          <w:vertAlign w:val="subscript"/>
        </w:rPr>
        <w:t>3</w:t>
      </w:r>
      <w:r w:rsidR="00BE7072">
        <w:rPr>
          <w:rFonts w:ascii="Times New Roman" w:eastAsiaTheme="minorEastAsia" w:hAnsi="Times New Roman" w:cs="Times New Roman"/>
          <w:sz w:val="24"/>
          <w:szCs w:val="24"/>
        </w:rPr>
        <w:t xml:space="preserve"> without N-Serve, 50 lb. </w:t>
      </w:r>
      <w:r w:rsidR="00C22E3C">
        <w:rPr>
          <w:rFonts w:ascii="Times New Roman" w:eastAsiaTheme="minorEastAsia" w:hAnsi="Times New Roman" w:cs="Times New Roman"/>
          <w:sz w:val="24"/>
          <w:szCs w:val="24"/>
        </w:rPr>
        <w:t xml:space="preserve">N </w:t>
      </w:r>
      <w:r w:rsidR="00BE7072">
        <w:rPr>
          <w:rFonts w:ascii="Times New Roman" w:eastAsiaTheme="minorEastAsia" w:hAnsi="Times New Roman" w:cs="Times New Roman"/>
          <w:sz w:val="24"/>
          <w:szCs w:val="24"/>
        </w:rPr>
        <w:t xml:space="preserve">at planting followed by 150 lb. </w:t>
      </w:r>
      <w:r w:rsidR="00C22E3C">
        <w:rPr>
          <w:rFonts w:ascii="Times New Roman" w:eastAsiaTheme="minorEastAsia" w:hAnsi="Times New Roman" w:cs="Times New Roman"/>
          <w:sz w:val="24"/>
          <w:szCs w:val="24"/>
        </w:rPr>
        <w:t xml:space="preserve">N </w:t>
      </w:r>
      <w:r w:rsidR="00BE7072">
        <w:rPr>
          <w:rFonts w:ascii="Times New Roman" w:eastAsiaTheme="minorEastAsia" w:hAnsi="Times New Roman" w:cs="Times New Roman"/>
          <w:sz w:val="24"/>
          <w:szCs w:val="24"/>
        </w:rPr>
        <w:t>at sidedress, and the zero-N check.</w:t>
      </w:r>
    </w:p>
    <w:p w:rsidR="00BE7072" w:rsidRPr="00BE7072" w:rsidRDefault="00BE7072" w:rsidP="00AE0546">
      <w:pPr>
        <w:widowControl w:val="0"/>
        <w:autoSpaceDE w:val="0"/>
        <w:autoSpaceDN w:val="0"/>
        <w:adjustRightInd w:val="0"/>
        <w:spacing w:after="120" w:line="240" w:lineRule="auto"/>
        <w:rPr>
          <w:rFonts w:ascii="Times New Roman" w:eastAsiaTheme="minorEastAsia" w:hAnsi="Times New Roman" w:cs="Times New Roman"/>
          <w:b/>
          <w:sz w:val="24"/>
          <w:szCs w:val="24"/>
        </w:rPr>
      </w:pPr>
      <w:r w:rsidRPr="00BE7072">
        <w:rPr>
          <w:rFonts w:ascii="Times New Roman" w:eastAsiaTheme="minorEastAsia" w:hAnsi="Times New Roman" w:cs="Times New Roman"/>
          <w:b/>
          <w:sz w:val="24"/>
          <w:szCs w:val="24"/>
        </w:rPr>
        <w:t>Results</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shown in </w:t>
      </w:r>
      <w:r w:rsidR="001E083B">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able</w:t>
      </w:r>
      <w:r w:rsidR="001E083B">
        <w:rPr>
          <w:rFonts w:ascii="Times New Roman" w:eastAsiaTheme="minorEastAsia" w:hAnsi="Times New Roman" w:cs="Times New Roman"/>
          <w:sz w:val="24"/>
          <w:szCs w:val="24"/>
        </w:rPr>
        <w:t xml:space="preserve"> 1 below</w:t>
      </w:r>
      <w:r>
        <w:rPr>
          <w:rFonts w:ascii="Times New Roman" w:eastAsiaTheme="minorEastAsia" w:hAnsi="Times New Roman" w:cs="Times New Roman"/>
          <w:sz w:val="24"/>
          <w:szCs w:val="24"/>
        </w:rPr>
        <w:t xml:space="preserve">, </w:t>
      </w:r>
      <w:r w:rsidR="001E083B">
        <w:rPr>
          <w:rFonts w:ascii="Times New Roman" w:eastAsiaTheme="minorEastAsia" w:hAnsi="Times New Roman" w:cs="Times New Roman"/>
          <w:sz w:val="24"/>
          <w:szCs w:val="24"/>
        </w:rPr>
        <w:t xml:space="preserve">April rainfall was above-normal at all of the REC sites in 2017; </w:t>
      </w:r>
      <w:r w:rsidR="001E083B">
        <w:rPr>
          <w:rFonts w:ascii="Times New Roman" w:eastAsiaTheme="minorEastAsia" w:hAnsi="Times New Roman" w:cs="Times New Roman"/>
          <w:sz w:val="24"/>
          <w:szCs w:val="24"/>
        </w:rPr>
        <w:lastRenderedPageBreak/>
        <w:t xml:space="preserve">most of this fell during the last week of the month. The first part of May was also wet in some locations (especially at Urbana and Perry), then the first half of June was dry. Rain fell during the second half of June at all sites, but monthly rainfall less than normal. July rainfall ranged from only about half of normal at Urbana (2.2 inches) to normal at Monmouth to well above normal (6.8 inches) at DeKalb. </w:t>
      </w:r>
      <w:r w:rsidR="008660DA">
        <w:rPr>
          <w:rFonts w:ascii="Times New Roman" w:eastAsiaTheme="minorEastAsia" w:hAnsi="Times New Roman" w:cs="Times New Roman"/>
          <w:sz w:val="24"/>
          <w:szCs w:val="24"/>
        </w:rPr>
        <w:t xml:space="preserve">At Neoga, our cooperator provided rainfall data showing totals of 5.8 inches in May and 2.1 inches in June. </w:t>
      </w:r>
      <w:r w:rsidR="001E083B">
        <w:rPr>
          <w:rFonts w:ascii="Times New Roman" w:eastAsiaTheme="minorEastAsia" w:hAnsi="Times New Roman" w:cs="Times New Roman"/>
          <w:sz w:val="24"/>
          <w:szCs w:val="24"/>
        </w:rPr>
        <w:t xml:space="preserve">Even with below-normal rainfall during the rest of grainfill, Illinois corn yields were </w:t>
      </w:r>
      <w:r w:rsidR="008660DA">
        <w:rPr>
          <w:rFonts w:ascii="Times New Roman" w:eastAsiaTheme="minorEastAsia" w:hAnsi="Times New Roman" w:cs="Times New Roman"/>
          <w:sz w:val="24"/>
          <w:szCs w:val="24"/>
        </w:rPr>
        <w:t xml:space="preserve">high to very high in 2017. </w:t>
      </w:r>
    </w:p>
    <w:p w:rsidR="008660DA" w:rsidRDefault="008660DA" w:rsidP="006B61EF">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1. Monthly rainfall at the four Research &amp; Educations Centers in 2017. </w:t>
      </w:r>
    </w:p>
    <w:tbl>
      <w:tblPr>
        <w:tblW w:w="5100" w:type="dxa"/>
        <w:tblLook w:val="04A0" w:firstRow="1" w:lastRow="0" w:firstColumn="1" w:lastColumn="0" w:noHBand="0" w:noVBand="1"/>
      </w:tblPr>
      <w:tblGrid>
        <w:gridCol w:w="940"/>
        <w:gridCol w:w="963"/>
        <w:gridCol w:w="1300"/>
        <w:gridCol w:w="960"/>
        <w:gridCol w:w="960"/>
      </w:tblGrid>
      <w:tr w:rsidR="008660DA" w:rsidRPr="008660DA" w:rsidTr="008660DA">
        <w:trPr>
          <w:trHeight w:val="288"/>
        </w:trPr>
        <w:tc>
          <w:tcPr>
            <w:tcW w:w="940" w:type="dxa"/>
            <w:tcBorders>
              <w:top w:val="single" w:sz="8" w:space="0" w:color="auto"/>
              <w:left w:val="nil"/>
              <w:bottom w:val="nil"/>
              <w:right w:val="nil"/>
            </w:tcBorders>
            <w:shd w:val="clear" w:color="auto" w:fill="auto"/>
            <w:noWrap/>
            <w:vAlign w:val="bottom"/>
            <w:hideMark/>
          </w:tcPr>
          <w:p w:rsidR="008660DA" w:rsidRPr="008660DA" w:rsidRDefault="008660DA" w:rsidP="008660DA">
            <w:pPr>
              <w:spacing w:after="0" w:line="240" w:lineRule="auto"/>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 </w:t>
            </w:r>
          </w:p>
        </w:tc>
        <w:tc>
          <w:tcPr>
            <w:tcW w:w="940" w:type="dxa"/>
            <w:tcBorders>
              <w:top w:val="single" w:sz="8" w:space="0" w:color="auto"/>
              <w:left w:val="nil"/>
              <w:bottom w:val="single" w:sz="4"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DeKalb</w:t>
            </w:r>
          </w:p>
        </w:tc>
        <w:tc>
          <w:tcPr>
            <w:tcW w:w="1300" w:type="dxa"/>
            <w:tcBorders>
              <w:top w:val="single" w:sz="8" w:space="0" w:color="auto"/>
              <w:left w:val="nil"/>
              <w:bottom w:val="single" w:sz="4"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Monmouth</w:t>
            </w:r>
          </w:p>
        </w:tc>
        <w:tc>
          <w:tcPr>
            <w:tcW w:w="960" w:type="dxa"/>
            <w:tcBorders>
              <w:top w:val="single" w:sz="8" w:space="0" w:color="auto"/>
              <w:left w:val="nil"/>
              <w:bottom w:val="single" w:sz="4"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Urbana</w:t>
            </w:r>
          </w:p>
        </w:tc>
        <w:tc>
          <w:tcPr>
            <w:tcW w:w="960" w:type="dxa"/>
            <w:tcBorders>
              <w:top w:val="single" w:sz="8" w:space="0" w:color="auto"/>
              <w:left w:val="nil"/>
              <w:bottom w:val="single" w:sz="4"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Perry</w:t>
            </w:r>
          </w:p>
        </w:tc>
      </w:tr>
      <w:tr w:rsidR="008660DA" w:rsidRPr="008660DA" w:rsidTr="008660DA">
        <w:trPr>
          <w:trHeight w:val="288"/>
        </w:trPr>
        <w:tc>
          <w:tcPr>
            <w:tcW w:w="94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p>
        </w:tc>
        <w:tc>
          <w:tcPr>
            <w:tcW w:w="4160" w:type="dxa"/>
            <w:gridSpan w:val="4"/>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--------------------inches-------------------</w:t>
            </w:r>
          </w:p>
        </w:tc>
      </w:tr>
      <w:tr w:rsidR="008660DA" w:rsidRPr="008660DA" w:rsidTr="008660DA">
        <w:trPr>
          <w:trHeight w:val="288"/>
        </w:trPr>
        <w:tc>
          <w:tcPr>
            <w:tcW w:w="94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April</w:t>
            </w:r>
          </w:p>
        </w:tc>
        <w:tc>
          <w:tcPr>
            <w:tcW w:w="94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6.2</w:t>
            </w:r>
          </w:p>
        </w:tc>
        <w:tc>
          <w:tcPr>
            <w:tcW w:w="130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6.3</w:t>
            </w:r>
          </w:p>
        </w:tc>
        <w:tc>
          <w:tcPr>
            <w:tcW w:w="96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6.2</w:t>
            </w:r>
          </w:p>
        </w:tc>
        <w:tc>
          <w:tcPr>
            <w:tcW w:w="96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7.6</w:t>
            </w:r>
          </w:p>
        </w:tc>
      </w:tr>
      <w:tr w:rsidR="008660DA" w:rsidRPr="008660DA" w:rsidTr="008660DA">
        <w:trPr>
          <w:trHeight w:val="288"/>
        </w:trPr>
        <w:tc>
          <w:tcPr>
            <w:tcW w:w="94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May</w:t>
            </w:r>
          </w:p>
        </w:tc>
        <w:tc>
          <w:tcPr>
            <w:tcW w:w="94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4.0</w:t>
            </w:r>
          </w:p>
        </w:tc>
        <w:tc>
          <w:tcPr>
            <w:tcW w:w="130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2.9</w:t>
            </w:r>
          </w:p>
        </w:tc>
        <w:tc>
          <w:tcPr>
            <w:tcW w:w="96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5.6</w:t>
            </w:r>
          </w:p>
        </w:tc>
        <w:tc>
          <w:tcPr>
            <w:tcW w:w="960" w:type="dxa"/>
            <w:tcBorders>
              <w:top w:val="nil"/>
              <w:left w:val="nil"/>
              <w:bottom w:val="nil"/>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6.5</w:t>
            </w:r>
          </w:p>
        </w:tc>
      </w:tr>
      <w:tr w:rsidR="008660DA" w:rsidRPr="008660DA" w:rsidTr="008660DA">
        <w:trPr>
          <w:trHeight w:val="300"/>
        </w:trPr>
        <w:tc>
          <w:tcPr>
            <w:tcW w:w="940" w:type="dxa"/>
            <w:tcBorders>
              <w:top w:val="nil"/>
              <w:left w:val="nil"/>
              <w:bottom w:val="single" w:sz="8" w:space="0" w:color="auto"/>
              <w:right w:val="nil"/>
            </w:tcBorders>
            <w:shd w:val="clear" w:color="auto" w:fill="auto"/>
            <w:noWrap/>
            <w:vAlign w:val="bottom"/>
            <w:hideMark/>
          </w:tcPr>
          <w:p w:rsidR="008660DA" w:rsidRPr="008660DA" w:rsidRDefault="008660DA" w:rsidP="008660DA">
            <w:pPr>
              <w:spacing w:after="0" w:line="240" w:lineRule="auto"/>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June</w:t>
            </w:r>
          </w:p>
        </w:tc>
        <w:tc>
          <w:tcPr>
            <w:tcW w:w="940" w:type="dxa"/>
            <w:tcBorders>
              <w:top w:val="nil"/>
              <w:left w:val="nil"/>
              <w:bottom w:val="single" w:sz="8"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2.7</w:t>
            </w:r>
          </w:p>
        </w:tc>
        <w:tc>
          <w:tcPr>
            <w:tcW w:w="1300" w:type="dxa"/>
            <w:tcBorders>
              <w:top w:val="nil"/>
              <w:left w:val="nil"/>
              <w:bottom w:val="single" w:sz="8"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2.5</w:t>
            </w:r>
          </w:p>
        </w:tc>
        <w:tc>
          <w:tcPr>
            <w:tcW w:w="960" w:type="dxa"/>
            <w:tcBorders>
              <w:top w:val="nil"/>
              <w:left w:val="nil"/>
              <w:bottom w:val="single" w:sz="8"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2.6</w:t>
            </w:r>
          </w:p>
        </w:tc>
        <w:tc>
          <w:tcPr>
            <w:tcW w:w="960" w:type="dxa"/>
            <w:tcBorders>
              <w:top w:val="nil"/>
              <w:left w:val="nil"/>
              <w:bottom w:val="single" w:sz="8" w:space="0" w:color="auto"/>
              <w:right w:val="nil"/>
            </w:tcBorders>
            <w:shd w:val="clear" w:color="auto" w:fill="auto"/>
            <w:noWrap/>
            <w:vAlign w:val="bottom"/>
            <w:hideMark/>
          </w:tcPr>
          <w:p w:rsidR="008660DA" w:rsidRPr="008660DA" w:rsidRDefault="008660DA" w:rsidP="008660DA">
            <w:pPr>
              <w:spacing w:after="0" w:line="240" w:lineRule="auto"/>
              <w:jc w:val="center"/>
              <w:rPr>
                <w:rFonts w:ascii="Times New Roman" w:eastAsia="Times New Roman" w:hAnsi="Times New Roman" w:cs="Times New Roman"/>
                <w:color w:val="000000"/>
                <w:sz w:val="24"/>
              </w:rPr>
            </w:pPr>
            <w:r w:rsidRPr="008660DA">
              <w:rPr>
                <w:rFonts w:ascii="Times New Roman" w:eastAsia="Times New Roman" w:hAnsi="Times New Roman" w:cs="Times New Roman"/>
                <w:color w:val="000000"/>
                <w:sz w:val="24"/>
              </w:rPr>
              <w:t>3.7</w:t>
            </w:r>
          </w:p>
        </w:tc>
      </w:tr>
    </w:tbl>
    <w:p w:rsidR="008660DA" w:rsidRDefault="008660DA"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7E34A9" w:rsidRDefault="00F7290F" w:rsidP="00336E27">
      <w:pPr>
        <w:widowControl w:val="0"/>
        <w:autoSpaceDE w:val="0"/>
        <w:autoSpaceDN w:val="0"/>
        <w:adjustRightInd w:val="0"/>
        <w:spacing w:after="120" w:line="240" w:lineRule="auto"/>
        <w:rPr>
          <w:rFonts w:ascii="Times New Roman" w:eastAsiaTheme="minorEastAsia" w:hAnsi="Times New Roman" w:cs="Times New Roman"/>
          <w:sz w:val="24"/>
          <w:szCs w:val="24"/>
        </w:rPr>
      </w:pPr>
      <w:r w:rsidRPr="00F7290F">
        <w:rPr>
          <w:rFonts w:ascii="Times New Roman" w:eastAsiaTheme="minorEastAsia" w:hAnsi="Times New Roman" w:cs="Times New Roman"/>
          <w:sz w:val="24"/>
          <w:szCs w:val="24"/>
          <w:u w:val="single"/>
        </w:rPr>
        <w:t>Soil N:</w:t>
      </w:r>
      <w:r>
        <w:rPr>
          <w:rFonts w:ascii="Times New Roman" w:eastAsiaTheme="minorEastAsia" w:hAnsi="Times New Roman" w:cs="Times New Roman"/>
          <w:sz w:val="24"/>
          <w:szCs w:val="24"/>
        </w:rPr>
        <w:t xml:space="preserve"> </w:t>
      </w:r>
      <w:r w:rsidR="008660DA">
        <w:rPr>
          <w:rFonts w:ascii="Times New Roman" w:eastAsiaTheme="minorEastAsia" w:hAnsi="Times New Roman" w:cs="Times New Roman"/>
          <w:sz w:val="24"/>
          <w:szCs w:val="24"/>
        </w:rPr>
        <w:t>In general, N uptake patterns in 2017 were similar to those in 2016; the</w:t>
      </w:r>
      <w:r w:rsidR="00850A0E">
        <w:rPr>
          <w:rFonts w:ascii="Times New Roman" w:eastAsiaTheme="minorEastAsia" w:hAnsi="Times New Roman" w:cs="Times New Roman"/>
          <w:sz w:val="24"/>
          <w:szCs w:val="24"/>
        </w:rPr>
        <w:t xml:space="preserve"> large amounts of rain</w:t>
      </w:r>
      <w:r w:rsidR="00014BEF">
        <w:rPr>
          <w:rFonts w:ascii="Times New Roman" w:eastAsiaTheme="minorEastAsia" w:hAnsi="Times New Roman" w:cs="Times New Roman"/>
          <w:sz w:val="24"/>
          <w:szCs w:val="24"/>
        </w:rPr>
        <w:t xml:space="preserve"> that fell </w:t>
      </w:r>
      <w:r w:rsidR="00850A0E">
        <w:rPr>
          <w:rFonts w:ascii="Times New Roman" w:eastAsiaTheme="minorEastAsia" w:hAnsi="Times New Roman" w:cs="Times New Roman"/>
          <w:sz w:val="24"/>
          <w:szCs w:val="24"/>
        </w:rPr>
        <w:t xml:space="preserve">after spring N application </w:t>
      </w:r>
      <w:r w:rsidR="006B61EF">
        <w:rPr>
          <w:rFonts w:ascii="Times New Roman" w:eastAsiaTheme="minorEastAsia" w:hAnsi="Times New Roman" w:cs="Times New Roman"/>
          <w:sz w:val="24"/>
          <w:szCs w:val="24"/>
        </w:rPr>
        <w:t xml:space="preserve">appeared to have little effect </w:t>
      </w:r>
      <w:r w:rsidR="00014BEF">
        <w:rPr>
          <w:rFonts w:ascii="Times New Roman" w:eastAsiaTheme="minorEastAsia" w:hAnsi="Times New Roman" w:cs="Times New Roman"/>
          <w:sz w:val="24"/>
          <w:szCs w:val="24"/>
        </w:rPr>
        <w:t xml:space="preserve">on soil N levels during May. </w:t>
      </w:r>
      <w:r w:rsidR="00EB1269">
        <w:rPr>
          <w:rFonts w:ascii="Times New Roman" w:eastAsiaTheme="minorEastAsia" w:hAnsi="Times New Roman" w:cs="Times New Roman"/>
          <w:sz w:val="24"/>
          <w:szCs w:val="24"/>
        </w:rPr>
        <w:t xml:space="preserve">At DeKalb, </w:t>
      </w:r>
      <w:r w:rsidR="00014BEF">
        <w:rPr>
          <w:rFonts w:ascii="Times New Roman" w:eastAsiaTheme="minorEastAsia" w:hAnsi="Times New Roman" w:cs="Times New Roman"/>
          <w:sz w:val="24"/>
          <w:szCs w:val="24"/>
        </w:rPr>
        <w:t xml:space="preserve">where planting was delayed until after the April-May rainfall, </w:t>
      </w:r>
      <w:r w:rsidR="00EB1269">
        <w:rPr>
          <w:rFonts w:ascii="Times New Roman" w:eastAsiaTheme="minorEastAsia" w:hAnsi="Times New Roman" w:cs="Times New Roman"/>
          <w:sz w:val="24"/>
          <w:szCs w:val="24"/>
        </w:rPr>
        <w:t>soil N levels remain</w:t>
      </w:r>
      <w:r w:rsidR="00BB19C1">
        <w:rPr>
          <w:rFonts w:ascii="Times New Roman" w:eastAsiaTheme="minorEastAsia" w:hAnsi="Times New Roman" w:cs="Times New Roman"/>
          <w:sz w:val="24"/>
          <w:szCs w:val="24"/>
        </w:rPr>
        <w:t>ed</w:t>
      </w:r>
      <w:r w:rsidR="00EB1269">
        <w:rPr>
          <w:rFonts w:ascii="Times New Roman" w:eastAsiaTheme="minorEastAsia" w:hAnsi="Times New Roman" w:cs="Times New Roman"/>
          <w:sz w:val="24"/>
          <w:szCs w:val="24"/>
        </w:rPr>
        <w:t xml:space="preserve"> fairly constant through May</w:t>
      </w:r>
      <w:r w:rsidR="006B61EF">
        <w:rPr>
          <w:rFonts w:ascii="Times New Roman" w:eastAsiaTheme="minorEastAsia" w:hAnsi="Times New Roman" w:cs="Times New Roman"/>
          <w:sz w:val="24"/>
          <w:szCs w:val="24"/>
        </w:rPr>
        <w:t>,</w:t>
      </w:r>
      <w:r w:rsidR="00EB1269">
        <w:rPr>
          <w:rFonts w:ascii="Times New Roman" w:eastAsiaTheme="minorEastAsia" w:hAnsi="Times New Roman" w:cs="Times New Roman"/>
          <w:sz w:val="24"/>
          <w:szCs w:val="24"/>
        </w:rPr>
        <w:t xml:space="preserve"> and then</w:t>
      </w:r>
      <w:r w:rsidR="00F5365A">
        <w:rPr>
          <w:rFonts w:ascii="Times New Roman" w:eastAsiaTheme="minorEastAsia" w:hAnsi="Times New Roman" w:cs="Times New Roman"/>
          <w:sz w:val="24"/>
          <w:szCs w:val="24"/>
        </w:rPr>
        <w:t xml:space="preserve">, as the crop took up N during June, </w:t>
      </w:r>
      <w:r w:rsidR="006B61EF">
        <w:rPr>
          <w:rFonts w:ascii="Times New Roman" w:eastAsiaTheme="minorEastAsia" w:hAnsi="Times New Roman" w:cs="Times New Roman"/>
          <w:sz w:val="24"/>
          <w:szCs w:val="24"/>
        </w:rPr>
        <w:t xml:space="preserve">declined somewhat more gradually </w:t>
      </w:r>
      <w:r w:rsidR="00BB19C1">
        <w:rPr>
          <w:rFonts w:ascii="Times New Roman" w:eastAsiaTheme="minorEastAsia" w:hAnsi="Times New Roman" w:cs="Times New Roman"/>
          <w:sz w:val="24"/>
          <w:szCs w:val="24"/>
        </w:rPr>
        <w:t>than we found in 2016</w:t>
      </w:r>
      <w:r w:rsidR="00F5365A">
        <w:rPr>
          <w:rFonts w:ascii="Times New Roman" w:eastAsiaTheme="minorEastAsia" w:hAnsi="Times New Roman" w:cs="Times New Roman"/>
          <w:sz w:val="24"/>
          <w:szCs w:val="24"/>
        </w:rPr>
        <w:t>.</w:t>
      </w:r>
      <w:r w:rsidR="006B61EF">
        <w:rPr>
          <w:rFonts w:ascii="Times New Roman" w:eastAsiaTheme="minorEastAsia" w:hAnsi="Times New Roman" w:cs="Times New Roman"/>
          <w:sz w:val="24"/>
          <w:szCs w:val="24"/>
        </w:rPr>
        <w:t xml:space="preserve"> </w:t>
      </w:r>
      <w:r w:rsidR="00F5365A">
        <w:rPr>
          <w:rFonts w:ascii="Times New Roman" w:eastAsiaTheme="minorEastAsia" w:hAnsi="Times New Roman" w:cs="Times New Roman"/>
          <w:sz w:val="24"/>
          <w:szCs w:val="24"/>
        </w:rPr>
        <w:t>B</w:t>
      </w:r>
      <w:r w:rsidR="006B61EF">
        <w:rPr>
          <w:rFonts w:ascii="Times New Roman" w:eastAsiaTheme="minorEastAsia" w:hAnsi="Times New Roman" w:cs="Times New Roman"/>
          <w:sz w:val="24"/>
          <w:szCs w:val="24"/>
        </w:rPr>
        <w:t>y the end of June</w:t>
      </w:r>
      <w:r w:rsidR="00F5365A">
        <w:rPr>
          <w:rFonts w:ascii="Times New Roman" w:eastAsiaTheme="minorEastAsia" w:hAnsi="Times New Roman" w:cs="Times New Roman"/>
          <w:sz w:val="24"/>
          <w:szCs w:val="24"/>
        </w:rPr>
        <w:t xml:space="preserve"> 2018</w:t>
      </w:r>
      <w:r w:rsidR="006B61EF">
        <w:rPr>
          <w:rFonts w:ascii="Times New Roman" w:eastAsiaTheme="minorEastAsia" w:hAnsi="Times New Roman" w:cs="Times New Roman"/>
          <w:sz w:val="24"/>
          <w:szCs w:val="24"/>
        </w:rPr>
        <w:t>, soil N levels in the top 2 ft. of soil were still in the range of 130 to 230 lb.</w:t>
      </w:r>
      <w:r w:rsidR="00BB19C1">
        <w:rPr>
          <w:rFonts w:ascii="Times New Roman" w:eastAsiaTheme="minorEastAsia" w:hAnsi="Times New Roman" w:cs="Times New Roman"/>
          <w:sz w:val="24"/>
          <w:szCs w:val="24"/>
        </w:rPr>
        <w:t xml:space="preserve"> N per acre</w:t>
      </w:r>
      <w:r w:rsidR="006B61EF">
        <w:rPr>
          <w:rFonts w:ascii="Times New Roman" w:eastAsiaTheme="minorEastAsia" w:hAnsi="Times New Roman" w:cs="Times New Roman"/>
          <w:sz w:val="24"/>
          <w:szCs w:val="24"/>
        </w:rPr>
        <w:t xml:space="preserve"> (Figure 1)</w:t>
      </w:r>
      <w:r w:rsidR="00F5365A">
        <w:rPr>
          <w:rFonts w:ascii="Times New Roman" w:eastAsiaTheme="minorEastAsia" w:hAnsi="Times New Roman" w:cs="Times New Roman"/>
          <w:sz w:val="24"/>
          <w:szCs w:val="24"/>
        </w:rPr>
        <w:t xml:space="preserve"> compared to levels of about 160 lb. N in 2016. </w:t>
      </w:r>
      <w:r w:rsidR="006B61EF">
        <w:rPr>
          <w:rFonts w:ascii="Times New Roman" w:eastAsiaTheme="minorEastAsia" w:hAnsi="Times New Roman" w:cs="Times New Roman"/>
          <w:sz w:val="24"/>
          <w:szCs w:val="24"/>
        </w:rPr>
        <w:t>Fr</w:t>
      </w:r>
      <w:r w:rsidR="005E59E1">
        <w:rPr>
          <w:rFonts w:ascii="Times New Roman" w:eastAsiaTheme="minorEastAsia" w:hAnsi="Times New Roman" w:cs="Times New Roman"/>
          <w:sz w:val="24"/>
          <w:szCs w:val="24"/>
        </w:rPr>
        <w:t>o</w:t>
      </w:r>
      <w:r w:rsidR="006B61EF">
        <w:rPr>
          <w:rFonts w:ascii="Times New Roman" w:eastAsiaTheme="minorEastAsia" w:hAnsi="Times New Roman" w:cs="Times New Roman"/>
          <w:sz w:val="24"/>
          <w:szCs w:val="24"/>
        </w:rPr>
        <w:t xml:space="preserve">m late June to tasseling, </w:t>
      </w:r>
      <w:r w:rsidR="005E59E1">
        <w:rPr>
          <w:rFonts w:ascii="Times New Roman" w:eastAsiaTheme="minorEastAsia" w:hAnsi="Times New Roman" w:cs="Times New Roman"/>
          <w:sz w:val="24"/>
          <w:szCs w:val="24"/>
        </w:rPr>
        <w:t xml:space="preserve">soil N declined more in the </w:t>
      </w:r>
      <w:r w:rsidR="006B61EF">
        <w:rPr>
          <w:rFonts w:ascii="Times New Roman" w:eastAsiaTheme="minorEastAsia" w:hAnsi="Times New Roman" w:cs="Times New Roman"/>
          <w:sz w:val="24"/>
          <w:szCs w:val="24"/>
        </w:rPr>
        <w:t xml:space="preserve">fall-spring split N treatment than </w:t>
      </w:r>
      <w:r w:rsidR="005E59E1">
        <w:rPr>
          <w:rFonts w:ascii="Times New Roman" w:eastAsiaTheme="minorEastAsia" w:hAnsi="Times New Roman" w:cs="Times New Roman"/>
          <w:sz w:val="24"/>
          <w:szCs w:val="24"/>
        </w:rPr>
        <w:t xml:space="preserve">in </w:t>
      </w:r>
      <w:r w:rsidR="006B61EF">
        <w:rPr>
          <w:rFonts w:ascii="Times New Roman" w:eastAsiaTheme="minorEastAsia" w:hAnsi="Times New Roman" w:cs="Times New Roman"/>
          <w:sz w:val="24"/>
          <w:szCs w:val="24"/>
        </w:rPr>
        <w:t xml:space="preserve">the other treatments; by </w:t>
      </w:r>
      <w:r w:rsidR="005E59E1">
        <w:rPr>
          <w:rFonts w:ascii="Times New Roman" w:eastAsiaTheme="minorEastAsia" w:hAnsi="Times New Roman" w:cs="Times New Roman"/>
          <w:sz w:val="24"/>
          <w:szCs w:val="24"/>
        </w:rPr>
        <w:t>tasseling, this treatment had barely more N than the treatment with no N fertilizer</w:t>
      </w:r>
      <w:r w:rsidR="00F5365A">
        <w:rPr>
          <w:rFonts w:ascii="Times New Roman" w:eastAsiaTheme="minorEastAsia" w:hAnsi="Times New Roman" w:cs="Times New Roman"/>
          <w:sz w:val="24"/>
          <w:szCs w:val="24"/>
        </w:rPr>
        <w:t xml:space="preserve">, while other treatments still had more than 100 lb. N. which we would consider adequate for full yields. </w:t>
      </w:r>
      <w:r w:rsidR="00EB1269">
        <w:rPr>
          <w:rFonts w:ascii="Times New Roman" w:eastAsiaTheme="minorEastAsia" w:hAnsi="Times New Roman" w:cs="Times New Roman"/>
          <w:sz w:val="24"/>
          <w:szCs w:val="24"/>
        </w:rPr>
        <w:t xml:space="preserve">At Monmouth, </w:t>
      </w:r>
      <w:r w:rsidR="005E59E1">
        <w:rPr>
          <w:rFonts w:ascii="Times New Roman" w:eastAsiaTheme="minorEastAsia" w:hAnsi="Times New Roman" w:cs="Times New Roman"/>
          <w:sz w:val="24"/>
          <w:szCs w:val="24"/>
        </w:rPr>
        <w:t>a</w:t>
      </w:r>
      <w:r w:rsidR="00EB1269">
        <w:rPr>
          <w:rFonts w:ascii="Times New Roman" w:eastAsiaTheme="minorEastAsia" w:hAnsi="Times New Roman" w:cs="Times New Roman"/>
          <w:sz w:val="24"/>
          <w:szCs w:val="24"/>
        </w:rPr>
        <w:t xml:space="preserve">mounts of soil N recovered </w:t>
      </w:r>
      <w:r w:rsidR="005E59E1">
        <w:rPr>
          <w:rFonts w:ascii="Times New Roman" w:eastAsiaTheme="minorEastAsia" w:hAnsi="Times New Roman" w:cs="Times New Roman"/>
          <w:sz w:val="24"/>
          <w:szCs w:val="24"/>
        </w:rPr>
        <w:t xml:space="preserve">rose through May, to about 250 lb. N/acre in the ammonia treatments, with less in the sidedress treatments, which only received their last N in </w:t>
      </w:r>
      <w:r w:rsidR="00F5365A">
        <w:rPr>
          <w:rFonts w:ascii="Times New Roman" w:eastAsiaTheme="minorEastAsia" w:hAnsi="Times New Roman" w:cs="Times New Roman"/>
          <w:sz w:val="24"/>
          <w:szCs w:val="24"/>
        </w:rPr>
        <w:t xml:space="preserve">early </w:t>
      </w:r>
      <w:r w:rsidR="005E59E1">
        <w:rPr>
          <w:rFonts w:ascii="Times New Roman" w:eastAsiaTheme="minorEastAsia" w:hAnsi="Times New Roman" w:cs="Times New Roman"/>
          <w:sz w:val="24"/>
          <w:szCs w:val="24"/>
        </w:rPr>
        <w:t>June (Figure 2)</w:t>
      </w:r>
      <w:r w:rsidR="00F668EF">
        <w:rPr>
          <w:rFonts w:ascii="Times New Roman" w:eastAsiaTheme="minorEastAsia" w:hAnsi="Times New Roman" w:cs="Times New Roman"/>
          <w:sz w:val="24"/>
          <w:szCs w:val="24"/>
        </w:rPr>
        <w:t>.</w:t>
      </w:r>
      <w:r w:rsidR="005E59E1">
        <w:rPr>
          <w:rFonts w:ascii="Times New Roman" w:eastAsiaTheme="minorEastAsia" w:hAnsi="Times New Roman" w:cs="Times New Roman"/>
          <w:sz w:val="24"/>
          <w:szCs w:val="24"/>
        </w:rPr>
        <w:t xml:space="preserve"> Soil N levels declined from early to mid-June, and then remained mostly flat, with only 100 to 150 lb. N/acre from mid-June through tasseling. These levels did not differ much by N form and timing, and they were somewhat lower than we </w:t>
      </w:r>
      <w:r w:rsidR="00F5365A">
        <w:rPr>
          <w:rFonts w:ascii="Times New Roman" w:eastAsiaTheme="minorEastAsia" w:hAnsi="Times New Roman" w:cs="Times New Roman"/>
          <w:sz w:val="24"/>
          <w:szCs w:val="24"/>
        </w:rPr>
        <w:t xml:space="preserve">saw at this site in 2016. </w:t>
      </w:r>
    </w:p>
    <w:p w:rsidR="00BE6C58" w:rsidRDefault="00B250DF"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Soil N level</w:t>
      </w:r>
      <w:r w:rsidR="00B0089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at Urbana in 201</w:t>
      </w:r>
      <w:r w:rsidR="005E59E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t>
      </w:r>
      <w:r w:rsidR="00B00891">
        <w:rPr>
          <w:rFonts w:ascii="Times New Roman" w:eastAsiaTheme="minorEastAsia" w:hAnsi="Times New Roman" w:cs="Times New Roman"/>
          <w:sz w:val="24"/>
          <w:szCs w:val="24"/>
        </w:rPr>
        <w:t xml:space="preserve">(Figure 3) showed a </w:t>
      </w:r>
      <w:r>
        <w:rPr>
          <w:rFonts w:ascii="Times New Roman" w:eastAsiaTheme="minorEastAsia" w:hAnsi="Times New Roman" w:cs="Times New Roman"/>
          <w:sz w:val="24"/>
          <w:szCs w:val="24"/>
        </w:rPr>
        <w:t>pattern</w:t>
      </w:r>
      <w:r w:rsidR="00B00891">
        <w:rPr>
          <w:rFonts w:ascii="Times New Roman" w:eastAsiaTheme="minorEastAsia" w:hAnsi="Times New Roman" w:cs="Times New Roman"/>
          <w:sz w:val="24"/>
          <w:szCs w:val="24"/>
        </w:rPr>
        <w:t xml:space="preserve"> similar to what we found in 2016, but levels were somewhat higher than normal for most treatments during June (possibly due to dry weather), and the decline from early June through tasseling was not as steep as we saw in 2016. The treatments with fall-applied ammonia dropped to about 100 lb. soil N/acre by late June and remained there, while spring-applied ammonia and the spring-split (50 lb. at planting and 150 lb. sidedressed) had 100 to 150 lb. soil N remaining at tasseling. </w:t>
      </w:r>
      <w:r>
        <w:rPr>
          <w:rFonts w:ascii="Times New Roman" w:eastAsiaTheme="minorEastAsia" w:hAnsi="Times New Roman" w:cs="Times New Roman"/>
          <w:sz w:val="24"/>
          <w:szCs w:val="24"/>
        </w:rPr>
        <w:t xml:space="preserve">At Perry, </w:t>
      </w:r>
      <w:r w:rsidR="00B00891">
        <w:rPr>
          <w:rFonts w:ascii="Times New Roman" w:eastAsiaTheme="minorEastAsia" w:hAnsi="Times New Roman" w:cs="Times New Roman"/>
          <w:sz w:val="24"/>
          <w:szCs w:val="24"/>
        </w:rPr>
        <w:t>soil N declined in a more typical manner, with the ammonia treatments all declining from 150</w:t>
      </w:r>
      <w:r w:rsidR="00F5365A">
        <w:rPr>
          <w:rFonts w:ascii="Times New Roman" w:eastAsiaTheme="minorEastAsia" w:hAnsi="Times New Roman" w:cs="Times New Roman"/>
          <w:sz w:val="24"/>
          <w:szCs w:val="24"/>
        </w:rPr>
        <w:t xml:space="preserve"> to </w:t>
      </w:r>
      <w:r w:rsidR="00B00891">
        <w:rPr>
          <w:rFonts w:ascii="Times New Roman" w:eastAsiaTheme="minorEastAsia" w:hAnsi="Times New Roman" w:cs="Times New Roman"/>
          <w:sz w:val="24"/>
          <w:szCs w:val="24"/>
        </w:rPr>
        <w:t>200 lb</w:t>
      </w:r>
      <w:r w:rsidR="00F5365A">
        <w:rPr>
          <w:rFonts w:ascii="Times New Roman" w:eastAsiaTheme="minorEastAsia" w:hAnsi="Times New Roman" w:cs="Times New Roman"/>
          <w:sz w:val="24"/>
          <w:szCs w:val="24"/>
        </w:rPr>
        <w:t>.</w:t>
      </w:r>
      <w:r w:rsidR="00B00891">
        <w:rPr>
          <w:rFonts w:ascii="Times New Roman" w:eastAsiaTheme="minorEastAsia" w:hAnsi="Times New Roman" w:cs="Times New Roman"/>
          <w:sz w:val="24"/>
          <w:szCs w:val="24"/>
        </w:rPr>
        <w:t xml:space="preserve"> N in early June to only about 50 lb. N by tassel, while those treatments that received sidedressed N </w:t>
      </w:r>
      <w:r w:rsidR="00F668EF">
        <w:rPr>
          <w:rFonts w:ascii="Times New Roman" w:eastAsiaTheme="minorEastAsia" w:hAnsi="Times New Roman" w:cs="Times New Roman"/>
          <w:sz w:val="24"/>
          <w:szCs w:val="24"/>
        </w:rPr>
        <w:t xml:space="preserve">showed higher levels at tasseling </w:t>
      </w:r>
      <w:r w:rsidR="00CE3D15">
        <w:rPr>
          <w:rFonts w:ascii="Times New Roman" w:eastAsiaTheme="minorEastAsia" w:hAnsi="Times New Roman" w:cs="Times New Roman"/>
          <w:sz w:val="24"/>
          <w:szCs w:val="24"/>
        </w:rPr>
        <w:t xml:space="preserve">(Figure 4). At Neoga, </w:t>
      </w:r>
      <w:r w:rsidR="00F668EF">
        <w:rPr>
          <w:rFonts w:ascii="Times New Roman" w:eastAsiaTheme="minorEastAsia" w:hAnsi="Times New Roman" w:cs="Times New Roman"/>
          <w:sz w:val="24"/>
          <w:szCs w:val="24"/>
        </w:rPr>
        <w:t xml:space="preserve">soil N levels reflected timing of application, but all treatments (with 150 lb. N/acre) had </w:t>
      </w:r>
      <w:r w:rsidR="00F5365A">
        <w:rPr>
          <w:rFonts w:ascii="Times New Roman" w:eastAsiaTheme="minorEastAsia" w:hAnsi="Times New Roman" w:cs="Times New Roman"/>
          <w:sz w:val="24"/>
          <w:szCs w:val="24"/>
        </w:rPr>
        <w:t xml:space="preserve">at least </w:t>
      </w:r>
      <w:r w:rsidR="00F668EF">
        <w:rPr>
          <w:rFonts w:ascii="Times New Roman" w:eastAsiaTheme="minorEastAsia" w:hAnsi="Times New Roman" w:cs="Times New Roman"/>
          <w:sz w:val="24"/>
          <w:szCs w:val="24"/>
        </w:rPr>
        <w:t xml:space="preserve">100 lb. N in the soil at tasseling, which should have been adequate for yield </w:t>
      </w:r>
      <w:r w:rsidR="00BE7072">
        <w:rPr>
          <w:rFonts w:ascii="Times New Roman" w:eastAsiaTheme="minorEastAsia" w:hAnsi="Times New Roman" w:cs="Times New Roman"/>
          <w:sz w:val="24"/>
          <w:szCs w:val="24"/>
        </w:rPr>
        <w:t xml:space="preserve">(Figure 5). </w:t>
      </w:r>
    </w:p>
    <w:p w:rsidR="006821B4" w:rsidRDefault="00F668EF"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E7072">
        <w:rPr>
          <w:rFonts w:ascii="Times New Roman" w:eastAsiaTheme="minorEastAsia" w:hAnsi="Times New Roman" w:cs="Times New Roman"/>
          <w:sz w:val="24"/>
          <w:szCs w:val="24"/>
        </w:rPr>
        <w:t xml:space="preserve">oil N levels following crop harvest </w:t>
      </w:r>
      <w:r>
        <w:rPr>
          <w:rFonts w:ascii="Times New Roman" w:eastAsiaTheme="minorEastAsia" w:hAnsi="Times New Roman" w:cs="Times New Roman"/>
          <w:sz w:val="24"/>
          <w:szCs w:val="24"/>
        </w:rPr>
        <w:t xml:space="preserve">were less than 50 lb. N/acre regardless of N treatment at DeKalb and Monmouth in 2017, while at Urbana, spring-applied ammonia, and at Perry, the spring-split (50 at planting + 150 sidedressed) treatments had more than 100 lb. N in the top 2 feet of soil after harvest (Figure 6). While the higher levels at Urbana and Perry likely reflect the </w:t>
      </w:r>
      <w:r>
        <w:rPr>
          <w:rFonts w:ascii="Times New Roman" w:eastAsiaTheme="minorEastAsia" w:hAnsi="Times New Roman" w:cs="Times New Roman"/>
          <w:sz w:val="24"/>
          <w:szCs w:val="24"/>
        </w:rPr>
        <w:lastRenderedPageBreak/>
        <w:t xml:space="preserve">drier conditions there during August and September, </w:t>
      </w:r>
      <w:r w:rsidR="009640EB">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amounts of </w:t>
      </w:r>
      <w:r w:rsidR="009640EB">
        <w:rPr>
          <w:rFonts w:ascii="Times New Roman" w:eastAsiaTheme="minorEastAsia" w:hAnsi="Times New Roman" w:cs="Times New Roman"/>
          <w:sz w:val="24"/>
          <w:szCs w:val="24"/>
        </w:rPr>
        <w:t xml:space="preserve">post-harvest </w:t>
      </w:r>
      <w:r>
        <w:rPr>
          <w:rFonts w:ascii="Times New Roman" w:eastAsiaTheme="minorEastAsia" w:hAnsi="Times New Roman" w:cs="Times New Roman"/>
          <w:sz w:val="24"/>
          <w:szCs w:val="24"/>
        </w:rPr>
        <w:t>soil N</w:t>
      </w:r>
      <w:r w:rsidR="009640EB">
        <w:rPr>
          <w:rFonts w:ascii="Times New Roman" w:eastAsiaTheme="minorEastAsia" w:hAnsi="Times New Roman" w:cs="Times New Roman"/>
          <w:sz w:val="24"/>
          <w:szCs w:val="24"/>
        </w:rPr>
        <w:t xml:space="preserve"> were </w:t>
      </w:r>
      <w:r w:rsidR="00F5365A">
        <w:rPr>
          <w:rFonts w:ascii="Times New Roman" w:eastAsiaTheme="minorEastAsia" w:hAnsi="Times New Roman" w:cs="Times New Roman"/>
          <w:sz w:val="24"/>
          <w:szCs w:val="24"/>
        </w:rPr>
        <w:t>generally low</w:t>
      </w:r>
      <w:r w:rsidR="009640EB">
        <w:rPr>
          <w:rFonts w:ascii="Times New Roman" w:eastAsiaTheme="minorEastAsia" w:hAnsi="Times New Roman" w:cs="Times New Roman"/>
          <w:sz w:val="24"/>
          <w:szCs w:val="24"/>
        </w:rPr>
        <w:t xml:space="preserve"> in 2017. </w:t>
      </w:r>
    </w:p>
    <w:p w:rsidR="006821B4" w:rsidRDefault="00365718" w:rsidP="006821B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treatments with fall-applied N and without fertilizer N </w:t>
      </w:r>
      <w:r w:rsidR="006821B4">
        <w:rPr>
          <w:rFonts w:ascii="Times New Roman" w:eastAsiaTheme="minorEastAsia" w:hAnsi="Times New Roman" w:cs="Times New Roman"/>
          <w:sz w:val="24"/>
          <w:szCs w:val="24"/>
        </w:rPr>
        <w:t xml:space="preserve">were sampled </w:t>
      </w:r>
      <w:r>
        <w:rPr>
          <w:rFonts w:ascii="Times New Roman" w:eastAsiaTheme="minorEastAsia" w:hAnsi="Times New Roman" w:cs="Times New Roman"/>
          <w:sz w:val="24"/>
          <w:szCs w:val="24"/>
        </w:rPr>
        <w:t xml:space="preserve">at the on-farm sites </w:t>
      </w:r>
      <w:r w:rsidR="00352E4B">
        <w:rPr>
          <w:rFonts w:ascii="Times New Roman" w:eastAsiaTheme="minorEastAsia" w:hAnsi="Times New Roman" w:cs="Times New Roman"/>
          <w:sz w:val="24"/>
          <w:szCs w:val="24"/>
        </w:rPr>
        <w:t xml:space="preserve">beginning in the fall, and </w:t>
      </w:r>
      <w:r>
        <w:rPr>
          <w:rFonts w:ascii="Times New Roman" w:eastAsiaTheme="minorEastAsia" w:hAnsi="Times New Roman" w:cs="Times New Roman"/>
          <w:sz w:val="24"/>
          <w:szCs w:val="24"/>
        </w:rPr>
        <w:t xml:space="preserve">continuing through the winter </w:t>
      </w:r>
      <w:r w:rsidR="00352E4B">
        <w:rPr>
          <w:rFonts w:ascii="Times New Roman" w:eastAsiaTheme="minorEastAsia" w:hAnsi="Times New Roman" w:cs="Times New Roman"/>
          <w:sz w:val="24"/>
          <w:szCs w:val="24"/>
        </w:rPr>
        <w:t>when conditions allowed</w:t>
      </w:r>
      <w:r w:rsidR="00F536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February 2017 was a particularly warm month</w:t>
      </w:r>
      <w:r w:rsidR="00352E4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As we have often observed, soil N levels appear to rise for several months following application (Figure 7). We have no good explanation for this phenomenon, but have stopped taking samples right after application in most cases, knowing that </w:t>
      </w:r>
      <w:r w:rsidR="00F5365A">
        <w:rPr>
          <w:rFonts w:ascii="Times New Roman" w:eastAsiaTheme="minorEastAsia" w:hAnsi="Times New Roman" w:cs="Times New Roman"/>
          <w:sz w:val="24"/>
          <w:szCs w:val="24"/>
        </w:rPr>
        <w:t xml:space="preserve">samples taken then will not show the actual amount of N applied. </w:t>
      </w:r>
      <w:r>
        <w:rPr>
          <w:rFonts w:ascii="Times New Roman" w:eastAsiaTheme="minorEastAsia" w:hAnsi="Times New Roman" w:cs="Times New Roman"/>
          <w:sz w:val="24"/>
          <w:szCs w:val="24"/>
        </w:rPr>
        <w:t xml:space="preserve">After planting (which took place April 15-20 at the three sites), </w:t>
      </w:r>
      <w:r w:rsidR="0009700F">
        <w:rPr>
          <w:rFonts w:ascii="Times New Roman" w:eastAsiaTheme="minorEastAsia" w:hAnsi="Times New Roman" w:cs="Times New Roman"/>
          <w:sz w:val="24"/>
          <w:szCs w:val="24"/>
        </w:rPr>
        <w:t xml:space="preserve">soil N levels </w:t>
      </w:r>
      <w:r>
        <w:rPr>
          <w:rFonts w:ascii="Times New Roman" w:eastAsiaTheme="minorEastAsia" w:hAnsi="Times New Roman" w:cs="Times New Roman"/>
          <w:sz w:val="24"/>
          <w:szCs w:val="24"/>
        </w:rPr>
        <w:t xml:space="preserve">trended </w:t>
      </w:r>
      <w:r w:rsidR="00F5365A">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own slightly in May before dropping in June; by tasseling levels </w:t>
      </w:r>
      <w:r w:rsidR="003F6ADE">
        <w:rPr>
          <w:rFonts w:ascii="Times New Roman" w:eastAsiaTheme="minorEastAsia" w:hAnsi="Times New Roman" w:cs="Times New Roman"/>
          <w:sz w:val="24"/>
          <w:szCs w:val="24"/>
        </w:rPr>
        <w:t>averaged only about 100 lb</w:t>
      </w:r>
      <w:r w:rsidR="00F5365A">
        <w:rPr>
          <w:rFonts w:ascii="Times New Roman" w:eastAsiaTheme="minorEastAsia" w:hAnsi="Times New Roman" w:cs="Times New Roman"/>
          <w:sz w:val="24"/>
          <w:szCs w:val="24"/>
        </w:rPr>
        <w:t>.</w:t>
      </w:r>
      <w:r w:rsidR="003F6ADE">
        <w:rPr>
          <w:rFonts w:ascii="Times New Roman" w:eastAsiaTheme="minorEastAsia" w:hAnsi="Times New Roman" w:cs="Times New Roman"/>
          <w:sz w:val="24"/>
          <w:szCs w:val="24"/>
        </w:rPr>
        <w:t xml:space="preserve"> N/acre among the treatments (Figure 8). For unknown reasons, spring ammonia without N Serve showed higher soil N levels during May than did spring ammonia with N-Serve. In the samples taken in June and July, the spring-split (50 at planting + 150 sidedressed) had the highest amount of soil N, as expect</w:t>
      </w:r>
      <w:r w:rsidR="00F5365A">
        <w:rPr>
          <w:rFonts w:ascii="Times New Roman" w:eastAsiaTheme="minorEastAsia" w:hAnsi="Times New Roman" w:cs="Times New Roman"/>
          <w:sz w:val="24"/>
          <w:szCs w:val="24"/>
        </w:rPr>
        <w:t>ed</w:t>
      </w:r>
      <w:r w:rsidR="003F6ADE">
        <w:rPr>
          <w:rFonts w:ascii="Times New Roman" w:eastAsiaTheme="minorEastAsia" w:hAnsi="Times New Roman" w:cs="Times New Roman"/>
          <w:sz w:val="24"/>
          <w:szCs w:val="24"/>
        </w:rPr>
        <w:t xml:space="preserve"> given the late application. Soil N levels following fall-applied N were low in the June and July samples.</w:t>
      </w:r>
      <w:r w:rsidR="0009700F">
        <w:rPr>
          <w:rFonts w:ascii="Times New Roman" w:eastAsiaTheme="minorEastAsia" w:hAnsi="Times New Roman" w:cs="Times New Roman"/>
          <w:sz w:val="24"/>
          <w:szCs w:val="24"/>
        </w:rPr>
        <w:t xml:space="preserve"> </w:t>
      </w:r>
    </w:p>
    <w:p w:rsidR="00BE7072" w:rsidRDefault="003F6ADE"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data fr</w:t>
      </w:r>
      <w:r w:rsidR="006D38C5">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m the Urbana REC as an example, we again noted that </w:t>
      </w:r>
      <w:r w:rsidR="006821B4">
        <w:rPr>
          <w:rFonts w:ascii="Times New Roman" w:eastAsiaTheme="minorEastAsia" w:hAnsi="Times New Roman" w:cs="Times New Roman"/>
          <w:sz w:val="24"/>
          <w:szCs w:val="24"/>
        </w:rPr>
        <w:t xml:space="preserve">fall-applied N was mostly nitrate by April, </w:t>
      </w:r>
      <w:r>
        <w:rPr>
          <w:rFonts w:ascii="Times New Roman" w:eastAsiaTheme="minorEastAsia" w:hAnsi="Times New Roman" w:cs="Times New Roman"/>
          <w:sz w:val="24"/>
          <w:szCs w:val="24"/>
        </w:rPr>
        <w:t xml:space="preserve">whether or not it included N-Serve (Figure 9). </w:t>
      </w:r>
      <w:r w:rsidR="00F5365A">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sing N-Serve with spring-applied ammonia appeared to slow the conversion to nitrate, at least at the mid-May sampling</w:t>
      </w:r>
      <w:r w:rsidR="00F5365A">
        <w:rPr>
          <w:rFonts w:ascii="Times New Roman" w:eastAsiaTheme="minorEastAsia" w:hAnsi="Times New Roman" w:cs="Times New Roman"/>
          <w:sz w:val="24"/>
          <w:szCs w:val="24"/>
        </w:rPr>
        <w:t xml:space="preserve"> – the “bounce” with sampling may have resulted partly from sampling error</w:t>
      </w:r>
      <w:r>
        <w:rPr>
          <w:rFonts w:ascii="Times New Roman" w:eastAsiaTheme="minorEastAsia" w:hAnsi="Times New Roman" w:cs="Times New Roman"/>
          <w:sz w:val="24"/>
          <w:szCs w:val="24"/>
        </w:rPr>
        <w:t xml:space="preserve">. Of the ways to apply N in this project, though, the </w:t>
      </w:r>
      <w:r w:rsidR="00F7290F">
        <w:rPr>
          <w:rFonts w:ascii="Times New Roman" w:eastAsiaTheme="minorEastAsia" w:hAnsi="Times New Roman" w:cs="Times New Roman"/>
          <w:sz w:val="24"/>
          <w:szCs w:val="24"/>
        </w:rPr>
        <w:t xml:space="preserve">most </w:t>
      </w:r>
      <w:r>
        <w:rPr>
          <w:rFonts w:ascii="Times New Roman" w:eastAsiaTheme="minorEastAsia" w:hAnsi="Times New Roman" w:cs="Times New Roman"/>
          <w:sz w:val="24"/>
          <w:szCs w:val="24"/>
        </w:rPr>
        <w:t xml:space="preserve">effective way to slow the conversion of </w:t>
      </w:r>
      <w:r w:rsidR="00F7290F">
        <w:rPr>
          <w:rFonts w:ascii="Times New Roman" w:eastAsiaTheme="minorEastAsia" w:hAnsi="Times New Roman" w:cs="Times New Roman"/>
          <w:sz w:val="24"/>
          <w:szCs w:val="24"/>
        </w:rPr>
        <w:t xml:space="preserve">ammonium to nitrate </w:t>
      </w:r>
      <w:r>
        <w:rPr>
          <w:rFonts w:ascii="Times New Roman" w:eastAsiaTheme="minorEastAsia" w:hAnsi="Times New Roman" w:cs="Times New Roman"/>
          <w:sz w:val="24"/>
          <w:szCs w:val="24"/>
        </w:rPr>
        <w:t xml:space="preserve">is to </w:t>
      </w:r>
      <w:r w:rsidR="00F7290F">
        <w:rPr>
          <w:rFonts w:ascii="Times New Roman" w:eastAsiaTheme="minorEastAsia" w:hAnsi="Times New Roman" w:cs="Times New Roman"/>
          <w:sz w:val="24"/>
          <w:szCs w:val="24"/>
        </w:rPr>
        <w:t>apply ammonia in the spring. Applying UAN as sidedress can temporarily lower the a</w:t>
      </w:r>
      <w:r w:rsidR="004222D3">
        <w:rPr>
          <w:rFonts w:ascii="Times New Roman" w:eastAsiaTheme="minorEastAsia" w:hAnsi="Times New Roman" w:cs="Times New Roman"/>
          <w:sz w:val="24"/>
          <w:szCs w:val="24"/>
        </w:rPr>
        <w:t>m</w:t>
      </w:r>
      <w:r w:rsidR="00F7290F">
        <w:rPr>
          <w:rFonts w:ascii="Times New Roman" w:eastAsiaTheme="minorEastAsia" w:hAnsi="Times New Roman" w:cs="Times New Roman"/>
          <w:sz w:val="24"/>
          <w:szCs w:val="24"/>
        </w:rPr>
        <w:t xml:space="preserve">ount of N recovered as nitrate as well, but this effect doesn’t last very long in the warmer soils following </w:t>
      </w:r>
      <w:r w:rsidR="004222D3">
        <w:rPr>
          <w:rFonts w:ascii="Times New Roman" w:eastAsiaTheme="minorEastAsia" w:hAnsi="Times New Roman" w:cs="Times New Roman"/>
          <w:sz w:val="24"/>
          <w:szCs w:val="24"/>
        </w:rPr>
        <w:t xml:space="preserve">sidedress </w:t>
      </w:r>
      <w:r w:rsidR="00F7290F">
        <w:rPr>
          <w:rFonts w:ascii="Times New Roman" w:eastAsiaTheme="minorEastAsia" w:hAnsi="Times New Roman" w:cs="Times New Roman"/>
          <w:sz w:val="24"/>
          <w:szCs w:val="24"/>
        </w:rPr>
        <w:t>application</w:t>
      </w:r>
      <w:r w:rsidR="004222D3">
        <w:rPr>
          <w:rFonts w:ascii="Times New Roman" w:eastAsiaTheme="minorEastAsia" w:hAnsi="Times New Roman" w:cs="Times New Roman"/>
          <w:sz w:val="24"/>
          <w:szCs w:val="24"/>
        </w:rPr>
        <w:t>s</w:t>
      </w:r>
      <w:r w:rsidR="00F7290F">
        <w:rPr>
          <w:rFonts w:ascii="Times New Roman" w:eastAsiaTheme="minorEastAsia" w:hAnsi="Times New Roman" w:cs="Times New Roman"/>
          <w:sz w:val="24"/>
          <w:szCs w:val="24"/>
        </w:rPr>
        <w:t xml:space="preserve"> (Figure 9). </w:t>
      </w:r>
    </w:p>
    <w:p w:rsidR="00DE57B4" w:rsidRDefault="00F7290F"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sidRPr="00F7290F">
        <w:rPr>
          <w:rFonts w:ascii="Times New Roman" w:eastAsiaTheme="minorEastAsia" w:hAnsi="Times New Roman" w:cs="Times New Roman"/>
          <w:sz w:val="24"/>
          <w:szCs w:val="24"/>
          <w:u w:val="single"/>
        </w:rPr>
        <w:t>Yield:</w:t>
      </w:r>
      <w:r>
        <w:rPr>
          <w:rFonts w:ascii="Times New Roman" w:eastAsiaTheme="minorEastAsia" w:hAnsi="Times New Roman" w:cs="Times New Roman"/>
          <w:sz w:val="24"/>
          <w:szCs w:val="24"/>
        </w:rPr>
        <w:t xml:space="preserve"> </w:t>
      </w:r>
      <w:r w:rsidR="00C74148">
        <w:rPr>
          <w:rFonts w:ascii="Times New Roman" w:eastAsiaTheme="minorEastAsia" w:hAnsi="Times New Roman" w:cs="Times New Roman"/>
          <w:sz w:val="24"/>
          <w:szCs w:val="24"/>
        </w:rPr>
        <w:t>Corn yield was higher with 200 lb. N per acre than without N at all REC sites in 201</w:t>
      </w:r>
      <w:r>
        <w:rPr>
          <w:rFonts w:ascii="Times New Roman" w:eastAsiaTheme="minorEastAsia" w:hAnsi="Times New Roman" w:cs="Times New Roman"/>
          <w:sz w:val="24"/>
          <w:szCs w:val="24"/>
        </w:rPr>
        <w:t>7</w:t>
      </w:r>
      <w:r w:rsidR="00C74148">
        <w:rPr>
          <w:rFonts w:ascii="Times New Roman" w:eastAsiaTheme="minorEastAsia" w:hAnsi="Times New Roman" w:cs="Times New Roman"/>
          <w:sz w:val="24"/>
          <w:szCs w:val="24"/>
        </w:rPr>
        <w:t xml:space="preserve">, but </w:t>
      </w:r>
      <w:r>
        <w:rPr>
          <w:rFonts w:ascii="Times New Roman" w:eastAsiaTheme="minorEastAsia" w:hAnsi="Times New Roman" w:cs="Times New Roman"/>
          <w:sz w:val="24"/>
          <w:szCs w:val="24"/>
        </w:rPr>
        <w:t xml:space="preserve">differences among the treatments </w:t>
      </w:r>
      <w:r w:rsidR="004222D3">
        <w:rPr>
          <w:rFonts w:ascii="Times New Roman" w:eastAsiaTheme="minorEastAsia" w:hAnsi="Times New Roman" w:cs="Times New Roman"/>
          <w:sz w:val="24"/>
          <w:szCs w:val="24"/>
        </w:rPr>
        <w:t xml:space="preserve">receiving </w:t>
      </w:r>
      <w:r>
        <w:rPr>
          <w:rFonts w:ascii="Times New Roman" w:eastAsiaTheme="minorEastAsia" w:hAnsi="Times New Roman" w:cs="Times New Roman"/>
          <w:sz w:val="24"/>
          <w:szCs w:val="24"/>
        </w:rPr>
        <w:t xml:space="preserve">200 lb. N were not very consistent among the REC trials </w:t>
      </w:r>
      <w:r w:rsidR="00C74148">
        <w:rPr>
          <w:rFonts w:ascii="Times New Roman" w:eastAsiaTheme="minorEastAsia" w:hAnsi="Times New Roman" w:cs="Times New Roman"/>
          <w:sz w:val="24"/>
          <w:szCs w:val="24"/>
        </w:rPr>
        <w:t xml:space="preserve">(Table 1). </w:t>
      </w:r>
      <w:r>
        <w:rPr>
          <w:rFonts w:ascii="Times New Roman" w:eastAsiaTheme="minorEastAsia" w:hAnsi="Times New Roman" w:cs="Times New Roman"/>
          <w:sz w:val="24"/>
          <w:szCs w:val="24"/>
        </w:rPr>
        <w:t xml:space="preserve">At DeKalb, the spring-split treatment was the highest-yielding treatment although it yielded statistically more than only fall ammonia with N-Serve. </w:t>
      </w:r>
      <w:r w:rsidRPr="0047770D">
        <w:rPr>
          <w:rFonts w:ascii="Times New Roman" w:eastAsiaTheme="minorEastAsia" w:hAnsi="Times New Roman" w:cs="Times New Roman"/>
          <w:sz w:val="24"/>
          <w:szCs w:val="24"/>
        </w:rPr>
        <w:t>This difference does not match up with soil N content</w:t>
      </w:r>
      <w:r>
        <w:rPr>
          <w:rFonts w:ascii="Times New Roman" w:eastAsiaTheme="minorEastAsia" w:hAnsi="Times New Roman" w:cs="Times New Roman"/>
          <w:sz w:val="24"/>
          <w:szCs w:val="24"/>
        </w:rPr>
        <w:t xml:space="preserve">; </w:t>
      </w:r>
      <w:r w:rsidR="00DE57B4">
        <w:rPr>
          <w:rFonts w:ascii="Times New Roman" w:eastAsiaTheme="minorEastAsia" w:hAnsi="Times New Roman" w:cs="Times New Roman"/>
          <w:sz w:val="24"/>
          <w:szCs w:val="24"/>
        </w:rPr>
        <w:t xml:space="preserve">although fall ammonia with N-Serve had relatively low soil N by tasseling, it was still higher than with the fall-spring-split treatment, which yielded 11 bushels more. In contrast, at the Monmouth site, the spring-split treatment yielded statistically less than the other treatments that supplied 200 lb. of N (Table 1). This is not the first time this has happened; even though we often see soil N higher in vegetative stages where 150 lb. of the N has been applied as sidedress, this treatment sometimes yields less than treatments in which all of the N is applied early, including as early as in the fall before. In fact, the spring-split treatment at Urbana yielded less than the other treatment providing 200 lb. of N, although only one of those treatments (spring ammonia with N-Serve) yielded statistically more than the spring-split treatment. At Perry, where dry conditions limited yield, none of the 200-lb. N treatments yielded more or less than the others (Table 1). </w:t>
      </w:r>
      <w:r w:rsidR="0047770D">
        <w:rPr>
          <w:rFonts w:ascii="Times New Roman" w:eastAsiaTheme="minorEastAsia" w:hAnsi="Times New Roman" w:cs="Times New Roman"/>
          <w:sz w:val="24"/>
          <w:szCs w:val="24"/>
        </w:rPr>
        <w:t xml:space="preserve">As we have seen rather consistently in this work, yield differences cannot be predicted by differences in the amount of soil N recovered at various times during vegetative development. </w:t>
      </w:r>
      <w:r w:rsidR="00DE57B4">
        <w:rPr>
          <w:rFonts w:ascii="Times New Roman" w:eastAsiaTheme="minorEastAsia" w:hAnsi="Times New Roman" w:cs="Times New Roman"/>
          <w:sz w:val="24"/>
          <w:szCs w:val="24"/>
        </w:rPr>
        <w:t xml:space="preserve"> </w:t>
      </w:r>
    </w:p>
    <w:p w:rsidR="009577DB" w:rsidRDefault="0047770D"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Y</w:t>
      </w:r>
      <w:r w:rsidR="00593A38">
        <w:rPr>
          <w:rFonts w:ascii="Times New Roman" w:eastAsiaTheme="minorEastAsia" w:hAnsi="Times New Roman" w:cs="Times New Roman"/>
          <w:sz w:val="24"/>
          <w:szCs w:val="24"/>
        </w:rPr>
        <w:t xml:space="preserve">ield response to N form and timing </w:t>
      </w:r>
      <w:r>
        <w:rPr>
          <w:rFonts w:ascii="Times New Roman" w:eastAsiaTheme="minorEastAsia" w:hAnsi="Times New Roman" w:cs="Times New Roman"/>
          <w:sz w:val="24"/>
          <w:szCs w:val="24"/>
        </w:rPr>
        <w:t>in the on-farm N-tracking sites were, with some exceptions, consistent with the responses found at the research centers. At the Ford County site, using N-Serve with eith</w:t>
      </w:r>
      <w:r w:rsidR="00D35367">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r fall- or spring-applied ammonia increased yield</w:t>
      </w:r>
      <w:r w:rsidR="00D35367">
        <w:rPr>
          <w:rFonts w:ascii="Times New Roman" w:eastAsiaTheme="minorEastAsia" w:hAnsi="Times New Roman" w:cs="Times New Roman"/>
          <w:sz w:val="24"/>
          <w:szCs w:val="24"/>
        </w:rPr>
        <w:t xml:space="preserve">, but especially with the spring application (Table 2). There were no statistical differences among N treatments (at the 200-lb. rate) at the McLean County site, but at the Christian County site, the spring-split treatment yielded less than fall ammonia with N-Serve or spring ammonia with or without N-Serve (Table </w:t>
      </w:r>
      <w:r w:rsidR="00D35367">
        <w:rPr>
          <w:rFonts w:ascii="Times New Roman" w:eastAsiaTheme="minorEastAsia" w:hAnsi="Times New Roman" w:cs="Times New Roman"/>
          <w:sz w:val="24"/>
          <w:szCs w:val="24"/>
        </w:rPr>
        <w:lastRenderedPageBreak/>
        <w:t xml:space="preserve">2). </w:t>
      </w:r>
      <w:r w:rsidR="00A14CCA">
        <w:rPr>
          <w:rFonts w:ascii="Times New Roman" w:eastAsiaTheme="minorEastAsia" w:hAnsi="Times New Roman" w:cs="Times New Roman"/>
          <w:sz w:val="24"/>
          <w:szCs w:val="24"/>
        </w:rPr>
        <w:t xml:space="preserve">Analyzed across the on-farm sites in 2017, </w:t>
      </w:r>
      <w:r w:rsidR="004222D3">
        <w:rPr>
          <w:rFonts w:ascii="Times New Roman" w:eastAsiaTheme="minorEastAsia" w:hAnsi="Times New Roman" w:cs="Times New Roman"/>
          <w:sz w:val="24"/>
          <w:szCs w:val="24"/>
        </w:rPr>
        <w:t xml:space="preserve">the highest yields were from fall or spring ammonia with N-Serve, and the lowest from fall ammonia without N-Serve and from the fall-planting-sidedress split. </w:t>
      </w:r>
    </w:p>
    <w:p w:rsidR="00A14CCA" w:rsidRDefault="00A14CCA"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sidRPr="00A14CCA">
        <w:rPr>
          <w:rFonts w:ascii="Times New Roman" w:eastAsiaTheme="minorEastAsia" w:hAnsi="Times New Roman" w:cs="Times New Roman"/>
          <w:sz w:val="24"/>
          <w:szCs w:val="24"/>
        </w:rPr>
        <w:t xml:space="preserve">At the Neoga site, yields with 150 lb. N applied at planting, and with 100 lb. N at planting followed by 50 lb. N sidedressed at </w:t>
      </w:r>
      <w:proofErr w:type="spellStart"/>
      <w:r w:rsidRPr="00A14CCA">
        <w:rPr>
          <w:rFonts w:ascii="Times New Roman" w:eastAsiaTheme="minorEastAsia" w:hAnsi="Times New Roman" w:cs="Times New Roman"/>
          <w:sz w:val="24"/>
          <w:szCs w:val="24"/>
        </w:rPr>
        <w:t>V5</w:t>
      </w:r>
      <w:proofErr w:type="spellEnd"/>
      <w:r w:rsidRPr="00A14C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or at </w:t>
      </w:r>
      <w:proofErr w:type="spellStart"/>
      <w:r w:rsidRPr="00A14CCA">
        <w:rPr>
          <w:rFonts w:ascii="Times New Roman" w:eastAsiaTheme="minorEastAsia" w:hAnsi="Times New Roman" w:cs="Times New Roman"/>
          <w:sz w:val="24"/>
          <w:szCs w:val="24"/>
        </w:rPr>
        <w:t>V9</w:t>
      </w:r>
      <w:proofErr w:type="spellEnd"/>
      <w:r w:rsidRPr="00A14CCA">
        <w:rPr>
          <w:rFonts w:ascii="Times New Roman" w:eastAsiaTheme="minorEastAsia" w:hAnsi="Times New Roman" w:cs="Times New Roman"/>
          <w:sz w:val="24"/>
          <w:szCs w:val="24"/>
        </w:rPr>
        <w:t xml:space="preserve"> were, respectively, 169, 179, and 150 bushels per acre; the only statistical difference was the higher yield from sidedressing at </w:t>
      </w:r>
      <w:proofErr w:type="spellStart"/>
      <w:r w:rsidRPr="00A14CCA">
        <w:rPr>
          <w:rFonts w:ascii="Times New Roman" w:eastAsiaTheme="minorEastAsia" w:hAnsi="Times New Roman" w:cs="Times New Roman"/>
          <w:sz w:val="24"/>
          <w:szCs w:val="24"/>
        </w:rPr>
        <w:t>V5</w:t>
      </w:r>
      <w:proofErr w:type="spellEnd"/>
      <w:r w:rsidRPr="00A14CCA">
        <w:rPr>
          <w:rFonts w:ascii="Times New Roman" w:eastAsiaTheme="minorEastAsia" w:hAnsi="Times New Roman" w:cs="Times New Roman"/>
          <w:sz w:val="24"/>
          <w:szCs w:val="24"/>
        </w:rPr>
        <w:t xml:space="preserve"> compared to </w:t>
      </w:r>
      <w:r>
        <w:rPr>
          <w:rFonts w:ascii="Times New Roman" w:eastAsiaTheme="minorEastAsia" w:hAnsi="Times New Roman" w:cs="Times New Roman"/>
          <w:sz w:val="24"/>
          <w:szCs w:val="24"/>
        </w:rPr>
        <w:t xml:space="preserve">sidedressing at </w:t>
      </w:r>
      <w:proofErr w:type="spellStart"/>
      <w:r w:rsidRPr="00A14CCA">
        <w:rPr>
          <w:rFonts w:ascii="Times New Roman" w:eastAsiaTheme="minorEastAsia" w:hAnsi="Times New Roman" w:cs="Times New Roman"/>
          <w:sz w:val="24"/>
          <w:szCs w:val="24"/>
        </w:rPr>
        <w:t>V9</w:t>
      </w:r>
      <w:proofErr w:type="spellEnd"/>
      <w:r w:rsidRPr="00A14C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It’s likely that with dry weather at this site, applying some of the N as late as </w:t>
      </w:r>
      <w:proofErr w:type="spellStart"/>
      <w:r>
        <w:rPr>
          <w:rFonts w:ascii="Times New Roman" w:eastAsiaTheme="minorEastAsia" w:hAnsi="Times New Roman" w:cs="Times New Roman"/>
          <w:sz w:val="24"/>
          <w:szCs w:val="24"/>
        </w:rPr>
        <w:t>V9</w:t>
      </w:r>
      <w:proofErr w:type="spellEnd"/>
      <w:r>
        <w:rPr>
          <w:rFonts w:ascii="Times New Roman" w:eastAsiaTheme="minorEastAsia" w:hAnsi="Times New Roman" w:cs="Times New Roman"/>
          <w:sz w:val="24"/>
          <w:szCs w:val="24"/>
        </w:rPr>
        <w:t xml:space="preserve"> limited its availability to the crop. </w:t>
      </w:r>
    </w:p>
    <w:p w:rsidR="004A18D7" w:rsidRDefault="004A18D7"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201</w:t>
      </w:r>
      <w:r w:rsidR="00A14CC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w:t>
      </w:r>
      <w:r w:rsidR="00A14CCA">
        <w:rPr>
          <w:rFonts w:ascii="Times New Roman" w:eastAsiaTheme="minorEastAsia" w:hAnsi="Times New Roman" w:cs="Times New Roman"/>
          <w:sz w:val="24"/>
          <w:szCs w:val="24"/>
        </w:rPr>
        <w:t xml:space="preserve">again </w:t>
      </w:r>
      <w:r>
        <w:rPr>
          <w:rFonts w:ascii="Times New Roman" w:eastAsiaTheme="minorEastAsia" w:hAnsi="Times New Roman" w:cs="Times New Roman"/>
          <w:sz w:val="24"/>
          <w:szCs w:val="24"/>
        </w:rPr>
        <w:t>sampl</w:t>
      </w:r>
      <w:r w:rsidR="00A14CCA">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corn plant</w:t>
      </w:r>
      <w:r w:rsidR="00083F39">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in the zero-N</w:t>
      </w:r>
      <w:r w:rsidR="00A14C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200 lb. spring NH</w:t>
      </w:r>
      <w:r w:rsidRPr="004A18D7">
        <w:rPr>
          <w:rFonts w:ascii="Times New Roman" w:eastAsiaTheme="minorEastAsia" w:hAnsi="Times New Roman" w:cs="Times New Roman"/>
          <w:sz w:val="24"/>
          <w:szCs w:val="24"/>
          <w:vertAlign w:val="subscript"/>
        </w:rPr>
        <w:t>3</w:t>
      </w:r>
      <w:r w:rsidR="00A14CCA">
        <w:rPr>
          <w:rFonts w:ascii="Times New Roman" w:eastAsiaTheme="minorEastAsia" w:hAnsi="Times New Roman" w:cs="Times New Roman"/>
          <w:sz w:val="24"/>
          <w:szCs w:val="24"/>
        </w:rPr>
        <w:t xml:space="preserve">, and 100 fall + 50 at planting + 50 at sidedress treatments. The amount of N in the plants following 200 lb. of spring-applied ammonia without N-Serve was fairly consistent among the REC sites in 2017, with the exception of Perry, where sampling was on a slightly different schedule </w:t>
      </w:r>
      <w:r>
        <w:rPr>
          <w:rFonts w:ascii="Times New Roman" w:eastAsiaTheme="minorEastAsia" w:hAnsi="Times New Roman" w:cs="Times New Roman"/>
          <w:sz w:val="24"/>
          <w:szCs w:val="24"/>
        </w:rPr>
        <w:t>(Figure 10)</w:t>
      </w:r>
      <w:r w:rsidR="00A14CC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A14CCA">
        <w:rPr>
          <w:rFonts w:ascii="Times New Roman" w:eastAsiaTheme="minorEastAsia" w:hAnsi="Times New Roman" w:cs="Times New Roman"/>
          <w:sz w:val="24"/>
          <w:szCs w:val="24"/>
        </w:rPr>
        <w:t>At the other three sites, plants took up about 100 to 110 lb</w:t>
      </w:r>
      <w:r w:rsidR="00C13CFF">
        <w:rPr>
          <w:rFonts w:ascii="Times New Roman" w:eastAsiaTheme="minorEastAsia" w:hAnsi="Times New Roman" w:cs="Times New Roman"/>
          <w:sz w:val="24"/>
          <w:szCs w:val="24"/>
        </w:rPr>
        <w:t>.</w:t>
      </w:r>
      <w:r w:rsidR="00A14CCA">
        <w:rPr>
          <w:rFonts w:ascii="Times New Roman" w:eastAsiaTheme="minorEastAsia" w:hAnsi="Times New Roman" w:cs="Times New Roman"/>
          <w:sz w:val="24"/>
          <w:szCs w:val="24"/>
        </w:rPr>
        <w:t xml:space="preserve"> N per acre by stage </w:t>
      </w:r>
      <w:proofErr w:type="spellStart"/>
      <w:r w:rsidR="00A14CCA">
        <w:rPr>
          <w:rFonts w:ascii="Times New Roman" w:eastAsiaTheme="minorEastAsia" w:hAnsi="Times New Roman" w:cs="Times New Roman"/>
          <w:sz w:val="24"/>
          <w:szCs w:val="24"/>
        </w:rPr>
        <w:t>V8</w:t>
      </w:r>
      <w:proofErr w:type="spellEnd"/>
      <w:r w:rsidR="00A14CCA">
        <w:rPr>
          <w:rFonts w:ascii="Times New Roman" w:eastAsiaTheme="minorEastAsia" w:hAnsi="Times New Roman" w:cs="Times New Roman"/>
          <w:sz w:val="24"/>
          <w:szCs w:val="24"/>
        </w:rPr>
        <w:t xml:space="preserve">-9 and about 120 lb. N per acre by VT; the amount </w:t>
      </w:r>
      <w:r w:rsidR="00C13CFF">
        <w:rPr>
          <w:rFonts w:ascii="Times New Roman" w:eastAsiaTheme="minorEastAsia" w:hAnsi="Times New Roman" w:cs="Times New Roman"/>
          <w:sz w:val="24"/>
          <w:szCs w:val="24"/>
        </w:rPr>
        <w:t>t</w:t>
      </w:r>
      <w:r w:rsidR="00A14CCA">
        <w:rPr>
          <w:rFonts w:ascii="Times New Roman" w:eastAsiaTheme="minorEastAsia" w:hAnsi="Times New Roman" w:cs="Times New Roman"/>
          <w:sz w:val="24"/>
          <w:szCs w:val="24"/>
        </w:rPr>
        <w:t xml:space="preserve">aken up by VT was </w:t>
      </w:r>
      <w:r w:rsidR="00C13CFF">
        <w:rPr>
          <w:rFonts w:ascii="Times New Roman" w:eastAsiaTheme="minorEastAsia" w:hAnsi="Times New Roman" w:cs="Times New Roman"/>
          <w:sz w:val="24"/>
          <w:szCs w:val="24"/>
        </w:rPr>
        <w:t xml:space="preserve">a little greater – 136 lb. N – at Perry. If we assume that plants take up a total of about 1 lb. of N per bushel of grain yield, the amounts at VT (which is very close </w:t>
      </w:r>
      <w:r w:rsidR="004222D3">
        <w:rPr>
          <w:rFonts w:ascii="Times New Roman" w:eastAsiaTheme="minorEastAsia" w:hAnsi="Times New Roman" w:cs="Times New Roman"/>
          <w:sz w:val="24"/>
          <w:szCs w:val="24"/>
        </w:rPr>
        <w:t xml:space="preserve">to, or the same as, stage </w:t>
      </w:r>
      <w:proofErr w:type="spellStart"/>
      <w:r w:rsidR="00C13CFF">
        <w:rPr>
          <w:rFonts w:ascii="Times New Roman" w:eastAsiaTheme="minorEastAsia" w:hAnsi="Times New Roman" w:cs="Times New Roman"/>
          <w:sz w:val="24"/>
          <w:szCs w:val="24"/>
        </w:rPr>
        <w:t>R</w:t>
      </w:r>
      <w:r w:rsidR="004222D3">
        <w:rPr>
          <w:rFonts w:ascii="Times New Roman" w:eastAsiaTheme="minorEastAsia" w:hAnsi="Times New Roman" w:cs="Times New Roman"/>
          <w:sz w:val="24"/>
          <w:szCs w:val="24"/>
        </w:rPr>
        <w:t>1</w:t>
      </w:r>
      <w:proofErr w:type="spellEnd"/>
      <w:r w:rsidR="00C13CFF">
        <w:rPr>
          <w:rFonts w:ascii="Times New Roman" w:eastAsiaTheme="minorEastAsia" w:hAnsi="Times New Roman" w:cs="Times New Roman"/>
          <w:sz w:val="24"/>
          <w:szCs w:val="24"/>
        </w:rPr>
        <w:t xml:space="preserve">) </w:t>
      </w:r>
      <w:r w:rsidR="004222D3">
        <w:rPr>
          <w:rFonts w:ascii="Times New Roman" w:eastAsiaTheme="minorEastAsia" w:hAnsi="Times New Roman" w:cs="Times New Roman"/>
          <w:sz w:val="24"/>
          <w:szCs w:val="24"/>
        </w:rPr>
        <w:t>we</w:t>
      </w:r>
      <w:r w:rsidR="00C13CFF">
        <w:rPr>
          <w:rFonts w:ascii="Times New Roman" w:eastAsiaTheme="minorEastAsia" w:hAnsi="Times New Roman" w:cs="Times New Roman"/>
          <w:sz w:val="24"/>
          <w:szCs w:val="24"/>
        </w:rPr>
        <w:t xml:space="preserve">re much lower than we would normally expect: at DeKalb, Monmouth, and Urbana, only 49, 44, and 51%, respectively, of the total N requirement was taken up by VT. With yields at Perry limited by dryness, this value there was 80%. </w:t>
      </w:r>
      <w:r w:rsidR="00A35A9E">
        <w:rPr>
          <w:rFonts w:ascii="Times New Roman" w:eastAsiaTheme="minorEastAsia" w:hAnsi="Times New Roman" w:cs="Times New Roman"/>
          <w:sz w:val="24"/>
          <w:szCs w:val="24"/>
        </w:rPr>
        <w:t>I</w:t>
      </w:r>
      <w:r w:rsidR="00C13CFF">
        <w:rPr>
          <w:rFonts w:ascii="Times New Roman" w:eastAsiaTheme="minorEastAsia" w:hAnsi="Times New Roman" w:cs="Times New Roman"/>
          <w:sz w:val="24"/>
          <w:szCs w:val="24"/>
        </w:rPr>
        <w:t xml:space="preserve">n 2016, plant </w:t>
      </w:r>
      <w:r w:rsidR="00DF1D6D">
        <w:rPr>
          <w:rFonts w:ascii="Times New Roman" w:eastAsiaTheme="minorEastAsia" w:hAnsi="Times New Roman" w:cs="Times New Roman"/>
          <w:sz w:val="24"/>
          <w:szCs w:val="24"/>
        </w:rPr>
        <w:t>N content a</w:t>
      </w:r>
      <w:r w:rsidR="00C13CFF">
        <w:rPr>
          <w:rFonts w:ascii="Times New Roman" w:eastAsiaTheme="minorEastAsia" w:hAnsi="Times New Roman" w:cs="Times New Roman"/>
          <w:sz w:val="24"/>
          <w:szCs w:val="24"/>
        </w:rPr>
        <w:t>t</w:t>
      </w:r>
      <w:r w:rsidR="00DF1D6D">
        <w:rPr>
          <w:rFonts w:ascii="Times New Roman" w:eastAsiaTheme="minorEastAsia" w:hAnsi="Times New Roman" w:cs="Times New Roman"/>
          <w:sz w:val="24"/>
          <w:szCs w:val="24"/>
        </w:rPr>
        <w:t xml:space="preserve"> </w:t>
      </w:r>
      <w:r w:rsidR="00A35A9E">
        <w:rPr>
          <w:rFonts w:ascii="Times New Roman" w:eastAsiaTheme="minorEastAsia" w:hAnsi="Times New Roman" w:cs="Times New Roman"/>
          <w:sz w:val="24"/>
          <w:szCs w:val="24"/>
        </w:rPr>
        <w:t xml:space="preserve">VT </w:t>
      </w:r>
      <w:r w:rsidR="00DF1D6D">
        <w:rPr>
          <w:rFonts w:ascii="Times New Roman" w:eastAsiaTheme="minorEastAsia" w:hAnsi="Times New Roman" w:cs="Times New Roman"/>
          <w:sz w:val="24"/>
          <w:szCs w:val="24"/>
        </w:rPr>
        <w:t>represent</w:t>
      </w:r>
      <w:r w:rsidR="00C13CFF">
        <w:rPr>
          <w:rFonts w:ascii="Times New Roman" w:eastAsiaTheme="minorEastAsia" w:hAnsi="Times New Roman" w:cs="Times New Roman"/>
          <w:sz w:val="24"/>
          <w:szCs w:val="24"/>
        </w:rPr>
        <w:t>ed</w:t>
      </w:r>
      <w:r w:rsidR="00DF1D6D">
        <w:rPr>
          <w:rFonts w:ascii="Times New Roman" w:eastAsiaTheme="minorEastAsia" w:hAnsi="Times New Roman" w:cs="Times New Roman"/>
          <w:sz w:val="24"/>
          <w:szCs w:val="24"/>
        </w:rPr>
        <w:t xml:space="preserve"> 96, 50, 106, and 75% of total N requirement at DeKalb, Monmouth, Urbana, and Perry, respectively. </w:t>
      </w:r>
      <w:r w:rsidR="00111754">
        <w:rPr>
          <w:rFonts w:ascii="Times New Roman" w:eastAsiaTheme="minorEastAsia" w:hAnsi="Times New Roman" w:cs="Times New Roman"/>
          <w:sz w:val="24"/>
          <w:szCs w:val="24"/>
        </w:rPr>
        <w:t>W</w:t>
      </w:r>
      <w:r w:rsidR="00C13CFF">
        <w:rPr>
          <w:rFonts w:ascii="Times New Roman" w:eastAsiaTheme="minorEastAsia" w:hAnsi="Times New Roman" w:cs="Times New Roman"/>
          <w:sz w:val="24"/>
          <w:szCs w:val="24"/>
        </w:rPr>
        <w:t xml:space="preserve">e have no reasonable explanation why </w:t>
      </w:r>
      <w:r w:rsidR="00111754">
        <w:rPr>
          <w:rFonts w:ascii="Times New Roman" w:eastAsiaTheme="minorEastAsia" w:hAnsi="Times New Roman" w:cs="Times New Roman"/>
          <w:sz w:val="24"/>
          <w:szCs w:val="24"/>
        </w:rPr>
        <w:t>this</w:t>
      </w:r>
      <w:r w:rsidR="00C13CFF">
        <w:rPr>
          <w:rFonts w:ascii="Times New Roman" w:eastAsiaTheme="minorEastAsia" w:hAnsi="Times New Roman" w:cs="Times New Roman"/>
          <w:sz w:val="24"/>
          <w:szCs w:val="24"/>
        </w:rPr>
        <w:t xml:space="preserve"> would </w:t>
      </w:r>
      <w:r w:rsidR="00A35A9E">
        <w:rPr>
          <w:rFonts w:ascii="Times New Roman" w:eastAsiaTheme="minorEastAsia" w:hAnsi="Times New Roman" w:cs="Times New Roman"/>
          <w:sz w:val="24"/>
          <w:szCs w:val="24"/>
        </w:rPr>
        <w:t>have been so different over the two years</w:t>
      </w:r>
      <w:r w:rsidR="00111754">
        <w:rPr>
          <w:rFonts w:ascii="Times New Roman" w:eastAsiaTheme="minorEastAsia" w:hAnsi="Times New Roman" w:cs="Times New Roman"/>
          <w:sz w:val="24"/>
          <w:szCs w:val="24"/>
        </w:rPr>
        <w:t xml:space="preserve">, but </w:t>
      </w:r>
      <w:r w:rsidR="00C13CFF">
        <w:rPr>
          <w:rFonts w:ascii="Times New Roman" w:eastAsiaTheme="minorEastAsia" w:hAnsi="Times New Roman" w:cs="Times New Roman"/>
          <w:sz w:val="24"/>
          <w:szCs w:val="24"/>
        </w:rPr>
        <w:t xml:space="preserve">the fact that it </w:t>
      </w:r>
      <w:r w:rsidR="00A35A9E">
        <w:rPr>
          <w:rFonts w:ascii="Times New Roman" w:eastAsiaTheme="minorEastAsia" w:hAnsi="Times New Roman" w:cs="Times New Roman"/>
          <w:sz w:val="24"/>
          <w:szCs w:val="24"/>
        </w:rPr>
        <w:t xml:space="preserve">was </w:t>
      </w:r>
      <w:r w:rsidR="00C13CFF">
        <w:rPr>
          <w:rFonts w:ascii="Times New Roman" w:eastAsiaTheme="minorEastAsia" w:hAnsi="Times New Roman" w:cs="Times New Roman"/>
          <w:sz w:val="24"/>
          <w:szCs w:val="24"/>
        </w:rPr>
        <w:t xml:space="preserve">casts doubt on the value of plant N at a certain stage as a predictor of grain yield. </w:t>
      </w:r>
      <w:r w:rsidR="00111754">
        <w:rPr>
          <w:rFonts w:ascii="Times New Roman" w:eastAsiaTheme="minorEastAsia" w:hAnsi="Times New Roman" w:cs="Times New Roman"/>
          <w:sz w:val="24"/>
          <w:szCs w:val="24"/>
        </w:rPr>
        <w:t xml:space="preserve">Plant growth and N uptake rates are clearly highly variable among different environments. </w:t>
      </w:r>
      <w:r w:rsidR="00C13CFF">
        <w:rPr>
          <w:rFonts w:ascii="Times New Roman" w:eastAsiaTheme="minorEastAsia" w:hAnsi="Times New Roman" w:cs="Times New Roman"/>
          <w:sz w:val="24"/>
          <w:szCs w:val="24"/>
        </w:rPr>
        <w:t xml:space="preserve"> </w:t>
      </w:r>
    </w:p>
    <w:p w:rsidR="00083F39" w:rsidRPr="00083F39" w:rsidRDefault="00083F39" w:rsidP="00C31B30">
      <w:pPr>
        <w:widowControl w:val="0"/>
        <w:autoSpaceDE w:val="0"/>
        <w:autoSpaceDN w:val="0"/>
        <w:adjustRightInd w:val="0"/>
        <w:spacing w:after="12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Summary</w:t>
      </w:r>
    </w:p>
    <w:p w:rsidR="00111754" w:rsidRDefault="00111754" w:rsidP="00736E83">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Even though </w:t>
      </w:r>
      <w:r w:rsidR="00083F39">
        <w:rPr>
          <w:rFonts w:ascii="Times New Roman" w:eastAsiaTheme="minorEastAsia" w:hAnsi="Times New Roman" w:cs="Times New Roman"/>
          <w:sz w:val="24"/>
          <w:szCs w:val="24"/>
        </w:rPr>
        <w:t xml:space="preserve">weather conditions in </w:t>
      </w:r>
      <w:r>
        <w:rPr>
          <w:rFonts w:ascii="Times New Roman" w:eastAsiaTheme="minorEastAsia" w:hAnsi="Times New Roman" w:cs="Times New Roman"/>
          <w:sz w:val="24"/>
          <w:szCs w:val="24"/>
        </w:rPr>
        <w:t xml:space="preserve">2017 were much different than in the two previous years, soil N trends were overall quite similar to those in 2015 and 2016. We </w:t>
      </w:r>
      <w:r w:rsidR="00A35A9E">
        <w:rPr>
          <w:rFonts w:ascii="Times New Roman" w:eastAsiaTheme="minorEastAsia" w:hAnsi="Times New Roman" w:cs="Times New Roman"/>
          <w:sz w:val="24"/>
          <w:szCs w:val="24"/>
        </w:rPr>
        <w:t xml:space="preserve">again found in 2017 </w:t>
      </w:r>
      <w:r>
        <w:rPr>
          <w:rFonts w:ascii="Times New Roman" w:eastAsiaTheme="minorEastAsia" w:hAnsi="Times New Roman" w:cs="Times New Roman"/>
          <w:sz w:val="24"/>
          <w:szCs w:val="24"/>
        </w:rPr>
        <w:t xml:space="preserve">that soil N </w:t>
      </w:r>
      <w:r w:rsidR="00A35A9E">
        <w:rPr>
          <w:rFonts w:ascii="Times New Roman" w:eastAsiaTheme="minorEastAsia" w:hAnsi="Times New Roman" w:cs="Times New Roman"/>
          <w:sz w:val="24"/>
          <w:szCs w:val="24"/>
        </w:rPr>
        <w:t xml:space="preserve">content </w:t>
      </w:r>
      <w:r>
        <w:rPr>
          <w:rFonts w:ascii="Times New Roman" w:eastAsiaTheme="minorEastAsia" w:hAnsi="Times New Roman" w:cs="Times New Roman"/>
          <w:sz w:val="24"/>
          <w:szCs w:val="24"/>
        </w:rPr>
        <w:t xml:space="preserve">during vegetative growth </w:t>
      </w:r>
      <w:r w:rsidR="00A35A9E">
        <w:rPr>
          <w:rFonts w:ascii="Times New Roman" w:eastAsiaTheme="minorEastAsia" w:hAnsi="Times New Roman" w:cs="Times New Roman"/>
          <w:sz w:val="24"/>
          <w:szCs w:val="24"/>
        </w:rPr>
        <w:t>is poorly correlated with</w:t>
      </w:r>
      <w:r>
        <w:rPr>
          <w:rFonts w:ascii="Times New Roman" w:eastAsiaTheme="minorEastAsia" w:hAnsi="Times New Roman" w:cs="Times New Roman"/>
          <w:sz w:val="24"/>
          <w:szCs w:val="24"/>
        </w:rPr>
        <w:t xml:space="preserve"> plant growth and yield potential; as long as adequate fertilizer N is applied, the crop is not likely to run out as a consequence of having applied N at the wrong time or in the wrong form. We </w:t>
      </w:r>
      <w:r w:rsidR="00A35A9E">
        <w:rPr>
          <w:rFonts w:ascii="Times New Roman" w:eastAsiaTheme="minorEastAsia" w:hAnsi="Times New Roman" w:cs="Times New Roman"/>
          <w:sz w:val="24"/>
          <w:szCs w:val="24"/>
        </w:rPr>
        <w:t>found that using</w:t>
      </w:r>
      <w:r>
        <w:rPr>
          <w:rFonts w:ascii="Times New Roman" w:eastAsiaTheme="minorEastAsia" w:hAnsi="Times New Roman" w:cs="Times New Roman"/>
          <w:sz w:val="24"/>
          <w:szCs w:val="24"/>
        </w:rPr>
        <w:t xml:space="preserve"> N-Serve increased yields, but these were not consistently related to finding more soil N where nitrapyrin had been used. </w:t>
      </w:r>
    </w:p>
    <w:p w:rsidR="00335761" w:rsidRDefault="00111754" w:rsidP="00736E83">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Of particular value in 2017 was our finding that</w:t>
      </w:r>
      <w:r w:rsidR="00A35A9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4 to 7 inches of rain between the time of spring N application and crop emergence</w:t>
      </w:r>
      <w:r w:rsidR="00A35A9E">
        <w:rPr>
          <w:rFonts w:ascii="Times New Roman" w:eastAsiaTheme="minorEastAsia" w:hAnsi="Times New Roman" w:cs="Times New Roman"/>
          <w:sz w:val="24"/>
          <w:szCs w:val="24"/>
        </w:rPr>
        <w:t xml:space="preserve"> caused </w:t>
      </w:r>
      <w:r>
        <w:rPr>
          <w:rFonts w:ascii="Times New Roman" w:eastAsiaTheme="minorEastAsia" w:hAnsi="Times New Roman" w:cs="Times New Roman"/>
          <w:sz w:val="24"/>
          <w:szCs w:val="24"/>
        </w:rPr>
        <w:t xml:space="preserve">little “loss” of soil N, and </w:t>
      </w:r>
      <w:r w:rsidR="00A35A9E">
        <w:rPr>
          <w:rFonts w:ascii="Times New Roman" w:eastAsiaTheme="minorEastAsia" w:hAnsi="Times New Roman" w:cs="Times New Roman"/>
          <w:sz w:val="24"/>
          <w:szCs w:val="24"/>
        </w:rPr>
        <w:t xml:space="preserve">that </w:t>
      </w:r>
      <w:r>
        <w:rPr>
          <w:rFonts w:ascii="Times New Roman" w:eastAsiaTheme="minorEastAsia" w:hAnsi="Times New Roman" w:cs="Times New Roman"/>
          <w:sz w:val="24"/>
          <w:szCs w:val="24"/>
        </w:rPr>
        <w:t xml:space="preserve">crops yields did not reflect differences in soil N </w:t>
      </w:r>
      <w:r w:rsidR="00A35A9E">
        <w:rPr>
          <w:rFonts w:ascii="Times New Roman" w:eastAsiaTheme="minorEastAsia" w:hAnsi="Times New Roman" w:cs="Times New Roman"/>
          <w:sz w:val="24"/>
          <w:szCs w:val="24"/>
        </w:rPr>
        <w:t xml:space="preserve">caused </w:t>
      </w:r>
      <w:r>
        <w:rPr>
          <w:rFonts w:ascii="Times New Roman" w:eastAsiaTheme="minorEastAsia" w:hAnsi="Times New Roman" w:cs="Times New Roman"/>
          <w:sz w:val="24"/>
          <w:szCs w:val="24"/>
        </w:rPr>
        <w:t xml:space="preserve">application at different times. </w:t>
      </w:r>
      <w:r w:rsidR="00A35A9E">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e again found that keeping most (150 of a total of 200 lb.) of the N</w:t>
      </w:r>
      <w:r w:rsidR="006D38C5">
        <w:rPr>
          <w:rFonts w:ascii="Times New Roman" w:eastAsiaTheme="minorEastAsia" w:hAnsi="Times New Roman" w:cs="Times New Roman"/>
          <w:sz w:val="24"/>
          <w:szCs w:val="24"/>
        </w:rPr>
        <w:t xml:space="preserve"> to apply at sidedress </w:t>
      </w:r>
      <w:r w:rsidR="00A35A9E">
        <w:rPr>
          <w:rFonts w:ascii="Times New Roman" w:eastAsiaTheme="minorEastAsia" w:hAnsi="Times New Roman" w:cs="Times New Roman"/>
          <w:sz w:val="24"/>
          <w:szCs w:val="24"/>
        </w:rPr>
        <w:t xml:space="preserve">did </w:t>
      </w:r>
      <w:r w:rsidR="006D38C5">
        <w:rPr>
          <w:rFonts w:ascii="Times New Roman" w:eastAsiaTheme="minorEastAsia" w:hAnsi="Times New Roman" w:cs="Times New Roman"/>
          <w:sz w:val="24"/>
          <w:szCs w:val="24"/>
        </w:rPr>
        <w:t>not tend to increase yield</w:t>
      </w:r>
      <w:r w:rsidR="00A35A9E">
        <w:rPr>
          <w:rFonts w:ascii="Times New Roman" w:eastAsiaTheme="minorEastAsia" w:hAnsi="Times New Roman" w:cs="Times New Roman"/>
          <w:sz w:val="24"/>
          <w:szCs w:val="24"/>
        </w:rPr>
        <w:t xml:space="preserve">, and in some cases lowered yield compared to applying </w:t>
      </w:r>
      <w:r w:rsidR="006D38C5">
        <w:rPr>
          <w:rFonts w:ascii="Times New Roman" w:eastAsiaTheme="minorEastAsia" w:hAnsi="Times New Roman" w:cs="Times New Roman"/>
          <w:sz w:val="24"/>
          <w:szCs w:val="24"/>
        </w:rPr>
        <w:t xml:space="preserve">all </w:t>
      </w:r>
      <w:r w:rsidR="00A35A9E">
        <w:rPr>
          <w:rFonts w:ascii="Times New Roman" w:eastAsiaTheme="minorEastAsia" w:hAnsi="Times New Roman" w:cs="Times New Roman"/>
          <w:sz w:val="24"/>
          <w:szCs w:val="24"/>
        </w:rPr>
        <w:t xml:space="preserve">of </w:t>
      </w:r>
      <w:r w:rsidR="006D38C5">
        <w:rPr>
          <w:rFonts w:ascii="Times New Roman" w:eastAsiaTheme="minorEastAsia" w:hAnsi="Times New Roman" w:cs="Times New Roman"/>
          <w:sz w:val="24"/>
          <w:szCs w:val="24"/>
        </w:rPr>
        <w:t>the N early (spring or even fall)</w:t>
      </w:r>
      <w:r w:rsidR="00A35A9E">
        <w:rPr>
          <w:rFonts w:ascii="Times New Roman" w:eastAsiaTheme="minorEastAsia" w:hAnsi="Times New Roman" w:cs="Times New Roman"/>
          <w:sz w:val="24"/>
          <w:szCs w:val="24"/>
        </w:rPr>
        <w:t xml:space="preserve">. This supports our developing hypothesis </w:t>
      </w:r>
      <w:r w:rsidR="006D38C5">
        <w:rPr>
          <w:rFonts w:ascii="Times New Roman" w:eastAsiaTheme="minorEastAsia" w:hAnsi="Times New Roman" w:cs="Times New Roman"/>
          <w:sz w:val="24"/>
          <w:szCs w:val="24"/>
        </w:rPr>
        <w:t xml:space="preserve">that inadequate N during early crop growth might limit yield potential and lower yields, even when adequate N is applied later. </w:t>
      </w:r>
      <w:r>
        <w:rPr>
          <w:rFonts w:ascii="Times New Roman" w:eastAsiaTheme="minorEastAsia" w:hAnsi="Times New Roman" w:cs="Times New Roman"/>
          <w:sz w:val="24"/>
          <w:szCs w:val="24"/>
        </w:rPr>
        <w:t xml:space="preserve"> </w:t>
      </w:r>
    </w:p>
    <w:p w:rsidR="00174AF6" w:rsidRDefault="00174AF6" w:rsidP="00736E83">
      <w:pPr>
        <w:spacing w:after="12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 modeling (Dr. Pittelkow) and App development (Dr. Wang)</w:t>
      </w:r>
    </w:p>
    <w:p w:rsidR="00174AF6" w:rsidRDefault="00174AF6" w:rsidP="00736E83">
      <w:pPr>
        <w:spacing w:after="120"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Activity on these two portions of the project continued in 2017. These </w:t>
      </w:r>
      <w:r w:rsidR="00736E83">
        <w:rPr>
          <w:rFonts w:ascii="Times New Roman" w:eastAsia="Times New Roman" w:hAnsi="Times New Roman" w:cs="Times New Roman"/>
          <w:bCs/>
          <w:sz w:val="24"/>
          <w:szCs w:val="24"/>
        </w:rPr>
        <w:t xml:space="preserve">reports are attached to the end of this section: </w:t>
      </w:r>
      <w:r>
        <w:rPr>
          <w:rFonts w:ascii="Times New Roman" w:eastAsia="Times New Roman" w:hAnsi="Times New Roman" w:cs="Times New Roman"/>
          <w:bCs/>
          <w:sz w:val="24"/>
          <w:szCs w:val="24"/>
        </w:rPr>
        <w:t>one</w:t>
      </w:r>
      <w:r w:rsidR="00E9255F">
        <w:rPr>
          <w:rFonts w:ascii="Times New Roman" w:eastAsia="Times New Roman" w:hAnsi="Times New Roman" w:cs="Times New Roman"/>
          <w:bCs/>
          <w:sz w:val="24"/>
          <w:szCs w:val="24"/>
        </w:rPr>
        <w:t xml:space="preserve"> is taken from </w:t>
      </w:r>
      <w:r>
        <w:rPr>
          <w:rFonts w:ascii="Times New Roman" w:eastAsia="Times New Roman" w:hAnsi="Times New Roman" w:cs="Times New Roman"/>
          <w:bCs/>
          <w:sz w:val="24"/>
          <w:szCs w:val="24"/>
        </w:rPr>
        <w:t xml:space="preserve">a modeling manuscript </w:t>
      </w:r>
      <w:r w:rsidR="00E9255F">
        <w:rPr>
          <w:rFonts w:ascii="Times New Roman" w:eastAsia="Times New Roman" w:hAnsi="Times New Roman" w:cs="Times New Roman"/>
          <w:bCs/>
          <w:sz w:val="24"/>
          <w:szCs w:val="24"/>
        </w:rPr>
        <w:t xml:space="preserve">by </w:t>
      </w:r>
      <w:r w:rsidR="00B36106">
        <w:rPr>
          <w:rFonts w:ascii="Times New Roman" w:eastAsia="Times New Roman" w:hAnsi="Times New Roman" w:cs="Times New Roman"/>
          <w:bCs/>
          <w:sz w:val="24"/>
          <w:szCs w:val="24"/>
        </w:rPr>
        <w:t xml:space="preserve">Dr. Pittelkow </w:t>
      </w:r>
      <w:r w:rsidR="00736E83">
        <w:rPr>
          <w:rFonts w:ascii="Times New Roman" w:eastAsia="Times New Roman" w:hAnsi="Times New Roman" w:cs="Times New Roman"/>
          <w:bCs/>
          <w:sz w:val="24"/>
          <w:szCs w:val="24"/>
        </w:rPr>
        <w:t xml:space="preserve">and his </w:t>
      </w:r>
      <w:r w:rsidR="00B36106">
        <w:rPr>
          <w:rFonts w:ascii="Times New Roman" w:eastAsia="Times New Roman" w:hAnsi="Times New Roman" w:cs="Times New Roman"/>
          <w:bCs/>
          <w:sz w:val="24"/>
          <w:szCs w:val="24"/>
        </w:rPr>
        <w:t>post-doc</w:t>
      </w:r>
      <w:r w:rsidR="00736E83">
        <w:rPr>
          <w:rFonts w:ascii="Times New Roman" w:eastAsia="Times New Roman" w:hAnsi="Times New Roman" w:cs="Times New Roman"/>
          <w:bCs/>
          <w:sz w:val="24"/>
          <w:szCs w:val="24"/>
        </w:rPr>
        <w:t xml:space="preserve">, and </w:t>
      </w:r>
      <w:r w:rsidR="00E9255F">
        <w:rPr>
          <w:rFonts w:ascii="Times New Roman" w:eastAsia="Times New Roman" w:hAnsi="Times New Roman" w:cs="Times New Roman"/>
          <w:bCs/>
          <w:sz w:val="24"/>
          <w:szCs w:val="24"/>
        </w:rPr>
        <w:t xml:space="preserve">the other </w:t>
      </w:r>
      <w:r w:rsidR="00736E83">
        <w:rPr>
          <w:rFonts w:ascii="Times New Roman" w:eastAsia="Times New Roman" w:hAnsi="Times New Roman" w:cs="Times New Roman"/>
          <w:bCs/>
          <w:sz w:val="24"/>
          <w:szCs w:val="24"/>
        </w:rPr>
        <w:t xml:space="preserve">is </w:t>
      </w:r>
      <w:r w:rsidR="00B36106">
        <w:rPr>
          <w:rFonts w:ascii="Times New Roman" w:eastAsia="Times New Roman" w:hAnsi="Times New Roman" w:cs="Times New Roman"/>
          <w:bCs/>
          <w:sz w:val="24"/>
          <w:szCs w:val="24"/>
        </w:rPr>
        <w:t>a description of the app that Dr. Wang has been developing. Both use data being generated in t</w:t>
      </w:r>
      <w:bookmarkStart w:id="0" w:name="_GoBack"/>
      <w:bookmarkEnd w:id="0"/>
      <w:r w:rsidR="00B36106">
        <w:rPr>
          <w:rFonts w:ascii="Times New Roman" w:eastAsia="Times New Roman" w:hAnsi="Times New Roman" w:cs="Times New Roman"/>
          <w:bCs/>
          <w:sz w:val="24"/>
          <w:szCs w:val="24"/>
        </w:rPr>
        <w:t>he N-tracking project reported here.</w:t>
      </w:r>
      <w:r>
        <w:rPr>
          <w:rFonts w:ascii="Times New Roman" w:eastAsia="Times New Roman" w:hAnsi="Times New Roman" w:cs="Times New Roman"/>
          <w:b/>
          <w:bCs/>
          <w:sz w:val="24"/>
          <w:szCs w:val="24"/>
        </w:rPr>
        <w:br w:type="page"/>
      </w:r>
    </w:p>
    <w:p w:rsidR="00AF0B07" w:rsidRPr="00AF0B07" w:rsidRDefault="00AF0B07" w:rsidP="00AF0B07">
      <w:pPr>
        <w:widowControl w:val="0"/>
        <w:autoSpaceDE w:val="0"/>
        <w:autoSpaceDN w:val="0"/>
        <w:adjustRightInd w:val="0"/>
        <w:spacing w:before="120" w:after="0" w:line="240" w:lineRule="auto"/>
        <w:rPr>
          <w:rFonts w:ascii="Times New Roman" w:eastAsia="Times New Roman" w:hAnsi="Times New Roman" w:cs="Times New Roman"/>
          <w:b/>
          <w:bCs/>
          <w:sz w:val="24"/>
          <w:szCs w:val="24"/>
        </w:rPr>
      </w:pPr>
      <w:r w:rsidRPr="00AF0B07">
        <w:rPr>
          <w:rFonts w:ascii="Times New Roman" w:eastAsia="Times New Roman" w:hAnsi="Times New Roman" w:cs="Times New Roman"/>
          <w:b/>
          <w:bCs/>
          <w:sz w:val="24"/>
          <w:szCs w:val="24"/>
        </w:rPr>
        <w:lastRenderedPageBreak/>
        <w:t>Outreach</w:t>
      </w:r>
    </w:p>
    <w:p w:rsidR="00AF0B07" w:rsidRDefault="00AF0B07" w:rsidP="00AF0B07">
      <w:pPr>
        <w:widowControl w:val="0"/>
        <w:autoSpaceDE w:val="0"/>
        <w:autoSpaceDN w:val="0"/>
        <w:adjustRightInd w:val="0"/>
        <w:spacing w:before="120" w:after="0" w:line="240" w:lineRule="auto"/>
        <w:rPr>
          <w:rFonts w:ascii="Times New Roman" w:eastAsia="Times New Roman" w:hAnsi="Times New Roman" w:cs="Times New Roman"/>
          <w:b/>
          <w:bCs/>
          <w:sz w:val="24"/>
          <w:szCs w:val="24"/>
        </w:rPr>
      </w:pPr>
      <w:r w:rsidRPr="00AF0B07">
        <w:rPr>
          <w:rFonts w:ascii="Times New Roman" w:eastAsia="Times New Roman" w:hAnsi="Times New Roman" w:cs="Times New Roman"/>
          <w:bCs/>
          <w:sz w:val="24"/>
          <w:szCs w:val="24"/>
        </w:rPr>
        <w:t>Results of this work were made known through the Extension presentations, including the IFCA Conference in January 2018, and webinars in March 2017, October 2017, January 2018, and February 2018. Seven UI Bulletin articles addressing N management were published in 2017: February, April, May, June (2), September, and October. Of particular interest in May and June was the effect of early-season rainfall on N status and N nutrition</w:t>
      </w:r>
      <w:r>
        <w:rPr>
          <w:rFonts w:ascii="Times New Roman" w:eastAsia="Times New Roman" w:hAnsi="Times New Roman" w:cs="Times New Roman"/>
          <w:bCs/>
          <w:sz w:val="24"/>
          <w:szCs w:val="24"/>
        </w:rPr>
        <w:t>; these were based heavily on data generated in this project</w:t>
      </w:r>
      <w:r w:rsidRPr="00AF0B07">
        <w:rPr>
          <w:rFonts w:ascii="Times New Roman" w:eastAsia="Times New Roman" w:hAnsi="Times New Roman" w:cs="Times New Roman"/>
          <w:bCs/>
          <w:sz w:val="24"/>
          <w:szCs w:val="24"/>
        </w:rPr>
        <w:t>. I spoke at meetings using results from this research project in Ontario (C</w:t>
      </w:r>
      <w:r>
        <w:rPr>
          <w:rFonts w:ascii="Times New Roman" w:eastAsia="Times New Roman" w:hAnsi="Times New Roman" w:cs="Times New Roman"/>
          <w:bCs/>
          <w:sz w:val="24"/>
          <w:szCs w:val="24"/>
        </w:rPr>
        <w:t>anada</w:t>
      </w:r>
      <w:r w:rsidRPr="00AF0B07">
        <w:rPr>
          <w:rFonts w:ascii="Times New Roman" w:eastAsia="Times New Roman" w:hAnsi="Times New Roman" w:cs="Times New Roman"/>
          <w:bCs/>
          <w:sz w:val="24"/>
          <w:szCs w:val="24"/>
        </w:rPr>
        <w:t>), Livingston County, IL</w:t>
      </w:r>
      <w:r>
        <w:rPr>
          <w:rFonts w:ascii="Times New Roman" w:eastAsia="Times New Roman" w:hAnsi="Times New Roman" w:cs="Times New Roman"/>
          <w:bCs/>
          <w:sz w:val="24"/>
          <w:szCs w:val="24"/>
        </w:rPr>
        <w:t>;</w:t>
      </w:r>
      <w:r w:rsidRPr="00AF0B07">
        <w:rPr>
          <w:rFonts w:ascii="Times New Roman" w:eastAsia="Times New Roman" w:hAnsi="Times New Roman" w:cs="Times New Roman"/>
          <w:bCs/>
          <w:sz w:val="24"/>
          <w:szCs w:val="24"/>
        </w:rPr>
        <w:t xml:space="preserve"> Ada, OH</w:t>
      </w:r>
      <w:r>
        <w:rPr>
          <w:rFonts w:ascii="Times New Roman" w:eastAsia="Times New Roman" w:hAnsi="Times New Roman" w:cs="Times New Roman"/>
          <w:bCs/>
          <w:sz w:val="24"/>
          <w:szCs w:val="24"/>
        </w:rPr>
        <w:t xml:space="preserve">; </w:t>
      </w:r>
      <w:r w:rsidRPr="00AF0B07">
        <w:rPr>
          <w:rFonts w:ascii="Times New Roman" w:eastAsia="Times New Roman" w:hAnsi="Times New Roman" w:cs="Times New Roman"/>
          <w:bCs/>
          <w:sz w:val="24"/>
          <w:szCs w:val="24"/>
        </w:rPr>
        <w:t>Belleville, IL</w:t>
      </w:r>
      <w:r>
        <w:rPr>
          <w:rFonts w:ascii="Times New Roman" w:eastAsia="Times New Roman" w:hAnsi="Times New Roman" w:cs="Times New Roman"/>
          <w:bCs/>
          <w:sz w:val="24"/>
          <w:szCs w:val="24"/>
        </w:rPr>
        <w:t>;</w:t>
      </w:r>
      <w:r w:rsidRPr="00AF0B07">
        <w:rPr>
          <w:rFonts w:ascii="Times New Roman" w:eastAsia="Times New Roman" w:hAnsi="Times New Roman" w:cs="Times New Roman"/>
          <w:bCs/>
          <w:sz w:val="24"/>
          <w:szCs w:val="24"/>
        </w:rPr>
        <w:t xml:space="preserve"> Baton Rouge, LA (NUE conference), Champaign, IL (Agronomy Day)</w:t>
      </w:r>
      <w:r>
        <w:rPr>
          <w:rFonts w:ascii="Times New Roman" w:eastAsia="Times New Roman" w:hAnsi="Times New Roman" w:cs="Times New Roman"/>
          <w:bCs/>
          <w:sz w:val="24"/>
          <w:szCs w:val="24"/>
        </w:rPr>
        <w:t>;</w:t>
      </w:r>
      <w:r w:rsidRPr="00AF0B07">
        <w:rPr>
          <w:rFonts w:ascii="Times New Roman" w:eastAsia="Times New Roman" w:hAnsi="Times New Roman" w:cs="Times New Roman"/>
          <w:bCs/>
          <w:sz w:val="24"/>
          <w:szCs w:val="24"/>
        </w:rPr>
        <w:t xml:space="preserve"> Tampa, FL (ASA meeting)</w:t>
      </w:r>
      <w:r>
        <w:rPr>
          <w:rFonts w:ascii="Times New Roman" w:eastAsia="Times New Roman" w:hAnsi="Times New Roman" w:cs="Times New Roman"/>
          <w:bCs/>
          <w:sz w:val="24"/>
          <w:szCs w:val="24"/>
        </w:rPr>
        <w:t>;</w:t>
      </w:r>
      <w:r w:rsidRPr="00AF0B07">
        <w:rPr>
          <w:rFonts w:ascii="Times New Roman" w:eastAsia="Times New Roman" w:hAnsi="Times New Roman" w:cs="Times New Roman"/>
          <w:bCs/>
          <w:sz w:val="24"/>
          <w:szCs w:val="24"/>
        </w:rPr>
        <w:t xml:space="preserve"> Springfield, IL (</w:t>
      </w:r>
      <w:proofErr w:type="spellStart"/>
      <w:r w:rsidRPr="00AF0B07">
        <w:rPr>
          <w:rFonts w:ascii="Times New Roman" w:eastAsia="Times New Roman" w:hAnsi="Times New Roman" w:cs="Times New Roman"/>
          <w:bCs/>
          <w:sz w:val="24"/>
          <w:szCs w:val="24"/>
        </w:rPr>
        <w:t>AgMasters</w:t>
      </w:r>
      <w:proofErr w:type="spellEnd"/>
      <w:r w:rsidRPr="00AF0B07">
        <w:rPr>
          <w:rFonts w:ascii="Times New Roman" w:eastAsia="Times New Roman" w:hAnsi="Times New Roman" w:cs="Times New Roman"/>
          <w:bCs/>
          <w:sz w:val="24"/>
          <w:szCs w:val="24"/>
        </w:rPr>
        <w:t>, 2 presentations)</w:t>
      </w:r>
      <w:r>
        <w:rPr>
          <w:rFonts w:ascii="Times New Roman" w:eastAsia="Times New Roman" w:hAnsi="Times New Roman" w:cs="Times New Roman"/>
          <w:bCs/>
          <w:sz w:val="24"/>
          <w:szCs w:val="24"/>
        </w:rPr>
        <w:t>;</w:t>
      </w:r>
      <w:r w:rsidRPr="00AF0B07">
        <w:rPr>
          <w:rFonts w:ascii="Times New Roman" w:eastAsia="Times New Roman" w:hAnsi="Times New Roman" w:cs="Times New Roman"/>
          <w:bCs/>
          <w:sz w:val="24"/>
          <w:szCs w:val="24"/>
        </w:rPr>
        <w:t xml:space="preserve"> and Indianapolis, IN (IN CCA conference.)  Credit was given to NREC for funding in each presentation. Audience totals for in-person presentations over the past year is estimated at 1,500.</w:t>
      </w:r>
      <w:r w:rsidRPr="00AF0B07">
        <w:rPr>
          <w:rFonts w:ascii="Times New Roman" w:eastAsia="Times New Roman" w:hAnsi="Times New Roman" w:cs="Times New Roman"/>
          <w:b/>
          <w:bCs/>
          <w:sz w:val="24"/>
          <w:szCs w:val="24"/>
        </w:rPr>
        <w:t xml:space="preserve"> </w:t>
      </w:r>
    </w:p>
    <w:p w:rsidR="00335761" w:rsidRPr="00335761" w:rsidRDefault="00335761" w:rsidP="00AF0B07">
      <w:pPr>
        <w:widowControl w:val="0"/>
        <w:autoSpaceDE w:val="0"/>
        <w:autoSpaceDN w:val="0"/>
        <w:adjustRightInd w:val="0"/>
        <w:spacing w:before="120" w:after="0" w:line="240" w:lineRule="auto"/>
        <w:rPr>
          <w:rFonts w:ascii="Times New Roman" w:eastAsia="Times New Roman" w:hAnsi="Times New Roman" w:cs="Times New Roman"/>
          <w:b/>
          <w:bCs/>
          <w:sz w:val="24"/>
          <w:szCs w:val="24"/>
        </w:rPr>
      </w:pPr>
      <w:r w:rsidRPr="00335761">
        <w:rPr>
          <w:rFonts w:ascii="Times New Roman" w:eastAsia="Times New Roman" w:hAnsi="Times New Roman" w:cs="Times New Roman"/>
          <w:b/>
          <w:bCs/>
          <w:sz w:val="24"/>
          <w:szCs w:val="24"/>
        </w:rPr>
        <w:t>Budget</w:t>
      </w:r>
    </w:p>
    <w:p w:rsidR="00335761" w:rsidRPr="00335761" w:rsidRDefault="00335761" w:rsidP="00335761">
      <w:pPr>
        <w:widowControl w:val="0"/>
        <w:autoSpaceDE w:val="0"/>
        <w:autoSpaceDN w:val="0"/>
        <w:adjustRightInd w:val="0"/>
        <w:spacing w:before="120" w:after="0" w:line="240" w:lineRule="auto"/>
        <w:rPr>
          <w:rFonts w:ascii="Times New Roman" w:eastAsia="Times New Roman" w:hAnsi="Times New Roman" w:cs="Times New Roman"/>
          <w:bCs/>
          <w:sz w:val="24"/>
          <w:szCs w:val="24"/>
        </w:rPr>
      </w:pPr>
      <w:r w:rsidRPr="00335761">
        <w:rPr>
          <w:rFonts w:ascii="Times New Roman" w:eastAsia="Times New Roman" w:hAnsi="Times New Roman" w:cs="Times New Roman"/>
          <w:bCs/>
          <w:sz w:val="24"/>
          <w:szCs w:val="24"/>
        </w:rPr>
        <w:t>The budgeted amounts were spent as planned in FY 2017; following is the record of expenditure (from the beginning of the project on January 1, 201</w:t>
      </w:r>
      <w:r>
        <w:rPr>
          <w:rFonts w:ascii="Times New Roman" w:eastAsia="Times New Roman" w:hAnsi="Times New Roman" w:cs="Times New Roman"/>
          <w:bCs/>
          <w:sz w:val="24"/>
          <w:szCs w:val="24"/>
        </w:rPr>
        <w:t>5</w:t>
      </w:r>
      <w:r w:rsidRPr="00335761">
        <w:rPr>
          <w:rFonts w:ascii="Times New Roman" w:eastAsia="Times New Roman" w:hAnsi="Times New Roman" w:cs="Times New Roman"/>
          <w:bCs/>
          <w:sz w:val="24"/>
          <w:szCs w:val="24"/>
        </w:rPr>
        <w:t xml:space="preserve"> through </w:t>
      </w:r>
      <w:r>
        <w:rPr>
          <w:rFonts w:ascii="Times New Roman" w:eastAsia="Times New Roman" w:hAnsi="Times New Roman" w:cs="Times New Roman"/>
          <w:bCs/>
          <w:sz w:val="24"/>
          <w:szCs w:val="24"/>
        </w:rPr>
        <w:t>Ma</w:t>
      </w:r>
      <w:r w:rsidR="005F4433">
        <w:rPr>
          <w:rFonts w:ascii="Times New Roman" w:eastAsia="Times New Roman" w:hAnsi="Times New Roman" w:cs="Times New Roman"/>
          <w:bCs/>
          <w:sz w:val="24"/>
          <w:szCs w:val="24"/>
        </w:rPr>
        <w:t>rch 31, 2018</w:t>
      </w:r>
      <w:r w:rsidR="008F0F9A">
        <w:rPr>
          <w:rFonts w:ascii="Times New Roman" w:eastAsia="Times New Roman" w:hAnsi="Times New Roman" w:cs="Times New Roman"/>
          <w:bCs/>
          <w:sz w:val="24"/>
          <w:szCs w:val="24"/>
        </w:rPr>
        <w:t>.</w:t>
      </w:r>
      <w:r w:rsidR="005F4433">
        <w:rPr>
          <w:rFonts w:ascii="Times New Roman" w:eastAsia="Times New Roman" w:hAnsi="Times New Roman" w:cs="Times New Roman"/>
          <w:bCs/>
          <w:sz w:val="24"/>
          <w:szCs w:val="24"/>
        </w:rPr>
        <w:t xml:space="preserve">) Remaining funds under the control of Drs. Pittelkow and Wang are mostly for personnel, and will be spent to finish up their portions of the project. Remaining travel and services funds will be spent to travel to trial sites and to analyze soil samples taken under this project. </w:t>
      </w:r>
      <w:r w:rsidRPr="00335761">
        <w:rPr>
          <w:rFonts w:ascii="Times New Roman" w:eastAsia="Times New Roman" w:hAnsi="Times New Roman" w:cs="Times New Roman"/>
          <w:bCs/>
          <w:sz w:val="24"/>
          <w:szCs w:val="24"/>
        </w:rPr>
        <w:t>This was a 3-year project originally scheduled to end on February 28, 201</w:t>
      </w:r>
      <w:r w:rsidR="005F4433">
        <w:rPr>
          <w:rFonts w:ascii="Times New Roman" w:eastAsia="Times New Roman" w:hAnsi="Times New Roman" w:cs="Times New Roman"/>
          <w:bCs/>
          <w:sz w:val="24"/>
          <w:szCs w:val="24"/>
        </w:rPr>
        <w:t>8</w:t>
      </w:r>
      <w:r w:rsidRPr="00335761">
        <w:rPr>
          <w:rFonts w:ascii="Times New Roman" w:eastAsia="Times New Roman" w:hAnsi="Times New Roman" w:cs="Times New Roman"/>
          <w:bCs/>
          <w:sz w:val="24"/>
          <w:szCs w:val="24"/>
        </w:rPr>
        <w:t xml:space="preserve">; it </w:t>
      </w:r>
      <w:r w:rsidR="005F4433">
        <w:rPr>
          <w:rFonts w:ascii="Times New Roman" w:eastAsia="Times New Roman" w:hAnsi="Times New Roman" w:cs="Times New Roman"/>
          <w:bCs/>
          <w:sz w:val="24"/>
          <w:szCs w:val="24"/>
        </w:rPr>
        <w:t xml:space="preserve">was </w:t>
      </w:r>
      <w:r w:rsidRPr="00335761">
        <w:rPr>
          <w:rFonts w:ascii="Times New Roman" w:eastAsia="Times New Roman" w:hAnsi="Times New Roman" w:cs="Times New Roman"/>
          <w:bCs/>
          <w:sz w:val="24"/>
          <w:szCs w:val="24"/>
        </w:rPr>
        <w:t xml:space="preserve">extended </w:t>
      </w:r>
      <w:r w:rsidR="005F4433">
        <w:rPr>
          <w:rFonts w:ascii="Times New Roman" w:eastAsia="Times New Roman" w:hAnsi="Times New Roman" w:cs="Times New Roman"/>
          <w:bCs/>
          <w:sz w:val="24"/>
          <w:szCs w:val="24"/>
        </w:rPr>
        <w:t xml:space="preserve">for one more year, to cover through the 2018 season, ending on February 28, 2019. </w:t>
      </w:r>
    </w:p>
    <w:p w:rsidR="00335761" w:rsidRPr="00335761" w:rsidRDefault="00335761" w:rsidP="00335761">
      <w:pPr>
        <w:widowControl w:val="0"/>
        <w:autoSpaceDE w:val="0"/>
        <w:autoSpaceDN w:val="0"/>
        <w:adjustRightInd w:val="0"/>
        <w:spacing w:before="120" w:after="0" w:line="240" w:lineRule="auto"/>
        <w:rPr>
          <w:rFonts w:ascii="Times New Roman" w:eastAsia="Times New Roman" w:hAnsi="Times New Roman" w:cs="Times New Roman"/>
          <w:bCs/>
          <w:sz w:val="24"/>
          <w:szCs w:val="24"/>
        </w:rPr>
      </w:pPr>
    </w:p>
    <w:tbl>
      <w:tblPr>
        <w:tblW w:w="8380" w:type="dxa"/>
        <w:tblLook w:val="04A0" w:firstRow="1" w:lastRow="0" w:firstColumn="1" w:lastColumn="0" w:noHBand="0" w:noVBand="1"/>
      </w:tblPr>
      <w:tblGrid>
        <w:gridCol w:w="2820"/>
        <w:gridCol w:w="1220"/>
        <w:gridCol w:w="1476"/>
        <w:gridCol w:w="1622"/>
        <w:gridCol w:w="1400"/>
      </w:tblGrid>
      <w:tr w:rsidR="005F4433" w:rsidRPr="005F4433" w:rsidTr="005F4433">
        <w:trPr>
          <w:trHeight w:val="288"/>
        </w:trPr>
        <w:tc>
          <w:tcPr>
            <w:tcW w:w="2820" w:type="dxa"/>
            <w:tcBorders>
              <w:top w:val="nil"/>
              <w:left w:val="nil"/>
              <w:bottom w:val="single" w:sz="4" w:space="0" w:color="auto"/>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b/>
                <w:bCs/>
                <w:color w:val="000000"/>
              </w:rPr>
            </w:pPr>
            <w:r w:rsidRPr="005F4433">
              <w:rPr>
                <w:rFonts w:ascii="Times New Roman" w:eastAsia="Times New Roman" w:hAnsi="Times New Roman" w:cs="Times New Roman"/>
                <w:b/>
                <w:bCs/>
                <w:color w:val="000000"/>
              </w:rPr>
              <w:t>Line Description</w:t>
            </w:r>
          </w:p>
        </w:tc>
        <w:tc>
          <w:tcPr>
            <w:tcW w:w="1220" w:type="dxa"/>
            <w:tcBorders>
              <w:top w:val="nil"/>
              <w:left w:val="nil"/>
              <w:bottom w:val="single" w:sz="4" w:space="0" w:color="auto"/>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b/>
                <w:bCs/>
                <w:color w:val="000000"/>
              </w:rPr>
            </w:pPr>
            <w:r w:rsidRPr="005F4433">
              <w:rPr>
                <w:rFonts w:ascii="Times New Roman" w:eastAsia="Times New Roman" w:hAnsi="Times New Roman" w:cs="Times New Roman"/>
                <w:b/>
                <w:bCs/>
                <w:color w:val="000000"/>
              </w:rPr>
              <w:t>Budget</w:t>
            </w:r>
          </w:p>
        </w:tc>
        <w:tc>
          <w:tcPr>
            <w:tcW w:w="1460" w:type="dxa"/>
            <w:tcBorders>
              <w:top w:val="nil"/>
              <w:left w:val="nil"/>
              <w:bottom w:val="single" w:sz="4" w:space="0" w:color="auto"/>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b/>
                <w:bCs/>
                <w:color w:val="000000"/>
              </w:rPr>
            </w:pPr>
            <w:r w:rsidRPr="005F4433">
              <w:rPr>
                <w:rFonts w:ascii="Times New Roman" w:eastAsia="Times New Roman" w:hAnsi="Times New Roman" w:cs="Times New Roman"/>
                <w:b/>
                <w:bCs/>
                <w:color w:val="000000"/>
              </w:rPr>
              <w:t>Expenditures</w:t>
            </w:r>
          </w:p>
        </w:tc>
        <w:tc>
          <w:tcPr>
            <w:tcW w:w="1480" w:type="dxa"/>
            <w:tcBorders>
              <w:top w:val="nil"/>
              <w:left w:val="nil"/>
              <w:bottom w:val="single" w:sz="4" w:space="0" w:color="auto"/>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b/>
                <w:bCs/>
                <w:color w:val="000000"/>
              </w:rPr>
            </w:pPr>
            <w:r w:rsidRPr="005F4433">
              <w:rPr>
                <w:rFonts w:ascii="Times New Roman" w:eastAsia="Times New Roman" w:hAnsi="Times New Roman" w:cs="Times New Roman"/>
                <w:b/>
                <w:bCs/>
                <w:color w:val="000000"/>
              </w:rPr>
              <w:t>Encumbrances</w:t>
            </w:r>
          </w:p>
        </w:tc>
        <w:tc>
          <w:tcPr>
            <w:tcW w:w="1400" w:type="dxa"/>
            <w:tcBorders>
              <w:top w:val="nil"/>
              <w:left w:val="nil"/>
              <w:bottom w:val="single" w:sz="4" w:space="0" w:color="auto"/>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b/>
                <w:bCs/>
                <w:color w:val="000000"/>
              </w:rPr>
            </w:pPr>
            <w:r w:rsidRPr="005F4433">
              <w:rPr>
                <w:rFonts w:ascii="Times New Roman" w:eastAsia="Times New Roman" w:hAnsi="Times New Roman" w:cs="Times New Roman"/>
                <w:b/>
                <w:bCs/>
                <w:color w:val="000000"/>
              </w:rPr>
              <w:t>Balance</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Total Salaries and Wages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320,099</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248,380</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25,305</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46,413</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Total Fringe Benefits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135,128</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78,296</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6,741</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50,091</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Total Travel</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11,400</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5,420</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5,980</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 xml:space="preserve">   Materials and Supplies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1,000</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620</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380</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 xml:space="preserve">   Publications and Printing</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78</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-78</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 xml:space="preserve">   Services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51,300</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36,654</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14,646</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 xml:space="preserve">   Miscellaneous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676</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676</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Total Other Direct Costs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52,976</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37,352</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15,624</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Total Indirect Costs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57,657</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41,020</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3,560</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13,077</w:t>
            </w:r>
          </w:p>
        </w:tc>
      </w:tr>
      <w:tr w:rsidR="005F4433" w:rsidRPr="005F4433" w:rsidTr="005F4433">
        <w:trPr>
          <w:trHeight w:val="288"/>
        </w:trPr>
        <w:tc>
          <w:tcPr>
            <w:tcW w:w="28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rPr>
                <w:rFonts w:ascii="Times New Roman" w:eastAsia="Times New Roman" w:hAnsi="Times New Roman" w:cs="Times New Roman"/>
                <w:color w:val="000000"/>
              </w:rPr>
            </w:pPr>
            <w:r w:rsidRPr="005F4433">
              <w:rPr>
                <w:rFonts w:ascii="Times New Roman" w:eastAsia="Times New Roman" w:hAnsi="Times New Roman" w:cs="Times New Roman"/>
                <w:color w:val="000000"/>
              </w:rPr>
              <w:t>Project Totals</w:t>
            </w:r>
          </w:p>
        </w:tc>
        <w:tc>
          <w:tcPr>
            <w:tcW w:w="122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577,260</w:t>
            </w:r>
          </w:p>
        </w:tc>
        <w:tc>
          <w:tcPr>
            <w:tcW w:w="146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410,468</w:t>
            </w:r>
          </w:p>
        </w:tc>
        <w:tc>
          <w:tcPr>
            <w:tcW w:w="148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35,607</w:t>
            </w:r>
          </w:p>
        </w:tc>
        <w:tc>
          <w:tcPr>
            <w:tcW w:w="1400" w:type="dxa"/>
            <w:tcBorders>
              <w:top w:val="nil"/>
              <w:left w:val="nil"/>
              <w:bottom w:val="nil"/>
              <w:right w:val="nil"/>
            </w:tcBorders>
            <w:shd w:val="clear" w:color="auto" w:fill="auto"/>
            <w:noWrap/>
            <w:vAlign w:val="bottom"/>
            <w:hideMark/>
          </w:tcPr>
          <w:p w:rsidR="005F4433" w:rsidRPr="005F4433" w:rsidRDefault="005F4433" w:rsidP="005F4433">
            <w:pPr>
              <w:spacing w:after="0" w:line="240" w:lineRule="auto"/>
              <w:jc w:val="right"/>
              <w:rPr>
                <w:rFonts w:ascii="Times New Roman" w:eastAsia="Times New Roman" w:hAnsi="Times New Roman" w:cs="Times New Roman"/>
                <w:color w:val="000000"/>
              </w:rPr>
            </w:pPr>
            <w:r w:rsidRPr="005F4433">
              <w:rPr>
                <w:rFonts w:ascii="Times New Roman" w:eastAsia="Times New Roman" w:hAnsi="Times New Roman" w:cs="Times New Roman"/>
                <w:color w:val="000000"/>
              </w:rPr>
              <w:t>131,185</w:t>
            </w:r>
          </w:p>
        </w:tc>
      </w:tr>
    </w:tbl>
    <w:p w:rsidR="00335761" w:rsidRPr="00335761" w:rsidRDefault="00335761" w:rsidP="00335761">
      <w:pPr>
        <w:widowControl w:val="0"/>
        <w:autoSpaceDE w:val="0"/>
        <w:autoSpaceDN w:val="0"/>
        <w:adjustRightInd w:val="0"/>
        <w:spacing w:before="120" w:after="0" w:line="240" w:lineRule="auto"/>
        <w:rPr>
          <w:rFonts w:ascii="Times New Roman" w:eastAsia="Times New Roman" w:hAnsi="Times New Roman" w:cs="Times New Roman"/>
          <w:bCs/>
          <w:sz w:val="24"/>
          <w:szCs w:val="24"/>
        </w:rPr>
      </w:pPr>
    </w:p>
    <w:p w:rsidR="00335761" w:rsidRPr="00335761" w:rsidRDefault="00335761" w:rsidP="00335761">
      <w:pPr>
        <w:widowControl w:val="0"/>
        <w:autoSpaceDE w:val="0"/>
        <w:autoSpaceDN w:val="0"/>
        <w:adjustRightInd w:val="0"/>
        <w:spacing w:before="120" w:after="0" w:line="240" w:lineRule="auto"/>
        <w:rPr>
          <w:rFonts w:ascii="Times New Roman" w:eastAsia="Times New Roman" w:hAnsi="Times New Roman" w:cs="Times New Roman"/>
          <w:b/>
          <w:bCs/>
          <w:sz w:val="24"/>
          <w:szCs w:val="24"/>
        </w:rPr>
      </w:pPr>
      <w:r w:rsidRPr="00335761">
        <w:rPr>
          <w:rFonts w:ascii="Times New Roman" w:eastAsia="Times New Roman" w:hAnsi="Times New Roman" w:cs="Times New Roman"/>
          <w:b/>
          <w:bCs/>
          <w:sz w:val="24"/>
          <w:szCs w:val="24"/>
        </w:rPr>
        <w:t>Plans for 2018</w:t>
      </w:r>
    </w:p>
    <w:p w:rsidR="00EB1269" w:rsidRDefault="00335761" w:rsidP="00AF0B07">
      <w:pPr>
        <w:widowControl w:val="0"/>
        <w:autoSpaceDE w:val="0"/>
        <w:autoSpaceDN w:val="0"/>
        <w:adjustRightInd w:val="0"/>
        <w:spacing w:before="120" w:after="0" w:line="240" w:lineRule="auto"/>
        <w:rPr>
          <w:rFonts w:ascii="Times New Roman" w:eastAsiaTheme="minorEastAsia" w:hAnsi="Times New Roman" w:cs="Times New Roman"/>
          <w:sz w:val="24"/>
          <w:szCs w:val="24"/>
        </w:rPr>
      </w:pPr>
      <w:r w:rsidRPr="00335761">
        <w:rPr>
          <w:rFonts w:ascii="Times New Roman" w:eastAsia="Times New Roman" w:hAnsi="Times New Roman" w:cs="Times New Roman"/>
          <w:bCs/>
          <w:sz w:val="24"/>
          <w:szCs w:val="24"/>
        </w:rPr>
        <w:t xml:space="preserve">We plan to use the same set of treatments used in 2018, and to again run the same types of trials. The trial at DeKalb </w:t>
      </w:r>
      <w:r w:rsidR="005F4433">
        <w:rPr>
          <w:rFonts w:ascii="Times New Roman" w:eastAsia="Times New Roman" w:hAnsi="Times New Roman" w:cs="Times New Roman"/>
          <w:bCs/>
          <w:sz w:val="24"/>
          <w:szCs w:val="24"/>
        </w:rPr>
        <w:t xml:space="preserve">was moved for 2018 to a farmer field nearby the REC. </w:t>
      </w:r>
      <w:r w:rsidRPr="00335761">
        <w:rPr>
          <w:rFonts w:ascii="Times New Roman" w:eastAsia="Times New Roman" w:hAnsi="Times New Roman" w:cs="Times New Roman"/>
          <w:bCs/>
          <w:sz w:val="24"/>
          <w:szCs w:val="24"/>
        </w:rPr>
        <w:t xml:space="preserve">The smaller trial being conducted in southern Illinois (these started originally as part of Dr. Rachel Cook’s project and I didn’t report on them here) will continue at the Neoga site, where we have had trials since Brownstown closed after the 2015 season. This is on a </w:t>
      </w:r>
      <w:proofErr w:type="spellStart"/>
      <w:r w:rsidRPr="00335761">
        <w:rPr>
          <w:rFonts w:ascii="Times New Roman" w:eastAsia="Times New Roman" w:hAnsi="Times New Roman" w:cs="Times New Roman"/>
          <w:bCs/>
          <w:sz w:val="24"/>
          <w:szCs w:val="24"/>
        </w:rPr>
        <w:t>Cisne</w:t>
      </w:r>
      <w:proofErr w:type="spellEnd"/>
      <w:r w:rsidRPr="00335761">
        <w:rPr>
          <w:rFonts w:ascii="Times New Roman" w:eastAsia="Times New Roman" w:hAnsi="Times New Roman" w:cs="Times New Roman"/>
          <w:bCs/>
          <w:sz w:val="24"/>
          <w:szCs w:val="24"/>
        </w:rPr>
        <w:t xml:space="preserve"> soil, but a more productive one than we had at Brownstown. </w:t>
      </w:r>
      <w:r w:rsidR="00174AF6">
        <w:rPr>
          <w:rFonts w:ascii="Times New Roman" w:eastAsia="Times New Roman" w:hAnsi="Times New Roman" w:cs="Times New Roman"/>
          <w:bCs/>
          <w:sz w:val="24"/>
          <w:szCs w:val="24"/>
        </w:rPr>
        <w:t xml:space="preserve">Dan Schaefer established the on-farm tracking trials in the fall of 2017; that will be done at three sites in 2018, the same as in 2017. </w:t>
      </w:r>
      <w:r w:rsidR="00EB1269">
        <w:rPr>
          <w:rFonts w:ascii="Times New Roman" w:eastAsiaTheme="minorEastAsia" w:hAnsi="Times New Roman" w:cs="Times New Roman"/>
          <w:sz w:val="24"/>
          <w:szCs w:val="24"/>
        </w:rPr>
        <w:br w:type="page"/>
      </w:r>
    </w:p>
    <w:p w:rsidR="002B09EE" w:rsidRDefault="00BF0F07" w:rsidP="002B09EE">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EF72EE8">
            <wp:extent cx="5474005" cy="3482340"/>
            <wp:effectExtent l="19050" t="19050" r="127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3963" cy="3495037"/>
                    </a:xfrm>
                    <a:prstGeom prst="rect">
                      <a:avLst/>
                    </a:prstGeom>
                    <a:noFill/>
                    <a:ln>
                      <a:solidFill>
                        <a:schemeClr val="tx1"/>
                      </a:solidFill>
                    </a:ln>
                  </pic:spPr>
                </pic:pic>
              </a:graphicData>
            </a:graphic>
          </wp:inline>
        </w:drawing>
      </w:r>
    </w:p>
    <w:p w:rsidR="00004BC0" w:rsidRDefault="00004BC0"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Soil N following application of N at different times and forms, DeKalb, 201</w:t>
      </w:r>
      <w:r w:rsidR="00014BEF">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BF0F07" w:rsidP="00EB1269">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33820CE">
            <wp:extent cx="5441355" cy="3688080"/>
            <wp:effectExtent l="19050" t="19050" r="2603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982" cy="3704094"/>
                    </a:xfrm>
                    <a:prstGeom prst="rect">
                      <a:avLst/>
                    </a:prstGeom>
                    <a:noFill/>
                    <a:ln>
                      <a:solidFill>
                        <a:schemeClr val="tx1"/>
                      </a:solidFill>
                    </a:ln>
                  </pic:spPr>
                </pic:pic>
              </a:graphicData>
            </a:graphic>
          </wp:inline>
        </w:drawing>
      </w:r>
    </w:p>
    <w:p w:rsidR="00004BC0" w:rsidRDefault="00004BC0"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507">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Soil N following application of N at different times and forms, </w:t>
      </w:r>
      <w:r w:rsidR="00A32507">
        <w:rPr>
          <w:rFonts w:ascii="Times New Roman" w:eastAsiaTheme="minorEastAsia" w:hAnsi="Times New Roman" w:cs="Times New Roman"/>
          <w:sz w:val="24"/>
          <w:szCs w:val="24"/>
        </w:rPr>
        <w:t>Monmouth</w:t>
      </w:r>
      <w:r>
        <w:rPr>
          <w:rFonts w:ascii="Times New Roman" w:eastAsiaTheme="minorEastAsia" w:hAnsi="Times New Roman" w:cs="Times New Roman"/>
          <w:sz w:val="24"/>
          <w:szCs w:val="24"/>
        </w:rPr>
        <w:t>, 201</w:t>
      </w:r>
      <w:r w:rsidR="00DA11EB">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7E34A9" w:rsidRDefault="00052ED6" w:rsidP="007E34A9">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7B23B61">
            <wp:extent cx="5011522" cy="3520440"/>
            <wp:effectExtent l="19050" t="19050" r="1778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835" cy="3545949"/>
                    </a:xfrm>
                    <a:prstGeom prst="rect">
                      <a:avLst/>
                    </a:prstGeom>
                    <a:noFill/>
                    <a:ln>
                      <a:solidFill>
                        <a:schemeClr val="tx1"/>
                      </a:solidFill>
                    </a:ln>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3. Soil N following application of N at different times and forms, Urbana, 201</w:t>
      </w:r>
      <w:r w:rsidR="00DA11EB">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052ED6" w:rsidP="00B250DF">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E3314E8">
            <wp:extent cx="4945380" cy="3575882"/>
            <wp:effectExtent l="19050" t="19050" r="2667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95" cy="3595199"/>
                    </a:xfrm>
                    <a:prstGeom prst="rect">
                      <a:avLst/>
                    </a:prstGeom>
                    <a:noFill/>
                    <a:ln>
                      <a:solidFill>
                        <a:schemeClr val="tx1"/>
                      </a:solidFill>
                    </a:ln>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Soil N following application of N at different times and forms, Perry, 201</w:t>
      </w:r>
      <w:r w:rsidR="00052ED6">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A32507" w:rsidRDefault="00F668EF" w:rsidP="00A32507">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C0B420E">
            <wp:extent cx="5151120" cy="3357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648" cy="3370650"/>
                    </a:xfrm>
                    <a:prstGeom prst="rect">
                      <a:avLst/>
                    </a:prstGeom>
                    <a:noFill/>
                  </pic:spPr>
                </pic:pic>
              </a:graphicData>
            </a:graphic>
          </wp:inline>
        </w:drawing>
      </w:r>
    </w:p>
    <w:p w:rsidR="00A32507"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5. Soil N following application of N at different times and forms, </w:t>
      </w:r>
      <w:r w:rsidR="00CE3D15">
        <w:rPr>
          <w:rFonts w:ascii="Times New Roman" w:eastAsiaTheme="minorEastAsia" w:hAnsi="Times New Roman" w:cs="Times New Roman"/>
          <w:sz w:val="24"/>
          <w:szCs w:val="24"/>
        </w:rPr>
        <w:t>Neoga, 201</w:t>
      </w:r>
      <w:r w:rsidR="00052ED6">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2F270B"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A32507" w:rsidRDefault="009D4798" w:rsidP="009D4798">
      <w:pPr>
        <w:widowControl w:val="0"/>
        <w:autoSpaceDE w:val="0"/>
        <w:autoSpaceDN w:val="0"/>
        <w:adjustRightInd w:val="0"/>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B682B6C">
            <wp:extent cx="5158740" cy="3414825"/>
            <wp:effectExtent l="19050" t="19050" r="2286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094" cy="3427637"/>
                    </a:xfrm>
                    <a:prstGeom prst="rect">
                      <a:avLst/>
                    </a:prstGeom>
                    <a:noFill/>
                    <a:ln>
                      <a:solidFill>
                        <a:schemeClr val="tx1"/>
                      </a:solidFill>
                    </a:ln>
                  </pic:spPr>
                </pic:pic>
              </a:graphicData>
            </a:graphic>
          </wp:inline>
        </w:drawing>
      </w:r>
    </w:p>
    <w:p w:rsidR="002F270B" w:rsidRDefault="00A32507"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6. Soil N following application of N at different times and forms</w:t>
      </w:r>
      <w:r w:rsidR="00BE7072">
        <w:rPr>
          <w:rFonts w:ascii="Times New Roman" w:eastAsiaTheme="minorEastAsia" w:hAnsi="Times New Roman" w:cs="Times New Roman"/>
          <w:sz w:val="24"/>
          <w:szCs w:val="24"/>
        </w:rPr>
        <w:t xml:space="preserve"> at the four research center sites in 201</w:t>
      </w:r>
      <w:r w:rsidR="009D4798">
        <w:rPr>
          <w:rFonts w:ascii="Times New Roman" w:eastAsiaTheme="minorEastAsia" w:hAnsi="Times New Roman" w:cs="Times New Roman"/>
          <w:sz w:val="24"/>
          <w:szCs w:val="24"/>
        </w:rPr>
        <w:t>7</w:t>
      </w:r>
      <w:r w:rsidR="00BE7072">
        <w:rPr>
          <w:rFonts w:ascii="Times New Roman" w:eastAsiaTheme="minorEastAsia" w:hAnsi="Times New Roman" w:cs="Times New Roman"/>
          <w:sz w:val="24"/>
          <w:szCs w:val="24"/>
        </w:rPr>
        <w:t xml:space="preserve">. </w:t>
      </w:r>
    </w:p>
    <w:p w:rsidR="002F270B" w:rsidRDefault="002F270B" w:rsidP="004C45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4404A" w:rsidRDefault="0084404A" w:rsidP="0084404A">
      <w:pPr>
        <w:spacing w:after="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14:anchorId="5A1A4565">
            <wp:extent cx="4959350"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113" cy="3554562"/>
                    </a:xfrm>
                    <a:prstGeom prst="rect">
                      <a:avLst/>
                    </a:prstGeom>
                    <a:noFill/>
                  </pic:spPr>
                </pic:pic>
              </a:graphicData>
            </a:graphic>
          </wp:inline>
        </w:drawing>
      </w:r>
    </w:p>
    <w:p w:rsidR="00A32507" w:rsidRDefault="002F270B"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7. Soil N </w:t>
      </w:r>
      <w:r w:rsidR="00BB19C1">
        <w:rPr>
          <w:rFonts w:ascii="Times New Roman" w:eastAsiaTheme="minorEastAsia" w:hAnsi="Times New Roman" w:cs="Times New Roman"/>
          <w:sz w:val="24"/>
          <w:szCs w:val="24"/>
        </w:rPr>
        <w:t xml:space="preserve">recovery </w:t>
      </w:r>
      <w:r w:rsidR="0084404A">
        <w:rPr>
          <w:rFonts w:ascii="Times New Roman" w:eastAsiaTheme="minorEastAsia" w:hAnsi="Times New Roman" w:cs="Times New Roman"/>
          <w:sz w:val="24"/>
          <w:szCs w:val="24"/>
        </w:rPr>
        <w:t>over the fall and winter, 2016-17, averaged over three on-farm sites.</w:t>
      </w:r>
    </w:p>
    <w:p w:rsidR="00467B44" w:rsidRDefault="00467B44"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67B44" w:rsidRDefault="0084404A" w:rsidP="0084404A">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A4BA63D">
            <wp:extent cx="4998720" cy="3531239"/>
            <wp:effectExtent l="19050" t="19050" r="1143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142" cy="3536482"/>
                    </a:xfrm>
                    <a:prstGeom prst="rect">
                      <a:avLst/>
                    </a:prstGeom>
                    <a:noFill/>
                    <a:ln>
                      <a:solidFill>
                        <a:schemeClr val="tx1"/>
                      </a:solidFill>
                    </a:ln>
                  </pic:spPr>
                </pic:pic>
              </a:graphicData>
            </a:graphic>
          </wp:inline>
        </w:drawing>
      </w:r>
    </w:p>
    <w:p w:rsidR="00467B44" w:rsidRDefault="00467B44"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8. Soil N </w:t>
      </w:r>
      <w:r w:rsidR="00BB19C1">
        <w:rPr>
          <w:rFonts w:ascii="Times New Roman" w:eastAsiaTheme="minorEastAsia" w:hAnsi="Times New Roman" w:cs="Times New Roman"/>
          <w:sz w:val="24"/>
          <w:szCs w:val="24"/>
        </w:rPr>
        <w:t xml:space="preserve">recovery </w:t>
      </w:r>
      <w:r w:rsidR="0084404A">
        <w:rPr>
          <w:rFonts w:ascii="Times New Roman" w:eastAsiaTheme="minorEastAsia" w:hAnsi="Times New Roman" w:cs="Times New Roman"/>
          <w:sz w:val="24"/>
          <w:szCs w:val="24"/>
        </w:rPr>
        <w:t>in the spring of 2017, averaged over three on-farm sites.</w:t>
      </w:r>
    </w:p>
    <w:p w:rsidR="00467B44" w:rsidRDefault="00467B44"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67B44" w:rsidRDefault="00352E4B" w:rsidP="00C31B30">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7D85070">
            <wp:extent cx="5578475" cy="37566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8475" cy="3756660"/>
                    </a:xfrm>
                    <a:prstGeom prst="rect">
                      <a:avLst/>
                    </a:prstGeom>
                    <a:noFill/>
                  </pic:spPr>
                </pic:pic>
              </a:graphicData>
            </a:graphic>
          </wp:inline>
        </w:drawing>
      </w:r>
    </w:p>
    <w:p w:rsidR="00467B44" w:rsidRDefault="00467B44" w:rsidP="00C31B30">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9. </w:t>
      </w:r>
      <w:r w:rsidR="002760BB">
        <w:rPr>
          <w:rFonts w:ascii="Times New Roman" w:eastAsiaTheme="minorEastAsia" w:hAnsi="Times New Roman" w:cs="Times New Roman"/>
          <w:sz w:val="24"/>
          <w:szCs w:val="24"/>
        </w:rPr>
        <w:t xml:space="preserve">Percentage of </w:t>
      </w:r>
      <w:r w:rsidR="006821B4">
        <w:rPr>
          <w:rFonts w:ascii="Times New Roman" w:eastAsiaTheme="minorEastAsia" w:hAnsi="Times New Roman" w:cs="Times New Roman"/>
          <w:sz w:val="24"/>
          <w:szCs w:val="24"/>
        </w:rPr>
        <w:t xml:space="preserve">soil </w:t>
      </w:r>
      <w:r w:rsidR="002760BB">
        <w:rPr>
          <w:rFonts w:ascii="Times New Roman" w:eastAsiaTheme="minorEastAsia" w:hAnsi="Times New Roman" w:cs="Times New Roman"/>
          <w:sz w:val="24"/>
          <w:szCs w:val="24"/>
        </w:rPr>
        <w:t xml:space="preserve">N </w:t>
      </w:r>
      <w:r w:rsidR="006821B4">
        <w:rPr>
          <w:rFonts w:ascii="Times New Roman" w:eastAsiaTheme="minorEastAsia" w:hAnsi="Times New Roman" w:cs="Times New Roman"/>
          <w:sz w:val="24"/>
          <w:szCs w:val="24"/>
        </w:rPr>
        <w:t>recovered as ammonium at Urbana, 2016</w:t>
      </w:r>
      <w:r>
        <w:rPr>
          <w:rFonts w:ascii="Times New Roman" w:eastAsiaTheme="minorEastAsia" w:hAnsi="Times New Roman" w:cs="Times New Roman"/>
          <w:sz w:val="24"/>
          <w:szCs w:val="24"/>
        </w:rPr>
        <w:t>.</w:t>
      </w:r>
    </w:p>
    <w:p w:rsidR="00C31B30" w:rsidRDefault="00C31B30"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C31B30" w:rsidRDefault="00C31B30"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1A675D" w:rsidRDefault="001A675D"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1. Corn yields with different N forms and timings in the N-tracking sites </w:t>
      </w:r>
      <w:r w:rsidR="00BE6C58">
        <w:rPr>
          <w:rFonts w:ascii="Times New Roman" w:eastAsiaTheme="minorEastAsia" w:hAnsi="Times New Roman" w:cs="Times New Roman"/>
          <w:sz w:val="24"/>
          <w:szCs w:val="24"/>
        </w:rPr>
        <w:t xml:space="preserve">on RECS </w:t>
      </w:r>
      <w:r>
        <w:rPr>
          <w:rFonts w:ascii="Times New Roman" w:eastAsiaTheme="minorEastAsia" w:hAnsi="Times New Roman" w:cs="Times New Roman"/>
          <w:sz w:val="24"/>
          <w:szCs w:val="24"/>
        </w:rPr>
        <w:t>in 201</w:t>
      </w:r>
      <w:r w:rsidR="003548A6">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r w:rsidR="00BE6C58">
        <w:rPr>
          <w:rFonts w:ascii="Times New Roman" w:eastAsiaTheme="minorEastAsia" w:hAnsi="Times New Roman" w:cs="Times New Roman"/>
          <w:sz w:val="24"/>
          <w:szCs w:val="24"/>
        </w:rPr>
        <w:t xml:space="preserve"> Numbers followed by the same letters within a location aren’t significantly different</w:t>
      </w:r>
      <w:r w:rsidR="00C74148">
        <w:rPr>
          <w:rFonts w:ascii="Times New Roman" w:eastAsiaTheme="minorEastAsia" w:hAnsi="Times New Roman" w:cs="Times New Roman"/>
          <w:sz w:val="24"/>
          <w:szCs w:val="24"/>
        </w:rPr>
        <w:t xml:space="preserve"> at p=0.10</w:t>
      </w:r>
      <w:r w:rsidR="00BE6C58">
        <w:rPr>
          <w:rFonts w:ascii="Times New Roman" w:eastAsiaTheme="minorEastAsia" w:hAnsi="Times New Roman" w:cs="Times New Roman"/>
          <w:sz w:val="24"/>
          <w:szCs w:val="24"/>
        </w:rPr>
        <w:t>.</w:t>
      </w:r>
      <w:r w:rsidR="00C74148">
        <w:rPr>
          <w:rFonts w:ascii="Times New Roman" w:eastAsiaTheme="minorEastAsia" w:hAnsi="Times New Roman" w:cs="Times New Roman"/>
          <w:sz w:val="24"/>
          <w:szCs w:val="24"/>
        </w:rPr>
        <w:t xml:space="preserve"> PT = planting time</w:t>
      </w:r>
      <w:r w:rsidR="00FF674D">
        <w:rPr>
          <w:rFonts w:ascii="Times New Roman" w:eastAsiaTheme="minorEastAsia" w:hAnsi="Times New Roman" w:cs="Times New Roman"/>
          <w:sz w:val="24"/>
          <w:szCs w:val="24"/>
        </w:rPr>
        <w:t xml:space="preserve"> (UAN)</w:t>
      </w:r>
      <w:r w:rsidR="00C74148">
        <w:rPr>
          <w:rFonts w:ascii="Times New Roman" w:eastAsiaTheme="minorEastAsia" w:hAnsi="Times New Roman" w:cs="Times New Roman"/>
          <w:sz w:val="24"/>
          <w:szCs w:val="24"/>
        </w:rPr>
        <w:t xml:space="preserve">; SD = sidedress </w:t>
      </w:r>
      <w:r w:rsidR="00FF674D">
        <w:rPr>
          <w:rFonts w:ascii="Times New Roman" w:eastAsiaTheme="minorEastAsia" w:hAnsi="Times New Roman" w:cs="Times New Roman"/>
          <w:sz w:val="24"/>
          <w:szCs w:val="24"/>
        </w:rPr>
        <w:t xml:space="preserve">(UAN) </w:t>
      </w:r>
      <w:r w:rsidR="00C74148">
        <w:rPr>
          <w:rFonts w:ascii="Times New Roman" w:eastAsiaTheme="minorEastAsia" w:hAnsi="Times New Roman" w:cs="Times New Roman"/>
          <w:sz w:val="24"/>
          <w:szCs w:val="24"/>
        </w:rPr>
        <w:t>at V5-V6.</w:t>
      </w:r>
    </w:p>
    <w:p w:rsidR="003548A6" w:rsidRDefault="003548A6" w:rsidP="00467B44">
      <w:pPr>
        <w:widowControl w:val="0"/>
        <w:autoSpaceDE w:val="0"/>
        <w:autoSpaceDN w:val="0"/>
        <w:adjustRightInd w:val="0"/>
        <w:spacing w:after="120" w:line="240" w:lineRule="auto"/>
      </w:pPr>
      <w:r>
        <w:fldChar w:fldCharType="begin"/>
      </w:r>
      <w:r>
        <w:instrText xml:space="preserve"> LINK </w:instrText>
      </w:r>
      <w:r w:rsidR="00736E83">
        <w:instrText xml:space="preserve">Excel.Sheet.12 "C:\\Users\\ednaf\\Documents\\Nitrogen\\N Tracking 2015-18\\2017\\All REC N Tracking Results 2017.xlsx" Yields!R24C19:R32C27 </w:instrText>
      </w:r>
      <w:r>
        <w:instrText xml:space="preserve">\a \f 4 \h  \* MERGEFORMAT </w:instrText>
      </w:r>
      <w:r>
        <w:fldChar w:fldCharType="separate"/>
      </w:r>
    </w:p>
    <w:tbl>
      <w:tblPr>
        <w:tblW w:w="9280" w:type="dxa"/>
        <w:tblLook w:val="04A0" w:firstRow="1" w:lastRow="0" w:firstColumn="1" w:lastColumn="0" w:noHBand="0" w:noVBand="1"/>
      </w:tblPr>
      <w:tblGrid>
        <w:gridCol w:w="3510"/>
        <w:gridCol w:w="991"/>
        <w:gridCol w:w="443"/>
        <w:gridCol w:w="1078"/>
        <w:gridCol w:w="336"/>
        <w:gridCol w:w="992"/>
        <w:gridCol w:w="550"/>
        <w:gridCol w:w="1044"/>
        <w:gridCol w:w="336"/>
      </w:tblGrid>
      <w:tr w:rsidR="003548A6" w:rsidRPr="003548A6" w:rsidTr="003548A6">
        <w:trPr>
          <w:trHeight w:val="300"/>
        </w:trPr>
        <w:tc>
          <w:tcPr>
            <w:tcW w:w="3510" w:type="dxa"/>
            <w:tcBorders>
              <w:top w:val="single" w:sz="12" w:space="0" w:color="auto"/>
              <w:left w:val="nil"/>
              <w:bottom w:val="single" w:sz="4"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Treatment</w:t>
            </w:r>
          </w:p>
        </w:tc>
        <w:tc>
          <w:tcPr>
            <w:tcW w:w="1434" w:type="dxa"/>
            <w:gridSpan w:val="2"/>
            <w:tcBorders>
              <w:top w:val="single" w:sz="12" w:space="0" w:color="auto"/>
              <w:left w:val="nil"/>
              <w:bottom w:val="single" w:sz="4" w:space="0" w:color="auto"/>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DeKalb</w:t>
            </w:r>
          </w:p>
        </w:tc>
        <w:tc>
          <w:tcPr>
            <w:tcW w:w="1414" w:type="dxa"/>
            <w:gridSpan w:val="2"/>
            <w:tcBorders>
              <w:top w:val="single" w:sz="12" w:space="0" w:color="auto"/>
              <w:left w:val="nil"/>
              <w:bottom w:val="single" w:sz="4" w:space="0" w:color="auto"/>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Monmouth</w:t>
            </w:r>
          </w:p>
        </w:tc>
        <w:tc>
          <w:tcPr>
            <w:tcW w:w="1542" w:type="dxa"/>
            <w:gridSpan w:val="2"/>
            <w:tcBorders>
              <w:top w:val="single" w:sz="12" w:space="0" w:color="auto"/>
              <w:left w:val="nil"/>
              <w:bottom w:val="single" w:sz="4" w:space="0" w:color="auto"/>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Urbana</w:t>
            </w:r>
          </w:p>
        </w:tc>
        <w:tc>
          <w:tcPr>
            <w:tcW w:w="1380" w:type="dxa"/>
            <w:gridSpan w:val="2"/>
            <w:tcBorders>
              <w:top w:val="single" w:sz="12" w:space="0" w:color="auto"/>
              <w:left w:val="nil"/>
              <w:bottom w:val="single" w:sz="4" w:space="0" w:color="auto"/>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Perry</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p>
        </w:tc>
        <w:tc>
          <w:tcPr>
            <w:tcW w:w="5770" w:type="dxa"/>
            <w:gridSpan w:val="8"/>
            <w:tcBorders>
              <w:top w:val="nil"/>
              <w:left w:val="nil"/>
              <w:bottom w:val="nil"/>
              <w:right w:val="nil"/>
            </w:tcBorders>
            <w:shd w:val="clear" w:color="auto" w:fill="auto"/>
            <w:noWrap/>
            <w:vAlign w:val="bottom"/>
            <w:hideMark/>
          </w:tcPr>
          <w:p w:rsidR="003548A6" w:rsidRPr="003548A6" w:rsidRDefault="003548A6" w:rsidP="003548A6">
            <w:pPr>
              <w:spacing w:after="0" w:line="240" w:lineRule="auto"/>
              <w:jc w:val="center"/>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------------------------bushels per acre------------------------</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Fall NH</w:t>
            </w:r>
            <w:r w:rsidRPr="003548A6">
              <w:rPr>
                <w:rFonts w:ascii="Times New Roman" w:eastAsia="Times New Roman" w:hAnsi="Times New Roman" w:cs="Times New Roman"/>
                <w:color w:val="000000"/>
                <w:sz w:val="24"/>
                <w:vertAlign w:val="subscript"/>
              </w:rPr>
              <w:t>3</w:t>
            </w:r>
            <w:r w:rsidRPr="003548A6">
              <w:rPr>
                <w:rFonts w:ascii="Times New Roman" w:eastAsia="Times New Roman" w:hAnsi="Times New Roman" w:cs="Times New Roman"/>
                <w:color w:val="000000"/>
                <w:sz w:val="24"/>
              </w:rPr>
              <w:t xml:space="preserve"> + N-Serve</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243</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b</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274</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226</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proofErr w:type="spellStart"/>
            <w:r w:rsidRPr="003548A6">
              <w:rPr>
                <w:rFonts w:ascii="Times New Roman" w:eastAsia="Times New Roman" w:hAnsi="Times New Roman" w:cs="Times New Roman"/>
                <w:color w:val="000000"/>
                <w:sz w:val="24"/>
              </w:rPr>
              <w:t>abc</w:t>
            </w:r>
            <w:proofErr w:type="spellEnd"/>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171</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Fall NH</w:t>
            </w:r>
            <w:r w:rsidRPr="003548A6">
              <w:rPr>
                <w:rFonts w:ascii="Times New Roman" w:eastAsia="Times New Roman" w:hAnsi="Times New Roman" w:cs="Times New Roman"/>
                <w:color w:val="000000"/>
                <w:sz w:val="24"/>
                <w:vertAlign w:val="subscript"/>
              </w:rPr>
              <w:t>3</w:t>
            </w:r>
            <w:r w:rsidRPr="003548A6">
              <w:rPr>
                <w:rFonts w:ascii="Times New Roman" w:eastAsia="Times New Roman" w:hAnsi="Times New Roman" w:cs="Times New Roman"/>
                <w:color w:val="000000"/>
                <w:sz w:val="24"/>
              </w:rPr>
              <w:t xml:space="preserve"> no N-Serve</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256</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ab</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271</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234</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ab</w:t>
            </w:r>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178</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Fall 100 NH</w:t>
            </w:r>
            <w:r w:rsidRPr="003548A6">
              <w:rPr>
                <w:rFonts w:ascii="Times New Roman" w:eastAsia="Times New Roman" w:hAnsi="Times New Roman" w:cs="Times New Roman"/>
                <w:color w:val="000000"/>
                <w:sz w:val="24"/>
                <w:vertAlign w:val="subscript"/>
              </w:rPr>
              <w:t>3</w:t>
            </w:r>
            <w:r>
              <w:rPr>
                <w:rFonts w:ascii="Times New Roman" w:eastAsia="Times New Roman" w:hAnsi="Times New Roman" w:cs="Times New Roman"/>
                <w:color w:val="000000"/>
                <w:sz w:val="24"/>
              </w:rPr>
              <w:t>+NS +</w:t>
            </w:r>
            <w:r w:rsidRPr="003548A6">
              <w:rPr>
                <w:rFonts w:ascii="Times New Roman" w:eastAsia="Times New Roman" w:hAnsi="Times New Roman" w:cs="Times New Roman"/>
                <w:color w:val="000000"/>
                <w:sz w:val="24"/>
              </w:rPr>
              <w:t>PT50</w:t>
            </w:r>
            <w:r>
              <w:rPr>
                <w:rFonts w:ascii="Times New Roman" w:eastAsia="Times New Roman" w:hAnsi="Times New Roman" w:cs="Times New Roman"/>
                <w:color w:val="000000"/>
                <w:sz w:val="24"/>
              </w:rPr>
              <w:t xml:space="preserve"> +</w:t>
            </w:r>
            <w:r w:rsidRPr="003548A6">
              <w:rPr>
                <w:rFonts w:ascii="Times New Roman" w:eastAsia="Times New Roman" w:hAnsi="Times New Roman" w:cs="Times New Roman"/>
                <w:color w:val="000000"/>
                <w:sz w:val="24"/>
              </w:rPr>
              <w:t>SD50</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254</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ab</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280</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221</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proofErr w:type="spellStart"/>
            <w:r w:rsidRPr="003548A6">
              <w:rPr>
                <w:rFonts w:ascii="Times New Roman" w:eastAsia="Times New Roman" w:hAnsi="Times New Roman" w:cs="Times New Roman"/>
                <w:color w:val="000000"/>
                <w:sz w:val="24"/>
              </w:rPr>
              <w:t>abc</w:t>
            </w:r>
            <w:proofErr w:type="spellEnd"/>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170</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Spring NH</w:t>
            </w:r>
            <w:r w:rsidRPr="003548A6">
              <w:rPr>
                <w:rFonts w:ascii="Times New Roman" w:eastAsia="Times New Roman" w:hAnsi="Times New Roman" w:cs="Times New Roman"/>
                <w:color w:val="000000"/>
                <w:sz w:val="24"/>
                <w:vertAlign w:val="subscript"/>
              </w:rPr>
              <w:t>3</w:t>
            </w:r>
            <w:r w:rsidRPr="003548A6">
              <w:rPr>
                <w:rFonts w:ascii="Times New Roman" w:eastAsia="Times New Roman" w:hAnsi="Times New Roman" w:cs="Times New Roman"/>
                <w:color w:val="000000"/>
                <w:sz w:val="24"/>
              </w:rPr>
              <w:t xml:space="preserve"> + N-Serve</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250</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ab</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275</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238</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165</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Spring NH</w:t>
            </w:r>
            <w:r w:rsidRPr="003548A6">
              <w:rPr>
                <w:rFonts w:ascii="Times New Roman" w:eastAsia="Times New Roman" w:hAnsi="Times New Roman" w:cs="Times New Roman"/>
                <w:color w:val="000000"/>
                <w:sz w:val="24"/>
                <w:vertAlign w:val="subscript"/>
              </w:rPr>
              <w:t>3</w:t>
            </w:r>
            <w:r w:rsidRPr="003548A6">
              <w:rPr>
                <w:rFonts w:ascii="Times New Roman" w:eastAsia="Times New Roman" w:hAnsi="Times New Roman" w:cs="Times New Roman"/>
                <w:color w:val="000000"/>
                <w:sz w:val="24"/>
              </w:rPr>
              <w:t xml:space="preserve"> no N-Serve</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249</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ab</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271</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231</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proofErr w:type="spellStart"/>
            <w:r w:rsidRPr="003548A6">
              <w:rPr>
                <w:rFonts w:ascii="Times New Roman" w:eastAsia="Times New Roman" w:hAnsi="Times New Roman" w:cs="Times New Roman"/>
                <w:color w:val="000000"/>
                <w:sz w:val="24"/>
              </w:rPr>
              <w:t>abc</w:t>
            </w:r>
            <w:proofErr w:type="spellEnd"/>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170</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288"/>
        </w:trPr>
        <w:tc>
          <w:tcPr>
            <w:tcW w:w="351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proofErr w:type="spellStart"/>
            <w:r w:rsidRPr="003548A6">
              <w:rPr>
                <w:rFonts w:ascii="Times New Roman" w:eastAsia="Times New Roman" w:hAnsi="Times New Roman" w:cs="Times New Roman"/>
                <w:color w:val="000000"/>
                <w:sz w:val="24"/>
              </w:rPr>
              <w:t>P50</w:t>
            </w:r>
            <w:proofErr w:type="spellEnd"/>
            <w:r w:rsidRPr="003548A6">
              <w:rPr>
                <w:rFonts w:ascii="Times New Roman" w:eastAsia="Times New Roman" w:hAnsi="Times New Roman" w:cs="Times New Roman"/>
                <w:color w:val="000000"/>
                <w:sz w:val="24"/>
              </w:rPr>
              <w:t xml:space="preserve"> UAN +Sidedress 150 UAN</w:t>
            </w:r>
          </w:p>
        </w:tc>
        <w:tc>
          <w:tcPr>
            <w:tcW w:w="991"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261</w:t>
            </w:r>
          </w:p>
        </w:tc>
        <w:tc>
          <w:tcPr>
            <w:tcW w:w="443"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c>
          <w:tcPr>
            <w:tcW w:w="1078"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257</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b</w:t>
            </w:r>
          </w:p>
        </w:tc>
        <w:tc>
          <w:tcPr>
            <w:tcW w:w="992"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217</w:t>
            </w:r>
          </w:p>
        </w:tc>
        <w:tc>
          <w:tcPr>
            <w:tcW w:w="550"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proofErr w:type="spellStart"/>
            <w:r w:rsidRPr="003548A6">
              <w:rPr>
                <w:rFonts w:ascii="Times New Roman" w:eastAsia="Times New Roman" w:hAnsi="Times New Roman" w:cs="Times New Roman"/>
                <w:color w:val="000000"/>
                <w:sz w:val="24"/>
              </w:rPr>
              <w:t>bc</w:t>
            </w:r>
            <w:proofErr w:type="spellEnd"/>
          </w:p>
        </w:tc>
        <w:tc>
          <w:tcPr>
            <w:tcW w:w="1044"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172</w:t>
            </w:r>
          </w:p>
        </w:tc>
        <w:tc>
          <w:tcPr>
            <w:tcW w:w="336" w:type="dxa"/>
            <w:tcBorders>
              <w:top w:val="nil"/>
              <w:left w:val="nil"/>
              <w:bottom w:val="nil"/>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a</w:t>
            </w:r>
          </w:p>
        </w:tc>
      </w:tr>
      <w:tr w:rsidR="003548A6" w:rsidRPr="003548A6" w:rsidTr="003548A6">
        <w:trPr>
          <w:trHeight w:val="300"/>
        </w:trPr>
        <w:tc>
          <w:tcPr>
            <w:tcW w:w="3510"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No N</w:t>
            </w:r>
          </w:p>
        </w:tc>
        <w:tc>
          <w:tcPr>
            <w:tcW w:w="991"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166</w:t>
            </w:r>
          </w:p>
        </w:tc>
        <w:tc>
          <w:tcPr>
            <w:tcW w:w="443"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c</w:t>
            </w:r>
          </w:p>
        </w:tc>
        <w:tc>
          <w:tcPr>
            <w:tcW w:w="1078"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205</w:t>
            </w:r>
          </w:p>
        </w:tc>
        <w:tc>
          <w:tcPr>
            <w:tcW w:w="336"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c</w:t>
            </w:r>
          </w:p>
        </w:tc>
        <w:tc>
          <w:tcPr>
            <w:tcW w:w="992"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174</w:t>
            </w:r>
          </w:p>
        </w:tc>
        <w:tc>
          <w:tcPr>
            <w:tcW w:w="550"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c</w:t>
            </w:r>
          </w:p>
        </w:tc>
        <w:tc>
          <w:tcPr>
            <w:tcW w:w="1044"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ind w:firstLineChars="100" w:firstLine="240"/>
              <w:jc w:val="right"/>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121</w:t>
            </w:r>
          </w:p>
        </w:tc>
        <w:tc>
          <w:tcPr>
            <w:tcW w:w="336" w:type="dxa"/>
            <w:tcBorders>
              <w:top w:val="nil"/>
              <w:left w:val="nil"/>
              <w:bottom w:val="single" w:sz="12" w:space="0" w:color="auto"/>
              <w:right w:val="nil"/>
            </w:tcBorders>
            <w:shd w:val="clear" w:color="auto" w:fill="auto"/>
            <w:noWrap/>
            <w:vAlign w:val="bottom"/>
            <w:hideMark/>
          </w:tcPr>
          <w:p w:rsidR="003548A6" w:rsidRPr="003548A6" w:rsidRDefault="003548A6" w:rsidP="003548A6">
            <w:pPr>
              <w:spacing w:after="0" w:line="240" w:lineRule="auto"/>
              <w:rPr>
                <w:rFonts w:ascii="Times New Roman" w:eastAsia="Times New Roman" w:hAnsi="Times New Roman" w:cs="Times New Roman"/>
                <w:color w:val="000000"/>
                <w:sz w:val="24"/>
              </w:rPr>
            </w:pPr>
            <w:r w:rsidRPr="003548A6">
              <w:rPr>
                <w:rFonts w:ascii="Times New Roman" w:eastAsia="Times New Roman" w:hAnsi="Times New Roman" w:cs="Times New Roman"/>
                <w:color w:val="000000"/>
                <w:sz w:val="24"/>
              </w:rPr>
              <w:t>b</w:t>
            </w:r>
          </w:p>
        </w:tc>
      </w:tr>
    </w:tbl>
    <w:p w:rsidR="003548A6" w:rsidRDefault="003548A6"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fldChar w:fldCharType="end"/>
      </w:r>
    </w:p>
    <w:p w:rsidR="00C74148" w:rsidRDefault="00C74148"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A18D7" w:rsidRDefault="004A18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ED7C65" w:rsidRDefault="00BE6C58" w:rsidP="00467B44">
      <w:pPr>
        <w:widowControl w:val="0"/>
        <w:autoSpaceDE w:val="0"/>
        <w:autoSpaceDN w:val="0"/>
        <w:adjustRightInd w:val="0"/>
        <w:spacing w:after="120" w:line="240" w:lineRule="auto"/>
      </w:pPr>
      <w:r>
        <w:rPr>
          <w:rFonts w:ascii="Times New Roman" w:eastAsiaTheme="minorEastAsia" w:hAnsi="Times New Roman" w:cs="Times New Roman"/>
          <w:sz w:val="24"/>
          <w:szCs w:val="24"/>
        </w:rPr>
        <w:lastRenderedPageBreak/>
        <w:t>Table 2. Corn yields with different N forms and timings in the on-farm N-tracking sites in 201</w:t>
      </w:r>
      <w:r w:rsidR="0084404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Numbers followed by the same letters within a location aren’t significantly different.</w:t>
      </w:r>
      <w:r w:rsidR="00ED7C65">
        <w:fldChar w:fldCharType="begin"/>
      </w:r>
      <w:r w:rsidR="00ED7C65">
        <w:instrText xml:space="preserve"> LINK </w:instrText>
      </w:r>
      <w:r w:rsidR="00736E83">
        <w:instrText xml:space="preserve">Excel.Sheet.12 "E:\\Nitrogen\\N Tracking 2015-18\\2017\\On-farm N tracking 3 sites 2017.xlsx" Yield!R6C43:R14C51 </w:instrText>
      </w:r>
      <w:r w:rsidR="00ED7C65">
        <w:instrText xml:space="preserve">\a \f 4 \h  \* MERGEFORMAT </w:instrText>
      </w:r>
      <w:r w:rsidR="00ED7C65">
        <w:fldChar w:fldCharType="separate"/>
      </w:r>
    </w:p>
    <w:tbl>
      <w:tblPr>
        <w:tblW w:w="9190" w:type="dxa"/>
        <w:tblLook w:val="04A0" w:firstRow="1" w:lastRow="0" w:firstColumn="1" w:lastColumn="0" w:noHBand="0" w:noVBand="1"/>
      </w:tblPr>
      <w:tblGrid>
        <w:gridCol w:w="3510"/>
        <w:gridCol w:w="816"/>
        <w:gridCol w:w="443"/>
        <w:gridCol w:w="1155"/>
        <w:gridCol w:w="336"/>
        <w:gridCol w:w="944"/>
        <w:gridCol w:w="563"/>
        <w:gridCol w:w="954"/>
        <w:gridCol w:w="550"/>
      </w:tblGrid>
      <w:tr w:rsidR="00ED7C65" w:rsidRPr="00352E4B" w:rsidTr="00352E4B">
        <w:trPr>
          <w:trHeight w:val="300"/>
        </w:trPr>
        <w:tc>
          <w:tcPr>
            <w:tcW w:w="3510" w:type="dxa"/>
            <w:tcBorders>
              <w:top w:val="single" w:sz="12" w:space="0" w:color="auto"/>
              <w:left w:val="nil"/>
              <w:bottom w:val="single" w:sz="4"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Treatment</w:t>
            </w:r>
          </w:p>
        </w:tc>
        <w:tc>
          <w:tcPr>
            <w:tcW w:w="1178" w:type="dxa"/>
            <w:gridSpan w:val="2"/>
            <w:tcBorders>
              <w:top w:val="single" w:sz="12" w:space="0" w:color="auto"/>
              <w:left w:val="nil"/>
              <w:bottom w:val="single" w:sz="4" w:space="0" w:color="auto"/>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Ford Co.</w:t>
            </w:r>
          </w:p>
        </w:tc>
        <w:tc>
          <w:tcPr>
            <w:tcW w:w="1491" w:type="dxa"/>
            <w:gridSpan w:val="2"/>
            <w:tcBorders>
              <w:top w:val="single" w:sz="12" w:space="0" w:color="auto"/>
              <w:left w:val="nil"/>
              <w:bottom w:val="single" w:sz="4" w:space="0" w:color="auto"/>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 xml:space="preserve">   McLean Co.</w:t>
            </w:r>
          </w:p>
        </w:tc>
        <w:tc>
          <w:tcPr>
            <w:tcW w:w="1507" w:type="dxa"/>
            <w:gridSpan w:val="2"/>
            <w:tcBorders>
              <w:top w:val="single" w:sz="12" w:space="0" w:color="auto"/>
              <w:left w:val="nil"/>
              <w:bottom w:val="single" w:sz="4" w:space="0" w:color="auto"/>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 xml:space="preserve"> Christian Co.</w:t>
            </w:r>
          </w:p>
        </w:tc>
        <w:tc>
          <w:tcPr>
            <w:tcW w:w="1504" w:type="dxa"/>
            <w:gridSpan w:val="2"/>
            <w:tcBorders>
              <w:top w:val="single" w:sz="12" w:space="0" w:color="auto"/>
              <w:left w:val="nil"/>
              <w:bottom w:val="single" w:sz="4" w:space="0" w:color="auto"/>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Avg. 3 sites</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p>
        </w:tc>
        <w:tc>
          <w:tcPr>
            <w:tcW w:w="5680" w:type="dxa"/>
            <w:gridSpan w:val="8"/>
            <w:tcBorders>
              <w:top w:val="nil"/>
              <w:left w:val="nil"/>
              <w:bottom w:val="nil"/>
              <w:right w:val="nil"/>
            </w:tcBorders>
            <w:shd w:val="clear" w:color="auto" w:fill="auto"/>
            <w:noWrap/>
            <w:vAlign w:val="bottom"/>
            <w:hideMark/>
          </w:tcPr>
          <w:p w:rsidR="00ED7C65" w:rsidRPr="00352E4B" w:rsidRDefault="00ED7C65" w:rsidP="00ED7C65">
            <w:pPr>
              <w:spacing w:after="0" w:line="240" w:lineRule="auto"/>
              <w:jc w:val="center"/>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------------------------bushels per acre-----------------------</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Fall NH</w:t>
            </w:r>
            <w:r w:rsidRPr="00352E4B">
              <w:rPr>
                <w:rFonts w:ascii="Times New Roman" w:eastAsia="Times New Roman" w:hAnsi="Times New Roman" w:cs="Times New Roman"/>
                <w:sz w:val="24"/>
                <w:szCs w:val="24"/>
                <w:vertAlign w:val="subscript"/>
              </w:rPr>
              <w:t>3</w:t>
            </w:r>
            <w:r w:rsidRPr="00352E4B">
              <w:rPr>
                <w:rFonts w:ascii="Times New Roman" w:eastAsia="Times New Roman" w:hAnsi="Times New Roman" w:cs="Times New Roman"/>
                <w:sz w:val="24"/>
                <w:szCs w:val="24"/>
              </w:rPr>
              <w:t xml:space="preserve"> + N-Serve</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262</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ab</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274</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277</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271</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ab</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Fall NH</w:t>
            </w:r>
            <w:r w:rsidRPr="00352E4B">
              <w:rPr>
                <w:rFonts w:ascii="Times New Roman" w:eastAsia="Times New Roman" w:hAnsi="Times New Roman" w:cs="Times New Roman"/>
                <w:sz w:val="24"/>
                <w:szCs w:val="24"/>
                <w:vertAlign w:val="subscript"/>
              </w:rPr>
              <w:t>3</w:t>
            </w:r>
            <w:r w:rsidRPr="00352E4B">
              <w:rPr>
                <w:rFonts w:ascii="Times New Roman" w:eastAsia="Times New Roman" w:hAnsi="Times New Roman" w:cs="Times New Roman"/>
                <w:sz w:val="24"/>
                <w:szCs w:val="24"/>
              </w:rPr>
              <w:t xml:space="preserve"> no N-Serve</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242</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267</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247</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cd</w:t>
            </w:r>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252</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c</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Fall 100 NH</w:t>
            </w:r>
            <w:r w:rsidRPr="00352E4B">
              <w:rPr>
                <w:rFonts w:ascii="Times New Roman" w:eastAsia="Times New Roman" w:hAnsi="Times New Roman" w:cs="Times New Roman"/>
                <w:sz w:val="24"/>
                <w:szCs w:val="24"/>
                <w:vertAlign w:val="subscript"/>
              </w:rPr>
              <w:t>3</w:t>
            </w:r>
            <w:r w:rsidRPr="00352E4B">
              <w:rPr>
                <w:rFonts w:ascii="Times New Roman" w:eastAsia="Times New Roman" w:hAnsi="Times New Roman" w:cs="Times New Roman"/>
                <w:sz w:val="24"/>
                <w:szCs w:val="24"/>
              </w:rPr>
              <w:t>+NS + PT50+ SD50</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250</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268</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258</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proofErr w:type="spellStart"/>
            <w:r w:rsidRPr="00352E4B">
              <w:rPr>
                <w:rFonts w:ascii="Times New Roman" w:eastAsia="Times New Roman" w:hAnsi="Times New Roman" w:cs="Times New Roman"/>
                <w:sz w:val="24"/>
                <w:szCs w:val="24"/>
              </w:rPr>
              <w:t>bcd</w:t>
            </w:r>
            <w:proofErr w:type="spellEnd"/>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259</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proofErr w:type="spellStart"/>
            <w:r w:rsidRPr="00352E4B">
              <w:rPr>
                <w:rFonts w:ascii="Times New Roman" w:eastAsia="Times New Roman" w:hAnsi="Times New Roman" w:cs="Times New Roman"/>
                <w:sz w:val="24"/>
                <w:szCs w:val="24"/>
              </w:rPr>
              <w:t>bc</w:t>
            </w:r>
            <w:proofErr w:type="spellEnd"/>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Spring NH</w:t>
            </w:r>
            <w:r w:rsidRPr="00352E4B">
              <w:rPr>
                <w:rFonts w:ascii="Times New Roman" w:eastAsia="Times New Roman" w:hAnsi="Times New Roman" w:cs="Times New Roman"/>
                <w:sz w:val="24"/>
                <w:szCs w:val="24"/>
                <w:vertAlign w:val="subscript"/>
              </w:rPr>
              <w:t>3</w:t>
            </w:r>
            <w:r w:rsidRPr="00352E4B">
              <w:rPr>
                <w:rFonts w:ascii="Times New Roman" w:eastAsia="Times New Roman" w:hAnsi="Times New Roman" w:cs="Times New Roman"/>
                <w:sz w:val="24"/>
                <w:szCs w:val="24"/>
              </w:rPr>
              <w:t xml:space="preserve"> + N-Serve</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284</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271</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270</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ab</w:t>
            </w:r>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275</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Spring NH</w:t>
            </w:r>
            <w:r w:rsidRPr="00352E4B">
              <w:rPr>
                <w:rFonts w:ascii="Times New Roman" w:eastAsia="Times New Roman" w:hAnsi="Times New Roman" w:cs="Times New Roman"/>
                <w:sz w:val="24"/>
                <w:szCs w:val="24"/>
                <w:vertAlign w:val="subscript"/>
              </w:rPr>
              <w:t>3</w:t>
            </w:r>
            <w:r w:rsidRPr="00352E4B">
              <w:rPr>
                <w:rFonts w:ascii="Times New Roman" w:eastAsia="Times New Roman" w:hAnsi="Times New Roman" w:cs="Times New Roman"/>
                <w:sz w:val="24"/>
                <w:szCs w:val="24"/>
              </w:rPr>
              <w:t xml:space="preserve"> no N-Serve</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260</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280</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263</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proofErr w:type="spellStart"/>
            <w:r w:rsidRPr="00352E4B">
              <w:rPr>
                <w:rFonts w:ascii="Times New Roman" w:eastAsia="Times New Roman" w:hAnsi="Times New Roman" w:cs="Times New Roman"/>
                <w:sz w:val="24"/>
                <w:szCs w:val="24"/>
              </w:rPr>
              <w:t>abc</w:t>
            </w:r>
            <w:proofErr w:type="spellEnd"/>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267</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ab</w:t>
            </w:r>
          </w:p>
        </w:tc>
      </w:tr>
      <w:tr w:rsidR="00ED7C65" w:rsidRPr="00352E4B" w:rsidTr="00352E4B">
        <w:trPr>
          <w:trHeight w:val="288"/>
        </w:trPr>
        <w:tc>
          <w:tcPr>
            <w:tcW w:w="351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P</w:t>
            </w:r>
            <w:r w:rsidR="00352E4B" w:rsidRPr="00352E4B">
              <w:rPr>
                <w:rFonts w:ascii="Times New Roman" w:eastAsia="Times New Roman" w:hAnsi="Times New Roman" w:cs="Times New Roman"/>
                <w:sz w:val="24"/>
                <w:szCs w:val="24"/>
              </w:rPr>
              <w:t>T</w:t>
            </w:r>
            <w:r w:rsidRPr="00352E4B">
              <w:rPr>
                <w:rFonts w:ascii="Times New Roman" w:eastAsia="Times New Roman" w:hAnsi="Times New Roman" w:cs="Times New Roman"/>
                <w:sz w:val="24"/>
                <w:szCs w:val="24"/>
              </w:rPr>
              <w:t>50 UAN +Sidedress 150 UAN</w:t>
            </w:r>
          </w:p>
        </w:tc>
        <w:tc>
          <w:tcPr>
            <w:tcW w:w="73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254</w:t>
            </w:r>
          </w:p>
        </w:tc>
        <w:tc>
          <w:tcPr>
            <w:tcW w:w="44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w:t>
            </w:r>
          </w:p>
        </w:tc>
        <w:tc>
          <w:tcPr>
            <w:tcW w:w="1155"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285</w:t>
            </w:r>
          </w:p>
        </w:tc>
        <w:tc>
          <w:tcPr>
            <w:tcW w:w="336"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a</w:t>
            </w:r>
          </w:p>
        </w:tc>
        <w:tc>
          <w:tcPr>
            <w:tcW w:w="94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241</w:t>
            </w:r>
          </w:p>
        </w:tc>
        <w:tc>
          <w:tcPr>
            <w:tcW w:w="563"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d</w:t>
            </w:r>
          </w:p>
        </w:tc>
        <w:tc>
          <w:tcPr>
            <w:tcW w:w="954"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260</w:t>
            </w:r>
          </w:p>
        </w:tc>
        <w:tc>
          <w:tcPr>
            <w:tcW w:w="550" w:type="dxa"/>
            <w:tcBorders>
              <w:top w:val="nil"/>
              <w:left w:val="nil"/>
              <w:bottom w:val="nil"/>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proofErr w:type="spellStart"/>
            <w:r w:rsidRPr="00352E4B">
              <w:rPr>
                <w:rFonts w:ascii="Times New Roman" w:eastAsia="Times New Roman" w:hAnsi="Times New Roman" w:cs="Times New Roman"/>
                <w:sz w:val="24"/>
                <w:szCs w:val="24"/>
              </w:rPr>
              <w:t>abc</w:t>
            </w:r>
            <w:proofErr w:type="spellEnd"/>
          </w:p>
        </w:tc>
      </w:tr>
      <w:tr w:rsidR="00ED7C65" w:rsidRPr="00352E4B" w:rsidTr="00352E4B">
        <w:trPr>
          <w:trHeight w:val="300"/>
        </w:trPr>
        <w:tc>
          <w:tcPr>
            <w:tcW w:w="3510"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No N</w:t>
            </w:r>
          </w:p>
        </w:tc>
        <w:tc>
          <w:tcPr>
            <w:tcW w:w="735"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136</w:t>
            </w:r>
          </w:p>
        </w:tc>
        <w:tc>
          <w:tcPr>
            <w:tcW w:w="443"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d</w:t>
            </w:r>
          </w:p>
        </w:tc>
        <w:tc>
          <w:tcPr>
            <w:tcW w:w="1155"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175</w:t>
            </w:r>
          </w:p>
        </w:tc>
        <w:tc>
          <w:tcPr>
            <w:tcW w:w="336"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b</w:t>
            </w:r>
          </w:p>
        </w:tc>
        <w:tc>
          <w:tcPr>
            <w:tcW w:w="944"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164</w:t>
            </w:r>
          </w:p>
        </w:tc>
        <w:tc>
          <w:tcPr>
            <w:tcW w:w="563"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e</w:t>
            </w:r>
          </w:p>
        </w:tc>
        <w:tc>
          <w:tcPr>
            <w:tcW w:w="954"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ind w:firstLineChars="100" w:firstLine="240"/>
              <w:jc w:val="right"/>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158</w:t>
            </w:r>
          </w:p>
        </w:tc>
        <w:tc>
          <w:tcPr>
            <w:tcW w:w="550" w:type="dxa"/>
            <w:tcBorders>
              <w:top w:val="nil"/>
              <w:left w:val="nil"/>
              <w:bottom w:val="single" w:sz="12" w:space="0" w:color="auto"/>
              <w:right w:val="nil"/>
            </w:tcBorders>
            <w:shd w:val="clear" w:color="auto" w:fill="auto"/>
            <w:noWrap/>
            <w:vAlign w:val="bottom"/>
            <w:hideMark/>
          </w:tcPr>
          <w:p w:rsidR="00ED7C65" w:rsidRPr="00352E4B" w:rsidRDefault="00ED7C65" w:rsidP="00ED7C65">
            <w:pPr>
              <w:spacing w:after="0" w:line="240" w:lineRule="auto"/>
              <w:rPr>
                <w:rFonts w:ascii="Times New Roman" w:eastAsia="Times New Roman" w:hAnsi="Times New Roman" w:cs="Times New Roman"/>
                <w:sz w:val="24"/>
                <w:szCs w:val="24"/>
              </w:rPr>
            </w:pPr>
            <w:r w:rsidRPr="00352E4B">
              <w:rPr>
                <w:rFonts w:ascii="Times New Roman" w:eastAsia="Times New Roman" w:hAnsi="Times New Roman" w:cs="Times New Roman"/>
                <w:sz w:val="24"/>
                <w:szCs w:val="24"/>
              </w:rPr>
              <w:t>d</w:t>
            </w:r>
          </w:p>
        </w:tc>
      </w:tr>
    </w:tbl>
    <w:p w:rsidR="00ED7C65" w:rsidRDefault="00ED7C65" w:rsidP="00467B44">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fldChar w:fldCharType="end"/>
      </w:r>
    </w:p>
    <w:p w:rsidR="00467B44" w:rsidRDefault="00467B44"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p>
    <w:p w:rsidR="004A18D7" w:rsidRDefault="006B61EF" w:rsidP="00AE0546">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CED4B13">
            <wp:extent cx="5478780" cy="3537265"/>
            <wp:effectExtent l="19050" t="19050" r="2667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939" cy="3553508"/>
                    </a:xfrm>
                    <a:prstGeom prst="rect">
                      <a:avLst/>
                    </a:prstGeom>
                    <a:noFill/>
                    <a:ln>
                      <a:solidFill>
                        <a:schemeClr val="tx1"/>
                      </a:solidFill>
                    </a:ln>
                  </pic:spPr>
                </pic:pic>
              </a:graphicData>
            </a:graphic>
          </wp:inline>
        </w:drawing>
      </w:r>
    </w:p>
    <w:p w:rsidR="00AE70EF" w:rsidRPr="00AF0B07" w:rsidRDefault="004A18D7" w:rsidP="00AF0B07">
      <w:pPr>
        <w:widowControl w:val="0"/>
        <w:autoSpaceDE w:val="0"/>
        <w:autoSpaceDN w:val="0"/>
        <w:adjustRightInd w:val="0"/>
        <w:spacing w:after="12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10. Plant N content </w:t>
      </w:r>
      <w:r w:rsidR="006B61EF">
        <w:rPr>
          <w:rFonts w:ascii="Times New Roman" w:eastAsiaTheme="minorEastAsia" w:hAnsi="Times New Roman" w:cs="Times New Roman"/>
          <w:sz w:val="24"/>
          <w:szCs w:val="24"/>
        </w:rPr>
        <w:t xml:space="preserve">by site </w:t>
      </w:r>
      <w:r>
        <w:rPr>
          <w:rFonts w:ascii="Times New Roman" w:eastAsiaTheme="minorEastAsia" w:hAnsi="Times New Roman" w:cs="Times New Roman"/>
          <w:sz w:val="24"/>
          <w:szCs w:val="24"/>
        </w:rPr>
        <w:t>at different sampling times in 201</w:t>
      </w:r>
      <w:r w:rsidR="006B61EF">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t>
      </w:r>
      <w:r w:rsidR="006B61EF">
        <w:rPr>
          <w:rFonts w:ascii="Times New Roman" w:eastAsiaTheme="minorEastAsia" w:hAnsi="Times New Roman" w:cs="Times New Roman"/>
          <w:sz w:val="24"/>
          <w:szCs w:val="24"/>
        </w:rPr>
        <w:t>Plants were sampled only twice at Perry.</w:t>
      </w:r>
    </w:p>
    <w:sectPr w:rsidR="00AE70EF" w:rsidRPr="00AF0B0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98A" w:rsidRDefault="00B4098A" w:rsidP="008E0B86">
      <w:pPr>
        <w:spacing w:after="0" w:line="240" w:lineRule="auto"/>
      </w:pPr>
      <w:r>
        <w:separator/>
      </w:r>
    </w:p>
  </w:endnote>
  <w:endnote w:type="continuationSeparator" w:id="0">
    <w:p w:rsidR="00B4098A" w:rsidRDefault="00B4098A" w:rsidP="008E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344959"/>
      <w:docPartObj>
        <w:docPartGallery w:val="Page Numbers (Bottom of Page)"/>
        <w:docPartUnique/>
      </w:docPartObj>
    </w:sdtPr>
    <w:sdtEndPr>
      <w:rPr>
        <w:noProof/>
      </w:rPr>
    </w:sdtEndPr>
    <w:sdtContent>
      <w:p w:rsidR="00B36106" w:rsidRDefault="00B36106">
        <w:pPr>
          <w:pStyle w:val="Footer"/>
          <w:jc w:val="center"/>
        </w:pPr>
        <w:r>
          <w:fldChar w:fldCharType="begin"/>
        </w:r>
        <w:r>
          <w:instrText xml:space="preserve"> PAGE   \* MERGEFORMAT </w:instrText>
        </w:r>
        <w:r>
          <w:fldChar w:fldCharType="separate"/>
        </w:r>
        <w:r w:rsidR="00E9255F">
          <w:rPr>
            <w:noProof/>
          </w:rPr>
          <w:t>5</w:t>
        </w:r>
        <w:r>
          <w:rPr>
            <w:noProof/>
          </w:rPr>
          <w:fldChar w:fldCharType="end"/>
        </w:r>
      </w:p>
    </w:sdtContent>
  </w:sdt>
  <w:p w:rsidR="00B36106" w:rsidRDefault="00B36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98A" w:rsidRDefault="00B4098A" w:rsidP="008E0B86">
      <w:pPr>
        <w:spacing w:after="0" w:line="240" w:lineRule="auto"/>
      </w:pPr>
      <w:r>
        <w:separator/>
      </w:r>
    </w:p>
  </w:footnote>
  <w:footnote w:type="continuationSeparator" w:id="0">
    <w:p w:rsidR="00B4098A" w:rsidRDefault="00B4098A" w:rsidP="008E0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6B"/>
    <w:multiLevelType w:val="hybridMultilevel"/>
    <w:tmpl w:val="239A49B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56FB2"/>
    <w:multiLevelType w:val="hybridMultilevel"/>
    <w:tmpl w:val="7D583D88"/>
    <w:lvl w:ilvl="0" w:tplc="6F52F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781676"/>
    <w:multiLevelType w:val="hybridMultilevel"/>
    <w:tmpl w:val="A4F26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EF4629"/>
    <w:multiLevelType w:val="hybridMultilevel"/>
    <w:tmpl w:val="B7FA6196"/>
    <w:lvl w:ilvl="0" w:tplc="E6C472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411121"/>
    <w:multiLevelType w:val="hybridMultilevel"/>
    <w:tmpl w:val="53288888"/>
    <w:lvl w:ilvl="0" w:tplc="5DD2E014">
      <w:start w:val="1"/>
      <w:numFmt w:val="upperRoman"/>
      <w:lvlText w:val="%1."/>
      <w:lvlJc w:val="left"/>
      <w:pPr>
        <w:tabs>
          <w:tab w:val="num" w:pos="1080"/>
        </w:tabs>
        <w:ind w:left="1080" w:hanging="720"/>
      </w:pPr>
      <w:rPr>
        <w:rFonts w:hint="default"/>
        <w:b/>
      </w:rPr>
    </w:lvl>
    <w:lvl w:ilvl="1" w:tplc="0409000F">
      <w:start w:val="1"/>
      <w:numFmt w:val="decimal"/>
      <w:lvlText w:val="%2."/>
      <w:lvlJc w:val="left"/>
      <w:pPr>
        <w:tabs>
          <w:tab w:val="num" w:pos="1620"/>
        </w:tabs>
        <w:ind w:left="1620" w:hanging="360"/>
      </w:pPr>
      <w:rPr>
        <w:rFonts w:hint="default"/>
        <w:b w:val="0"/>
      </w:rPr>
    </w:lvl>
    <w:lvl w:ilvl="2" w:tplc="D912155E">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6A57953"/>
    <w:multiLevelType w:val="hybridMultilevel"/>
    <w:tmpl w:val="BB681582"/>
    <w:lvl w:ilvl="0" w:tplc="B5EA7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111E8"/>
    <w:multiLevelType w:val="hybridMultilevel"/>
    <w:tmpl w:val="5F8251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77536A72"/>
    <w:multiLevelType w:val="hybridMultilevel"/>
    <w:tmpl w:val="A8EA96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
  </w:num>
  <w:num w:numId="3">
    <w:abstractNumId w:val="3"/>
  </w:num>
  <w:num w:numId="4">
    <w:abstractNumId w:val="4"/>
  </w:num>
  <w:num w:numId="5">
    <w:abstractNumId w:val="2"/>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DE0"/>
    <w:rsid w:val="00004BC0"/>
    <w:rsid w:val="00007535"/>
    <w:rsid w:val="00014BEF"/>
    <w:rsid w:val="00026F9E"/>
    <w:rsid w:val="000351B1"/>
    <w:rsid w:val="00035985"/>
    <w:rsid w:val="00052ED6"/>
    <w:rsid w:val="00054533"/>
    <w:rsid w:val="00066A41"/>
    <w:rsid w:val="00083F39"/>
    <w:rsid w:val="00087285"/>
    <w:rsid w:val="00094158"/>
    <w:rsid w:val="0009700F"/>
    <w:rsid w:val="000C1B10"/>
    <w:rsid w:val="000C4874"/>
    <w:rsid w:val="000E08C5"/>
    <w:rsid w:val="000E0FDB"/>
    <w:rsid w:val="000F1D44"/>
    <w:rsid w:val="000F5AFF"/>
    <w:rsid w:val="000F7D65"/>
    <w:rsid w:val="00105990"/>
    <w:rsid w:val="00111754"/>
    <w:rsid w:val="00125659"/>
    <w:rsid w:val="001268C0"/>
    <w:rsid w:val="00126B76"/>
    <w:rsid w:val="00154CFC"/>
    <w:rsid w:val="00162BCB"/>
    <w:rsid w:val="001644C1"/>
    <w:rsid w:val="00174AF6"/>
    <w:rsid w:val="001915DB"/>
    <w:rsid w:val="001A675D"/>
    <w:rsid w:val="001B22FB"/>
    <w:rsid w:val="001B3B60"/>
    <w:rsid w:val="001C5FFD"/>
    <w:rsid w:val="001E083B"/>
    <w:rsid w:val="001E2898"/>
    <w:rsid w:val="001E73E3"/>
    <w:rsid w:val="001F61C3"/>
    <w:rsid w:val="00210970"/>
    <w:rsid w:val="00211D06"/>
    <w:rsid w:val="002161C5"/>
    <w:rsid w:val="002253B2"/>
    <w:rsid w:val="00226D5A"/>
    <w:rsid w:val="0024126B"/>
    <w:rsid w:val="002541DE"/>
    <w:rsid w:val="002547D8"/>
    <w:rsid w:val="0025699A"/>
    <w:rsid w:val="00256DA5"/>
    <w:rsid w:val="002635D2"/>
    <w:rsid w:val="00263D80"/>
    <w:rsid w:val="00265EFC"/>
    <w:rsid w:val="0027474A"/>
    <w:rsid w:val="0027606D"/>
    <w:rsid w:val="002760BB"/>
    <w:rsid w:val="00290991"/>
    <w:rsid w:val="002A1E59"/>
    <w:rsid w:val="002B09EE"/>
    <w:rsid w:val="002C6E27"/>
    <w:rsid w:val="002D66EC"/>
    <w:rsid w:val="002E6C3F"/>
    <w:rsid w:val="002F270B"/>
    <w:rsid w:val="00302981"/>
    <w:rsid w:val="0030666F"/>
    <w:rsid w:val="00321673"/>
    <w:rsid w:val="003259BF"/>
    <w:rsid w:val="00335761"/>
    <w:rsid w:val="00336E27"/>
    <w:rsid w:val="003525D3"/>
    <w:rsid w:val="00352E4B"/>
    <w:rsid w:val="003548A6"/>
    <w:rsid w:val="003554F1"/>
    <w:rsid w:val="003604DD"/>
    <w:rsid w:val="00360664"/>
    <w:rsid w:val="00365718"/>
    <w:rsid w:val="00370AD4"/>
    <w:rsid w:val="003711A4"/>
    <w:rsid w:val="003723B5"/>
    <w:rsid w:val="00382420"/>
    <w:rsid w:val="00383B06"/>
    <w:rsid w:val="00384328"/>
    <w:rsid w:val="003873B8"/>
    <w:rsid w:val="00387EEE"/>
    <w:rsid w:val="00393A7D"/>
    <w:rsid w:val="003A1498"/>
    <w:rsid w:val="003C5F43"/>
    <w:rsid w:val="003D595D"/>
    <w:rsid w:val="003F0C44"/>
    <w:rsid w:val="003F6ADE"/>
    <w:rsid w:val="0040466F"/>
    <w:rsid w:val="00406CBC"/>
    <w:rsid w:val="004222D3"/>
    <w:rsid w:val="00443579"/>
    <w:rsid w:val="00451805"/>
    <w:rsid w:val="00467B44"/>
    <w:rsid w:val="0047385A"/>
    <w:rsid w:val="00475896"/>
    <w:rsid w:val="00477366"/>
    <w:rsid w:val="0047770D"/>
    <w:rsid w:val="004777B8"/>
    <w:rsid w:val="00486E67"/>
    <w:rsid w:val="00497718"/>
    <w:rsid w:val="004A18D7"/>
    <w:rsid w:val="004B5E2C"/>
    <w:rsid w:val="004C459B"/>
    <w:rsid w:val="004C57C4"/>
    <w:rsid w:val="004D7811"/>
    <w:rsid w:val="004F0242"/>
    <w:rsid w:val="004F2C92"/>
    <w:rsid w:val="00501495"/>
    <w:rsid w:val="005032DE"/>
    <w:rsid w:val="00503E8F"/>
    <w:rsid w:val="00512360"/>
    <w:rsid w:val="005177E1"/>
    <w:rsid w:val="00534FF8"/>
    <w:rsid w:val="0054349D"/>
    <w:rsid w:val="00580E30"/>
    <w:rsid w:val="00582EA0"/>
    <w:rsid w:val="005914D6"/>
    <w:rsid w:val="00593A38"/>
    <w:rsid w:val="00597CFD"/>
    <w:rsid w:val="005C1572"/>
    <w:rsid w:val="005D56B6"/>
    <w:rsid w:val="005D6A3E"/>
    <w:rsid w:val="005D76E8"/>
    <w:rsid w:val="005E1741"/>
    <w:rsid w:val="005E59E1"/>
    <w:rsid w:val="005F4433"/>
    <w:rsid w:val="00600C46"/>
    <w:rsid w:val="0060460A"/>
    <w:rsid w:val="00625674"/>
    <w:rsid w:val="00663EEA"/>
    <w:rsid w:val="00675290"/>
    <w:rsid w:val="00680888"/>
    <w:rsid w:val="006821B4"/>
    <w:rsid w:val="006A22D6"/>
    <w:rsid w:val="006B14E6"/>
    <w:rsid w:val="006B61EF"/>
    <w:rsid w:val="006D38C5"/>
    <w:rsid w:val="006E2E9F"/>
    <w:rsid w:val="006E3688"/>
    <w:rsid w:val="006F2C5C"/>
    <w:rsid w:val="007062D4"/>
    <w:rsid w:val="00710D9C"/>
    <w:rsid w:val="00713557"/>
    <w:rsid w:val="0073572F"/>
    <w:rsid w:val="00736E83"/>
    <w:rsid w:val="0074461B"/>
    <w:rsid w:val="00750C3C"/>
    <w:rsid w:val="00751082"/>
    <w:rsid w:val="00753315"/>
    <w:rsid w:val="00773393"/>
    <w:rsid w:val="007738DD"/>
    <w:rsid w:val="007861A5"/>
    <w:rsid w:val="0079117B"/>
    <w:rsid w:val="00791830"/>
    <w:rsid w:val="00795DE0"/>
    <w:rsid w:val="007A4947"/>
    <w:rsid w:val="007B2B43"/>
    <w:rsid w:val="007B46B0"/>
    <w:rsid w:val="007B7008"/>
    <w:rsid w:val="007C33DE"/>
    <w:rsid w:val="007C4BA6"/>
    <w:rsid w:val="007D1C6B"/>
    <w:rsid w:val="007D2D5C"/>
    <w:rsid w:val="007D6C5B"/>
    <w:rsid w:val="007E0FA5"/>
    <w:rsid w:val="007E1427"/>
    <w:rsid w:val="007E18B9"/>
    <w:rsid w:val="007E34A9"/>
    <w:rsid w:val="007E7ADD"/>
    <w:rsid w:val="0080274C"/>
    <w:rsid w:val="0080531E"/>
    <w:rsid w:val="00815660"/>
    <w:rsid w:val="00826B96"/>
    <w:rsid w:val="00834C6C"/>
    <w:rsid w:val="0084404A"/>
    <w:rsid w:val="00850A0E"/>
    <w:rsid w:val="00860E2C"/>
    <w:rsid w:val="008660DA"/>
    <w:rsid w:val="00871F8E"/>
    <w:rsid w:val="008820C2"/>
    <w:rsid w:val="00884A0F"/>
    <w:rsid w:val="0089050D"/>
    <w:rsid w:val="00893C1B"/>
    <w:rsid w:val="008979E4"/>
    <w:rsid w:val="008B6BFA"/>
    <w:rsid w:val="008B794D"/>
    <w:rsid w:val="008C79A2"/>
    <w:rsid w:val="008D4022"/>
    <w:rsid w:val="008E0B86"/>
    <w:rsid w:val="008E10E2"/>
    <w:rsid w:val="008E4A47"/>
    <w:rsid w:val="008F0F9A"/>
    <w:rsid w:val="008F43CA"/>
    <w:rsid w:val="00906FCB"/>
    <w:rsid w:val="00916D22"/>
    <w:rsid w:val="00923756"/>
    <w:rsid w:val="00923D1F"/>
    <w:rsid w:val="00932065"/>
    <w:rsid w:val="009326A2"/>
    <w:rsid w:val="00951611"/>
    <w:rsid w:val="00952659"/>
    <w:rsid w:val="009577DB"/>
    <w:rsid w:val="009640EB"/>
    <w:rsid w:val="00973F59"/>
    <w:rsid w:val="0098337F"/>
    <w:rsid w:val="00983915"/>
    <w:rsid w:val="00986995"/>
    <w:rsid w:val="009A3E26"/>
    <w:rsid w:val="009A617A"/>
    <w:rsid w:val="009A6E6F"/>
    <w:rsid w:val="009D4798"/>
    <w:rsid w:val="009D7FFC"/>
    <w:rsid w:val="009E4142"/>
    <w:rsid w:val="009E7AAE"/>
    <w:rsid w:val="009F5C13"/>
    <w:rsid w:val="009F6CD8"/>
    <w:rsid w:val="00A039E0"/>
    <w:rsid w:val="00A03B0D"/>
    <w:rsid w:val="00A03BED"/>
    <w:rsid w:val="00A05AA5"/>
    <w:rsid w:val="00A14CCA"/>
    <w:rsid w:val="00A22653"/>
    <w:rsid w:val="00A256F1"/>
    <w:rsid w:val="00A275F5"/>
    <w:rsid w:val="00A2794B"/>
    <w:rsid w:val="00A32507"/>
    <w:rsid w:val="00A359FA"/>
    <w:rsid w:val="00A35A9E"/>
    <w:rsid w:val="00A37435"/>
    <w:rsid w:val="00A56C70"/>
    <w:rsid w:val="00A704F4"/>
    <w:rsid w:val="00A72DFC"/>
    <w:rsid w:val="00A72F07"/>
    <w:rsid w:val="00A732D1"/>
    <w:rsid w:val="00A87C54"/>
    <w:rsid w:val="00AA6133"/>
    <w:rsid w:val="00AB1C3A"/>
    <w:rsid w:val="00AD27B5"/>
    <w:rsid w:val="00AE0546"/>
    <w:rsid w:val="00AE70EF"/>
    <w:rsid w:val="00AF0B07"/>
    <w:rsid w:val="00AF621C"/>
    <w:rsid w:val="00B00891"/>
    <w:rsid w:val="00B0272F"/>
    <w:rsid w:val="00B10220"/>
    <w:rsid w:val="00B250DF"/>
    <w:rsid w:val="00B26C5D"/>
    <w:rsid w:val="00B32B8A"/>
    <w:rsid w:val="00B32F36"/>
    <w:rsid w:val="00B36106"/>
    <w:rsid w:val="00B4098A"/>
    <w:rsid w:val="00B4491E"/>
    <w:rsid w:val="00B44963"/>
    <w:rsid w:val="00B56A7C"/>
    <w:rsid w:val="00B769B0"/>
    <w:rsid w:val="00B83005"/>
    <w:rsid w:val="00B83D07"/>
    <w:rsid w:val="00B90C15"/>
    <w:rsid w:val="00B92ADC"/>
    <w:rsid w:val="00B9634E"/>
    <w:rsid w:val="00B96D47"/>
    <w:rsid w:val="00BB19C1"/>
    <w:rsid w:val="00BD1129"/>
    <w:rsid w:val="00BE03E3"/>
    <w:rsid w:val="00BE1DE4"/>
    <w:rsid w:val="00BE6C58"/>
    <w:rsid w:val="00BE7072"/>
    <w:rsid w:val="00BF0F07"/>
    <w:rsid w:val="00C00ABE"/>
    <w:rsid w:val="00C02BF9"/>
    <w:rsid w:val="00C13CFF"/>
    <w:rsid w:val="00C21EBD"/>
    <w:rsid w:val="00C22E3C"/>
    <w:rsid w:val="00C31B30"/>
    <w:rsid w:val="00C35153"/>
    <w:rsid w:val="00C53489"/>
    <w:rsid w:val="00C74148"/>
    <w:rsid w:val="00C75BF4"/>
    <w:rsid w:val="00C866B5"/>
    <w:rsid w:val="00CA2023"/>
    <w:rsid w:val="00CA6622"/>
    <w:rsid w:val="00CC46A6"/>
    <w:rsid w:val="00CC6007"/>
    <w:rsid w:val="00CC7C2C"/>
    <w:rsid w:val="00CD77F4"/>
    <w:rsid w:val="00CE0888"/>
    <w:rsid w:val="00CE3D15"/>
    <w:rsid w:val="00CE4680"/>
    <w:rsid w:val="00CF1524"/>
    <w:rsid w:val="00D10424"/>
    <w:rsid w:val="00D15700"/>
    <w:rsid w:val="00D35367"/>
    <w:rsid w:val="00D37D3F"/>
    <w:rsid w:val="00D56693"/>
    <w:rsid w:val="00D63145"/>
    <w:rsid w:val="00D64B09"/>
    <w:rsid w:val="00D65580"/>
    <w:rsid w:val="00D716C1"/>
    <w:rsid w:val="00D73C2C"/>
    <w:rsid w:val="00D80E85"/>
    <w:rsid w:val="00D823F2"/>
    <w:rsid w:val="00DA11EB"/>
    <w:rsid w:val="00DB2ECA"/>
    <w:rsid w:val="00DC1030"/>
    <w:rsid w:val="00DE57B4"/>
    <w:rsid w:val="00DF1D6D"/>
    <w:rsid w:val="00E10632"/>
    <w:rsid w:val="00E12EC3"/>
    <w:rsid w:val="00E272C9"/>
    <w:rsid w:val="00E30B71"/>
    <w:rsid w:val="00E43340"/>
    <w:rsid w:val="00E46071"/>
    <w:rsid w:val="00E71440"/>
    <w:rsid w:val="00E83B57"/>
    <w:rsid w:val="00E9255F"/>
    <w:rsid w:val="00EA31B4"/>
    <w:rsid w:val="00EB1269"/>
    <w:rsid w:val="00EB3C98"/>
    <w:rsid w:val="00EB5981"/>
    <w:rsid w:val="00EC02E1"/>
    <w:rsid w:val="00EC5FC9"/>
    <w:rsid w:val="00ED083A"/>
    <w:rsid w:val="00ED1FB4"/>
    <w:rsid w:val="00ED7C65"/>
    <w:rsid w:val="00EE3473"/>
    <w:rsid w:val="00EF0734"/>
    <w:rsid w:val="00F166E2"/>
    <w:rsid w:val="00F31D76"/>
    <w:rsid w:val="00F327BA"/>
    <w:rsid w:val="00F5365A"/>
    <w:rsid w:val="00F668EF"/>
    <w:rsid w:val="00F7290F"/>
    <w:rsid w:val="00F77417"/>
    <w:rsid w:val="00F83E6A"/>
    <w:rsid w:val="00F84BAA"/>
    <w:rsid w:val="00F929A2"/>
    <w:rsid w:val="00FA76EC"/>
    <w:rsid w:val="00FC3D5C"/>
    <w:rsid w:val="00FC4BB9"/>
    <w:rsid w:val="00FD71E3"/>
    <w:rsid w:val="00FE165D"/>
    <w:rsid w:val="00FE2401"/>
    <w:rsid w:val="00FF3468"/>
    <w:rsid w:val="00FF6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A2830"/>
  <w15:docId w15:val="{A4255702-054C-4C90-9266-35FE99F9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DE0"/>
    <w:pPr>
      <w:ind w:left="720"/>
      <w:contextualSpacing/>
    </w:pPr>
  </w:style>
  <w:style w:type="character" w:styleId="Hyperlink">
    <w:name w:val="Hyperlink"/>
    <w:basedOn w:val="DefaultParagraphFont"/>
    <w:uiPriority w:val="99"/>
    <w:unhideWhenUsed/>
    <w:rsid w:val="003525D3"/>
    <w:rPr>
      <w:color w:val="0000FF" w:themeColor="hyperlink"/>
      <w:u w:val="single"/>
    </w:rPr>
  </w:style>
  <w:style w:type="paragraph" w:styleId="Header">
    <w:name w:val="header"/>
    <w:basedOn w:val="Normal"/>
    <w:link w:val="HeaderChar"/>
    <w:uiPriority w:val="99"/>
    <w:unhideWhenUsed/>
    <w:rsid w:val="008E0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B86"/>
  </w:style>
  <w:style w:type="paragraph" w:styleId="Footer">
    <w:name w:val="footer"/>
    <w:basedOn w:val="Normal"/>
    <w:link w:val="FooterChar"/>
    <w:uiPriority w:val="99"/>
    <w:unhideWhenUsed/>
    <w:rsid w:val="008E0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B86"/>
  </w:style>
  <w:style w:type="table" w:styleId="TableGrid">
    <w:name w:val="Table Grid"/>
    <w:basedOn w:val="TableNormal"/>
    <w:uiPriority w:val="59"/>
    <w:rsid w:val="006E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C57C4"/>
  </w:style>
  <w:style w:type="paragraph" w:styleId="BalloonText">
    <w:name w:val="Balloon Text"/>
    <w:basedOn w:val="Normal"/>
    <w:link w:val="BalloonTextChar"/>
    <w:uiPriority w:val="99"/>
    <w:semiHidden/>
    <w:unhideWhenUsed/>
    <w:rsid w:val="00004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B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4590">
      <w:bodyDiv w:val="1"/>
      <w:marLeft w:val="0"/>
      <w:marRight w:val="0"/>
      <w:marTop w:val="0"/>
      <w:marBottom w:val="0"/>
      <w:divBdr>
        <w:top w:val="none" w:sz="0" w:space="0" w:color="auto"/>
        <w:left w:val="none" w:sz="0" w:space="0" w:color="auto"/>
        <w:bottom w:val="none" w:sz="0" w:space="0" w:color="auto"/>
        <w:right w:val="none" w:sz="0" w:space="0" w:color="auto"/>
      </w:divBdr>
    </w:div>
    <w:div w:id="218594649">
      <w:bodyDiv w:val="1"/>
      <w:marLeft w:val="0"/>
      <w:marRight w:val="0"/>
      <w:marTop w:val="0"/>
      <w:marBottom w:val="0"/>
      <w:divBdr>
        <w:top w:val="none" w:sz="0" w:space="0" w:color="auto"/>
        <w:left w:val="none" w:sz="0" w:space="0" w:color="auto"/>
        <w:bottom w:val="none" w:sz="0" w:space="0" w:color="auto"/>
        <w:right w:val="none" w:sz="0" w:space="0" w:color="auto"/>
      </w:divBdr>
    </w:div>
    <w:div w:id="278685766">
      <w:bodyDiv w:val="1"/>
      <w:marLeft w:val="0"/>
      <w:marRight w:val="0"/>
      <w:marTop w:val="0"/>
      <w:marBottom w:val="0"/>
      <w:divBdr>
        <w:top w:val="none" w:sz="0" w:space="0" w:color="auto"/>
        <w:left w:val="none" w:sz="0" w:space="0" w:color="auto"/>
        <w:bottom w:val="none" w:sz="0" w:space="0" w:color="auto"/>
        <w:right w:val="none" w:sz="0" w:space="0" w:color="auto"/>
      </w:divBdr>
    </w:div>
    <w:div w:id="381372287">
      <w:bodyDiv w:val="1"/>
      <w:marLeft w:val="0"/>
      <w:marRight w:val="0"/>
      <w:marTop w:val="0"/>
      <w:marBottom w:val="0"/>
      <w:divBdr>
        <w:top w:val="none" w:sz="0" w:space="0" w:color="auto"/>
        <w:left w:val="none" w:sz="0" w:space="0" w:color="auto"/>
        <w:bottom w:val="none" w:sz="0" w:space="0" w:color="auto"/>
        <w:right w:val="none" w:sz="0" w:space="0" w:color="auto"/>
      </w:divBdr>
    </w:div>
    <w:div w:id="441846813">
      <w:bodyDiv w:val="1"/>
      <w:marLeft w:val="0"/>
      <w:marRight w:val="0"/>
      <w:marTop w:val="0"/>
      <w:marBottom w:val="0"/>
      <w:divBdr>
        <w:top w:val="none" w:sz="0" w:space="0" w:color="auto"/>
        <w:left w:val="none" w:sz="0" w:space="0" w:color="auto"/>
        <w:bottom w:val="none" w:sz="0" w:space="0" w:color="auto"/>
        <w:right w:val="none" w:sz="0" w:space="0" w:color="auto"/>
      </w:divBdr>
    </w:div>
    <w:div w:id="602767306">
      <w:bodyDiv w:val="1"/>
      <w:marLeft w:val="0"/>
      <w:marRight w:val="0"/>
      <w:marTop w:val="0"/>
      <w:marBottom w:val="0"/>
      <w:divBdr>
        <w:top w:val="none" w:sz="0" w:space="0" w:color="auto"/>
        <w:left w:val="none" w:sz="0" w:space="0" w:color="auto"/>
        <w:bottom w:val="none" w:sz="0" w:space="0" w:color="auto"/>
        <w:right w:val="none" w:sz="0" w:space="0" w:color="auto"/>
      </w:divBdr>
    </w:div>
    <w:div w:id="781463115">
      <w:bodyDiv w:val="1"/>
      <w:marLeft w:val="0"/>
      <w:marRight w:val="0"/>
      <w:marTop w:val="0"/>
      <w:marBottom w:val="0"/>
      <w:divBdr>
        <w:top w:val="none" w:sz="0" w:space="0" w:color="auto"/>
        <w:left w:val="none" w:sz="0" w:space="0" w:color="auto"/>
        <w:bottom w:val="none" w:sz="0" w:space="0" w:color="auto"/>
        <w:right w:val="none" w:sz="0" w:space="0" w:color="auto"/>
      </w:divBdr>
    </w:div>
    <w:div w:id="1185754315">
      <w:bodyDiv w:val="1"/>
      <w:marLeft w:val="0"/>
      <w:marRight w:val="0"/>
      <w:marTop w:val="0"/>
      <w:marBottom w:val="0"/>
      <w:divBdr>
        <w:top w:val="none" w:sz="0" w:space="0" w:color="auto"/>
        <w:left w:val="none" w:sz="0" w:space="0" w:color="auto"/>
        <w:bottom w:val="none" w:sz="0" w:space="0" w:color="auto"/>
        <w:right w:val="none" w:sz="0" w:space="0" w:color="auto"/>
      </w:divBdr>
    </w:div>
    <w:div w:id="1252742448">
      <w:bodyDiv w:val="1"/>
      <w:marLeft w:val="0"/>
      <w:marRight w:val="0"/>
      <w:marTop w:val="0"/>
      <w:marBottom w:val="0"/>
      <w:divBdr>
        <w:top w:val="none" w:sz="0" w:space="0" w:color="auto"/>
        <w:left w:val="none" w:sz="0" w:space="0" w:color="auto"/>
        <w:bottom w:val="none" w:sz="0" w:space="0" w:color="auto"/>
        <w:right w:val="none" w:sz="0" w:space="0" w:color="auto"/>
      </w:divBdr>
    </w:div>
    <w:div w:id="1508011657">
      <w:bodyDiv w:val="1"/>
      <w:marLeft w:val="0"/>
      <w:marRight w:val="0"/>
      <w:marTop w:val="0"/>
      <w:marBottom w:val="0"/>
      <w:divBdr>
        <w:top w:val="none" w:sz="0" w:space="0" w:color="auto"/>
        <w:left w:val="none" w:sz="0" w:space="0" w:color="auto"/>
        <w:bottom w:val="none" w:sz="0" w:space="0" w:color="auto"/>
        <w:right w:val="none" w:sz="0" w:space="0" w:color="auto"/>
      </w:divBdr>
    </w:div>
    <w:div w:id="1609434502">
      <w:bodyDiv w:val="1"/>
      <w:marLeft w:val="0"/>
      <w:marRight w:val="0"/>
      <w:marTop w:val="0"/>
      <w:marBottom w:val="0"/>
      <w:divBdr>
        <w:top w:val="none" w:sz="0" w:space="0" w:color="auto"/>
        <w:left w:val="none" w:sz="0" w:space="0" w:color="auto"/>
        <w:bottom w:val="none" w:sz="0" w:space="0" w:color="auto"/>
        <w:right w:val="none" w:sz="0" w:space="0" w:color="auto"/>
      </w:divBdr>
    </w:div>
    <w:div w:id="1795362852">
      <w:bodyDiv w:val="1"/>
      <w:marLeft w:val="0"/>
      <w:marRight w:val="0"/>
      <w:marTop w:val="0"/>
      <w:marBottom w:val="0"/>
      <w:divBdr>
        <w:top w:val="none" w:sz="0" w:space="0" w:color="auto"/>
        <w:left w:val="none" w:sz="0" w:space="0" w:color="auto"/>
        <w:bottom w:val="none" w:sz="0" w:space="0" w:color="auto"/>
        <w:right w:val="none" w:sz="0" w:space="0" w:color="auto"/>
      </w:divBdr>
    </w:div>
    <w:div w:id="1827935158">
      <w:bodyDiv w:val="1"/>
      <w:marLeft w:val="0"/>
      <w:marRight w:val="0"/>
      <w:marTop w:val="0"/>
      <w:marBottom w:val="0"/>
      <w:divBdr>
        <w:top w:val="none" w:sz="0" w:space="0" w:color="auto"/>
        <w:left w:val="none" w:sz="0" w:space="0" w:color="auto"/>
        <w:bottom w:val="none" w:sz="0" w:space="0" w:color="auto"/>
        <w:right w:val="none" w:sz="0" w:space="0" w:color="auto"/>
      </w:divBdr>
    </w:div>
    <w:div w:id="1900282262">
      <w:bodyDiv w:val="1"/>
      <w:marLeft w:val="0"/>
      <w:marRight w:val="0"/>
      <w:marTop w:val="0"/>
      <w:marBottom w:val="0"/>
      <w:divBdr>
        <w:top w:val="none" w:sz="0" w:space="0" w:color="auto"/>
        <w:left w:val="none" w:sz="0" w:space="0" w:color="auto"/>
        <w:bottom w:val="none" w:sz="0" w:space="0" w:color="auto"/>
        <w:right w:val="none" w:sz="0" w:space="0" w:color="auto"/>
      </w:divBdr>
    </w:div>
    <w:div w:id="1928536030">
      <w:bodyDiv w:val="1"/>
      <w:marLeft w:val="0"/>
      <w:marRight w:val="0"/>
      <w:marTop w:val="0"/>
      <w:marBottom w:val="0"/>
      <w:divBdr>
        <w:top w:val="none" w:sz="0" w:space="0" w:color="auto"/>
        <w:left w:val="none" w:sz="0" w:space="0" w:color="auto"/>
        <w:bottom w:val="none" w:sz="0" w:space="0" w:color="auto"/>
        <w:right w:val="none" w:sz="0" w:space="0" w:color="auto"/>
      </w:divBdr>
    </w:div>
    <w:div w:id="203387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84E0-D73D-40EE-B450-EFD0F5C2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2938</Words>
  <Characters>16752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19651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Plant Sciences</dc:creator>
  <cp:lastModifiedBy>Nafziger, Emerson D</cp:lastModifiedBy>
  <cp:revision>4</cp:revision>
  <cp:lastPrinted>2014-10-22T20:35:00Z</cp:lastPrinted>
  <dcterms:created xsi:type="dcterms:W3CDTF">2018-04-03T20:04:00Z</dcterms:created>
  <dcterms:modified xsi:type="dcterms:W3CDTF">2018-04-03T20:20:00Z</dcterms:modified>
</cp:coreProperties>
</file>