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RÚBRICA FICTICIA: creada solo para pruebas. No corresponde a ningún curso real.</w:t>
      </w:r>
    </w:p>
    <w:p>
      <w:pPr>
        <w:pStyle w:val="Heading1"/>
      </w:pPr>
      <w:r>
        <w:t>Rúbrica de la tarea (ficticia)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C1 - Uso de control de versiones</w:t>
            </w:r>
          </w:p>
        </w:tc>
        <w:tc>
          <w:tcPr>
            <w:tcW w:type="dxa" w:w="4320"/>
          </w:tcPr>
          <w:p>
            <w:r>
              <w:t>Historial de commits frecuente, con mensajes descriptivos y sin bloques de trabajo subidos de una sola vez.</w:t>
            </w:r>
          </w:p>
        </w:tc>
      </w:tr>
      <w:tr>
        <w:tc>
          <w:tcPr>
            <w:tcW w:type="dxa" w:w="4320"/>
          </w:tcPr>
          <w:p>
            <w:r>
              <w:t>C2 - Contribución individual</w:t>
            </w:r>
          </w:p>
        </w:tc>
        <w:tc>
          <w:tcPr>
            <w:tcW w:type="dxa" w:w="4320"/>
          </w:tcPr>
          <w:p>
            <w:r>
              <w:t>Cada integrante aparece con commits propios y la distribución del trabajo coincide con lo declarado en Autoria.md.</w:t>
            </w:r>
          </w:p>
        </w:tc>
      </w:tr>
      <w:tr>
        <w:tc>
          <w:tcPr>
            <w:tcW w:type="dxa" w:w="4320"/>
          </w:tcPr>
          <w:p>
            <w:r>
              <w:t>C3 - Uso documentado de IA</w:t>
            </w:r>
          </w:p>
        </w:tc>
        <w:tc>
          <w:tcPr>
            <w:tcW w:type="dxa" w:w="4320"/>
          </w:tcPr>
          <w:p>
            <w:r>
              <w:t>La bitácora de prompts registra el uso de IA generativa y se corresponde con los cambios del repositorio.</w:t>
            </w:r>
          </w:p>
        </w:tc>
      </w:tr>
      <w:tr>
        <w:tc>
          <w:tcPr>
            <w:tcW w:type="dxa" w:w="4320"/>
          </w:tcPr>
          <w:p>
            <w:r>
              <w:t>C4 - Cumplimiento de plazos</w:t>
            </w:r>
          </w:p>
        </w:tc>
        <w:tc>
          <w:tcPr>
            <w:tcW w:type="dxa" w:w="4320"/>
          </w:tcPr>
          <w:p>
            <w:r>
              <w:t>El trabajo se entrega dentro de las fechas de inicio y entrega de la tarea.</w:t>
            </w:r>
          </w:p>
        </w:tc>
      </w:tr>
      <w:tr>
        <w:tc>
          <w:tcPr>
            <w:tcW w:type="dxa" w:w="4320"/>
          </w:tcPr>
          <w:p>
            <w:r>
              <w:t>C5 - Calidad del diseño orientado a objetos</w:t>
            </w:r>
          </w:p>
        </w:tc>
        <w:tc>
          <w:tcPr>
            <w:tcW w:type="dxa" w:w="4320"/>
          </w:tcPr>
          <w:p>
            <w:r>
              <w:t>Abstracción, encapsulamiento, herencia y polimorfismo bien aplicados en las clases del sistema.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