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A879" w14:textId="77777777" w:rsidR="00697576" w:rsidRDefault="00000000">
      <w:pPr>
        <w:spacing w:before="400" w:after="60"/>
      </w:pPr>
      <w:r>
        <w:rPr>
          <w:b/>
          <w:bCs/>
          <w:color w:val="C8102E"/>
          <w:sz w:val="40"/>
          <w:szCs w:val="40"/>
        </w:rPr>
        <w:t>BURGER KING INDONESIA</w:t>
      </w:r>
    </w:p>
    <w:p w14:paraId="42B212B5" w14:textId="77777777" w:rsidR="00697576" w:rsidRDefault="00000000">
      <w:pPr>
        <w:spacing w:after="80"/>
      </w:pPr>
      <w:r>
        <w:rPr>
          <w:b/>
          <w:bCs/>
          <w:color w:val="502314"/>
          <w:sz w:val="32"/>
          <w:szCs w:val="32"/>
        </w:rPr>
        <w:t>Positioning &amp; Messaging Framework</w:t>
      </w:r>
    </w:p>
    <w:p w14:paraId="2A57744A" w14:textId="77777777" w:rsidR="00697576" w:rsidRDefault="006975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59B7E6AC" w14:textId="77777777">
        <w:tc>
          <w:tcPr>
            <w:tcW w:w="9360" w:type="dxa"/>
            <w:tcBorders>
              <w:top w:val="single" w:sz="3" w:space="0" w:color="FF7D00"/>
              <w:left w:val="single" w:sz="8" w:space="0" w:color="FF7D00"/>
              <w:bottom w:val="single" w:sz="3" w:space="0" w:color="FF7D00"/>
              <w:right w:val="single" w:sz="1" w:space="0" w:color="FF7D00"/>
            </w:tcBorders>
            <w:shd w:val="clear" w:color="auto" w:fill="FFF5E6"/>
            <w:tcMar>
              <w:top w:w="100" w:type="dxa"/>
              <w:left w:w="180" w:type="dxa"/>
              <w:bottom w:w="100" w:type="dxa"/>
              <w:right w:w="180" w:type="dxa"/>
            </w:tcMar>
          </w:tcPr>
          <w:p w14:paraId="781506EF" w14:textId="77777777" w:rsidR="00697576" w:rsidRDefault="00000000">
            <w:r>
              <w:rPr>
                <w:i/>
                <w:iCs/>
                <w:color w:val="1A1A1A"/>
              </w:rPr>
              <w:t>Positioning was the most critical strategic decision in the program. A discount-led program would drive short-term adoption but would be impossible to differentiate from competitors. The goal was to find a position that was both meaningfully better for customers and uniquely ownable by Burger King.</w:t>
            </w:r>
          </w:p>
        </w:tc>
      </w:tr>
    </w:tbl>
    <w:p w14:paraId="7F194B3E" w14:textId="77777777" w:rsidR="006975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2CE5DCD7"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086885E8" w14:textId="77777777" w:rsidR="00697576" w:rsidRDefault="00000000">
            <w:r>
              <w:rPr>
                <w:b/>
                <w:bCs/>
                <w:color w:val="FFFFFF"/>
                <w:sz w:val="26"/>
                <w:szCs w:val="26"/>
              </w:rPr>
              <w:lastRenderedPageBreak/>
              <w:t>Step 1 — Positioning Concepts Tested</w:t>
            </w:r>
          </w:p>
        </w:tc>
      </w:tr>
    </w:tbl>
    <w:p w14:paraId="0955E97E" w14:textId="77777777" w:rsidR="00697576" w:rsidRDefault="00697576">
      <w:pPr>
        <w:spacing w:before="80"/>
      </w:pPr>
    </w:p>
    <w:p w14:paraId="3FEB41E4" w14:textId="77777777" w:rsidR="00697576" w:rsidRDefault="00000000">
      <w:pPr>
        <w:spacing w:before="60" w:after="60"/>
      </w:pPr>
      <w:r>
        <w:rPr>
          <w:color w:val="1A1A1A"/>
        </w:rPr>
        <w:t>I developed three distinct positioning concepts and tested each with consumer panels across target segments (students, repeat users, and young professionals).</w:t>
      </w:r>
    </w:p>
    <w:p w14:paraId="3F4BADBB" w14:textId="77777777" w:rsidR="00697576" w:rsidRDefault="006975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697576" w14:paraId="79268AB5" w14:textId="77777777">
        <w:tc>
          <w:tcPr>
            <w:tcW w:w="180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5554B9F8" w14:textId="77777777" w:rsidR="00697576" w:rsidRDefault="00000000">
            <w:r>
              <w:rPr>
                <w:b/>
                <w:bCs/>
                <w:color w:val="FFFFFF"/>
                <w:sz w:val="18"/>
                <w:szCs w:val="18"/>
              </w:rPr>
              <w:t>Concept</w:t>
            </w:r>
          </w:p>
        </w:tc>
        <w:tc>
          <w:tcPr>
            <w:tcW w:w="340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2E6F5389" w14:textId="77777777" w:rsidR="00697576" w:rsidRDefault="00000000">
            <w:r>
              <w:rPr>
                <w:b/>
                <w:bCs/>
                <w:color w:val="FFFFFF"/>
                <w:sz w:val="18"/>
                <w:szCs w:val="18"/>
              </w:rPr>
              <w:t>Core Idea</w:t>
            </w:r>
          </w:p>
        </w:tc>
        <w:tc>
          <w:tcPr>
            <w:tcW w:w="416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7FE46C95" w14:textId="77777777" w:rsidR="00697576" w:rsidRDefault="00000000">
            <w:r>
              <w:rPr>
                <w:b/>
                <w:bCs/>
                <w:color w:val="FFFFFF"/>
                <w:sz w:val="18"/>
                <w:szCs w:val="18"/>
              </w:rPr>
              <w:t>Consumer Feedback</w:t>
            </w:r>
          </w:p>
        </w:tc>
      </w:tr>
      <w:tr w:rsidR="00697576" w14:paraId="3729A84F" w14:textId="77777777">
        <w:tc>
          <w:tcPr>
            <w:tcW w:w="1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6A44840" w14:textId="77777777" w:rsidR="00697576" w:rsidRDefault="00000000">
            <w:r>
              <w:rPr>
                <w:b/>
                <w:bCs/>
                <w:color w:val="502314"/>
                <w:sz w:val="18"/>
                <w:szCs w:val="18"/>
              </w:rPr>
              <w:t>Save More, Earn More</w:t>
            </w:r>
          </w:p>
        </w:tc>
        <w:tc>
          <w:tcPr>
            <w:tcW w:w="34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77749AE2" w14:textId="77777777" w:rsidR="00697576" w:rsidRDefault="00000000">
            <w:r>
              <w:rPr>
                <w:color w:val="1A1A1A"/>
                <w:sz w:val="18"/>
                <w:szCs w:val="18"/>
              </w:rPr>
              <w:t>Discount-led. Loyalty as a way to accumulate savings on every purchase. Framed around financial benefit and value maximization.</w:t>
            </w:r>
          </w:p>
        </w:tc>
        <w:tc>
          <w:tcPr>
            <w:tcW w:w="41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F66D5EC" w14:textId="77777777" w:rsidR="00697576" w:rsidRDefault="00000000">
            <w:r>
              <w:rPr>
                <w:color w:val="1A1A1A"/>
                <w:sz w:val="18"/>
                <w:szCs w:val="18"/>
              </w:rPr>
              <w:t>Strong initial interest but low differentiation. 'This is the same as a coupon.' Customers couldn't see how it was different from existing promotions. High risk of training customers to wait for discounts.</w:t>
            </w:r>
          </w:p>
        </w:tc>
      </w:tr>
      <w:tr w:rsidR="00697576" w14:paraId="797DAF32"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2AB5EA" w14:textId="126A55A7" w:rsidR="00697576" w:rsidRDefault="00000000">
            <w:r>
              <w:rPr>
                <w:b/>
                <w:bCs/>
                <w:color w:val="502314"/>
                <w:sz w:val="18"/>
                <w:szCs w:val="18"/>
              </w:rPr>
              <w:t xml:space="preserve">Value </w:t>
            </w:r>
            <w:r w:rsidR="00F0166D">
              <w:rPr>
                <w:b/>
                <w:bCs/>
                <w:color w:val="502314"/>
                <w:sz w:val="18"/>
                <w:szCs w:val="18"/>
              </w:rPr>
              <w:t>Maximiser</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91BC56" w14:textId="77777777" w:rsidR="00697576" w:rsidRDefault="00000000">
            <w:r>
              <w:rPr>
                <w:color w:val="1A1A1A"/>
                <w:sz w:val="18"/>
                <w:szCs w:val="18"/>
              </w:rPr>
              <w:t>Everyday savings positioned as a smarter way to get value from your regular Burger King visits. More aspirational than 'Save More' but still primarily discount-adjacent.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F2D90D" w14:textId="77777777" w:rsidR="00697576" w:rsidRDefault="00000000">
            <w:r>
              <w:rPr>
                <w:color w:val="1A1A1A"/>
                <w:sz w:val="18"/>
                <w:szCs w:val="18"/>
              </w:rPr>
              <w:t>Moderate resonance. Felt practical but not exciting. 'It sounds like math homework.' Didn't connect emotionally with the brand or create a sense of specialness.</w:t>
            </w:r>
          </w:p>
        </w:tc>
      </w:tr>
      <w:tr w:rsidR="00697576" w14:paraId="0C3F426C" w14:textId="77777777">
        <w:tc>
          <w:tcPr>
            <w:tcW w:w="1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65B70B72" w14:textId="77777777" w:rsidR="00697576" w:rsidRDefault="00000000">
            <w:r>
              <w:rPr>
                <w:b/>
                <w:bCs/>
                <w:color w:val="502314"/>
                <w:sz w:val="18"/>
                <w:szCs w:val="18"/>
              </w:rPr>
              <w:t>Feel Like a King</w:t>
            </w:r>
          </w:p>
        </w:tc>
        <w:tc>
          <w:tcPr>
            <w:tcW w:w="34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A3EFF0A" w14:textId="77777777" w:rsidR="00697576" w:rsidRDefault="00000000">
            <w:r>
              <w:rPr>
                <w:color w:val="1A1A1A"/>
                <w:sz w:val="18"/>
                <w:szCs w:val="18"/>
              </w:rPr>
              <w:t>Exclusivity and recognition-led. Loyalty as a way to unlock a level of treatment and access that regular customers don't get. Directly rooted in the Burger King brand identity.</w:t>
            </w:r>
          </w:p>
        </w:tc>
        <w:tc>
          <w:tcPr>
            <w:tcW w:w="41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1DCAE852" w14:textId="77777777" w:rsidR="00697576" w:rsidRDefault="00000000">
            <w:r>
              <w:rPr>
                <w:color w:val="1A1A1A"/>
                <w:sz w:val="18"/>
                <w:szCs w:val="18"/>
              </w:rPr>
              <w:t>Strongest and most consistent resonance across all segments. Felt unique and ownable. 'This actually sounds like Burger King.' Highest stated intent to enroll and recommend.</w:t>
            </w:r>
          </w:p>
        </w:tc>
      </w:tr>
    </w:tbl>
    <w:p w14:paraId="71E3D849" w14:textId="77777777" w:rsidR="006975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4B3ECE4C"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4CED6B6B" w14:textId="77777777" w:rsidR="00697576" w:rsidRDefault="00000000">
            <w:r>
              <w:rPr>
                <w:b/>
                <w:bCs/>
                <w:color w:val="FFFFFF"/>
                <w:sz w:val="26"/>
                <w:szCs w:val="26"/>
              </w:rPr>
              <w:lastRenderedPageBreak/>
              <w:t>Step 2 — Why 'Feel Like a King' Won</w:t>
            </w:r>
          </w:p>
        </w:tc>
      </w:tr>
    </w:tbl>
    <w:p w14:paraId="437D1F10" w14:textId="77777777" w:rsidR="00697576" w:rsidRDefault="00697576">
      <w:pPr>
        <w:spacing w:before="80"/>
      </w:pPr>
    </w:p>
    <w:p w14:paraId="321D8068" w14:textId="77777777" w:rsidR="00697576" w:rsidRDefault="00000000">
      <w:pPr>
        <w:spacing w:before="220" w:after="80"/>
      </w:pPr>
      <w:r>
        <w:rPr>
          <w:b/>
          <w:bCs/>
          <w:color w:val="C8102E"/>
          <w:sz w:val="24"/>
          <w:szCs w:val="24"/>
        </w:rPr>
        <w:t>Brand Fit</w:t>
      </w:r>
    </w:p>
    <w:p w14:paraId="30D3D639" w14:textId="6B51DDCA" w:rsidR="00697576" w:rsidRDefault="00000000">
      <w:pPr>
        <w:spacing w:before="60" w:after="60"/>
      </w:pPr>
      <w:r>
        <w:rPr>
          <w:color w:val="1A1A1A"/>
        </w:rPr>
        <w:t>'Feel Like a King' was the only concept that directly connected to Burger King's core brand identity  the idea that every customer deserves to feel like royalty. The other concepts could have come from any QSR competitor. This one could only come from Burger King.</w:t>
      </w:r>
    </w:p>
    <w:p w14:paraId="49CE0446" w14:textId="77777777" w:rsidR="00697576" w:rsidRDefault="00697576">
      <w:pPr>
        <w:spacing w:before="80"/>
      </w:pPr>
    </w:p>
    <w:p w14:paraId="7F86DAC6" w14:textId="77777777" w:rsidR="00697576" w:rsidRDefault="00000000">
      <w:pPr>
        <w:spacing w:before="220" w:after="80"/>
      </w:pPr>
      <w:r>
        <w:rPr>
          <w:b/>
          <w:bCs/>
          <w:color w:val="C8102E"/>
          <w:sz w:val="24"/>
          <w:szCs w:val="24"/>
        </w:rPr>
        <w:t>Emotional Driver</w:t>
      </w:r>
    </w:p>
    <w:p w14:paraId="7383ECF7" w14:textId="369C62C8" w:rsidR="00697576" w:rsidRDefault="00000000">
      <w:pPr>
        <w:spacing w:before="60" w:after="60"/>
      </w:pPr>
      <w:r>
        <w:rPr>
          <w:color w:val="1A1A1A"/>
        </w:rPr>
        <w:t>Research confirmed that customers were more motivated by recognition and exclusivity than by financial calculation. 'Feel Like a King' tapped into the emotional driver directly</w:t>
      </w:r>
      <w:r w:rsidR="0043245A">
        <w:rPr>
          <w:color w:val="1A1A1A"/>
        </w:rPr>
        <w:t xml:space="preserve"> </w:t>
      </w:r>
      <w:r>
        <w:rPr>
          <w:color w:val="1A1A1A"/>
        </w:rPr>
        <w:t>it promised a feeling, not just a discount.</w:t>
      </w:r>
    </w:p>
    <w:p w14:paraId="2726B67E" w14:textId="77777777" w:rsidR="00697576" w:rsidRDefault="00697576">
      <w:pPr>
        <w:spacing w:before="80"/>
      </w:pPr>
    </w:p>
    <w:p w14:paraId="1333D5DE" w14:textId="77777777" w:rsidR="00697576" w:rsidRDefault="00000000">
      <w:pPr>
        <w:spacing w:before="220" w:after="80"/>
      </w:pPr>
      <w:r>
        <w:rPr>
          <w:b/>
          <w:bCs/>
          <w:color w:val="C8102E"/>
          <w:sz w:val="24"/>
          <w:szCs w:val="24"/>
        </w:rPr>
        <w:t>Long-Term Defensibility</w:t>
      </w:r>
    </w:p>
    <w:p w14:paraId="46A0742C" w14:textId="3EB67CAD" w:rsidR="00697576" w:rsidRDefault="00000000">
      <w:pPr>
        <w:spacing w:before="60" w:after="60"/>
      </w:pPr>
      <w:r>
        <w:rPr>
          <w:color w:val="1A1A1A"/>
        </w:rPr>
        <w:t>A savings-led program could be matched or undercut by any competitor with a deeper promotion budget. An identity-led program connected to the brand is inherently defensible it can't be copied without copying the brand itself.</w:t>
      </w:r>
    </w:p>
    <w:p w14:paraId="1495A39D" w14:textId="77777777" w:rsidR="00697576" w:rsidRDefault="006975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7576" w14:paraId="59E8A607" w14:textId="77777777">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tcPr>
          <w:p w14:paraId="4BB27987" w14:textId="77777777" w:rsidR="00697576" w:rsidRDefault="00000000">
            <w:r>
              <w:rPr>
                <w:b/>
                <w:bCs/>
                <w:color w:val="FFFFFF"/>
                <w:sz w:val="18"/>
                <w:szCs w:val="18"/>
              </w:rPr>
              <w:t>Positioning Risk Evaluated</w:t>
            </w:r>
          </w:p>
        </w:tc>
        <w:tc>
          <w:tcPr>
            <w:tcW w:w="656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tcPr>
          <w:p w14:paraId="18ED126D" w14:textId="77777777" w:rsidR="00697576" w:rsidRDefault="00000000">
            <w:r>
              <w:rPr>
                <w:b/>
                <w:bCs/>
                <w:color w:val="FFFFFF"/>
                <w:sz w:val="18"/>
                <w:szCs w:val="18"/>
              </w:rPr>
              <w:t>Decision</w:t>
            </w:r>
          </w:p>
        </w:tc>
      </w:tr>
      <w:tr w:rsidR="00697576" w14:paraId="29B33646" w14:textId="77777777">
        <w:tc>
          <w:tcPr>
            <w:tcW w:w="2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D3650DB" w14:textId="530F6FFA" w:rsidR="00697576" w:rsidRDefault="00000000">
            <w:r>
              <w:rPr>
                <w:b/>
                <w:bCs/>
                <w:color w:val="502314"/>
                <w:sz w:val="18"/>
                <w:szCs w:val="18"/>
              </w:rPr>
              <w:t>Would 'Feel Like a King' attract customers who don't care about brand only savings?</w:t>
            </w:r>
          </w:p>
        </w:tc>
        <w:tc>
          <w:tcPr>
            <w:tcW w:w="6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7C8B421" w14:textId="77777777" w:rsidR="00697576" w:rsidRDefault="00000000">
            <w:r>
              <w:rPr>
                <w:color w:val="1A1A1A"/>
                <w:sz w:val="18"/>
                <w:szCs w:val="18"/>
              </w:rPr>
              <w:t>Accepted risk. Targeting was designed to prioritize high-frequency users and students, who research showed were more responsive to recognition than pure discount. Savings-seeking customers were not the primary target.</w:t>
            </w:r>
          </w:p>
        </w:tc>
      </w:tr>
      <w:tr w:rsidR="00697576" w14:paraId="1B69BC2E"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35DE90" w14:textId="4453FFF8" w:rsidR="00697576" w:rsidRDefault="00000000">
            <w:r>
              <w:rPr>
                <w:b/>
                <w:bCs/>
                <w:color w:val="502314"/>
                <w:sz w:val="18"/>
                <w:szCs w:val="18"/>
              </w:rPr>
              <w:t>Would this be too abstract would customers not understand what rewards they'd get?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A830ED" w14:textId="77777777" w:rsidR="00697576" w:rsidRDefault="00000000">
            <w:r>
              <w:rPr>
                <w:color w:val="1A1A1A"/>
                <w:sz w:val="18"/>
                <w:szCs w:val="18"/>
              </w:rPr>
              <w:t>Mitigation: Value proposition made rewards tangible and specific. 'Exclusive app-only rewards, instant redeem, real savings' grounded the aspirational positioning in concrete benefit.</w:t>
            </w:r>
          </w:p>
        </w:tc>
      </w:tr>
    </w:tbl>
    <w:p w14:paraId="42650082" w14:textId="77777777" w:rsidR="006975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774B813B"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37D1663A" w14:textId="77777777" w:rsidR="00697576" w:rsidRDefault="00000000">
            <w:r>
              <w:rPr>
                <w:b/>
                <w:bCs/>
                <w:color w:val="FFFFFF"/>
                <w:sz w:val="26"/>
                <w:szCs w:val="26"/>
              </w:rPr>
              <w:lastRenderedPageBreak/>
              <w:t>Step 3 — Messaging Architecture</w:t>
            </w:r>
          </w:p>
        </w:tc>
      </w:tr>
    </w:tbl>
    <w:p w14:paraId="26A99D2F" w14:textId="77777777" w:rsidR="00697576" w:rsidRDefault="00697576">
      <w:pPr>
        <w:spacing w:before="80"/>
      </w:pPr>
    </w:p>
    <w:p w14:paraId="53FFEB5D" w14:textId="77777777" w:rsidR="00697576" w:rsidRDefault="00000000">
      <w:pPr>
        <w:spacing w:before="220" w:after="80"/>
      </w:pPr>
      <w:r>
        <w:rPr>
          <w:b/>
          <w:bCs/>
          <w:color w:val="C8102E"/>
          <w:sz w:val="24"/>
          <w:szCs w:val="24"/>
        </w:rPr>
        <w:t>Internal Positioning (How we talked about it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2AA80B52" w14:textId="77777777">
        <w:tc>
          <w:tcPr>
            <w:tcW w:w="9360" w:type="dxa"/>
            <w:tcBorders>
              <w:top w:val="single" w:sz="3" w:space="0" w:color="C8102E"/>
              <w:left w:val="single" w:sz="8" w:space="0" w:color="C8102E"/>
              <w:bottom w:val="single" w:sz="3" w:space="0" w:color="C8102E"/>
              <w:right w:val="single" w:sz="1" w:space="0" w:color="C8102E"/>
            </w:tcBorders>
            <w:shd w:val="clear" w:color="auto" w:fill="FFF0F0"/>
            <w:tcMar>
              <w:top w:w="100" w:type="dxa"/>
              <w:left w:w="180" w:type="dxa"/>
              <w:bottom w:w="100" w:type="dxa"/>
              <w:right w:w="180" w:type="dxa"/>
            </w:tcMar>
          </w:tcPr>
          <w:p w14:paraId="1BF54014" w14:textId="28FC0FE5" w:rsidR="00697576" w:rsidRDefault="00000000">
            <w:r>
              <w:rPr>
                <w:i/>
                <w:iCs/>
                <w:color w:val="1A1A1A"/>
              </w:rPr>
              <w:t>We want every Burger King guest to feel like they're getting special treatment</w:t>
            </w:r>
            <w:r w:rsidR="0043245A">
              <w:rPr>
                <w:i/>
                <w:iCs/>
                <w:color w:val="1A1A1A"/>
              </w:rPr>
              <w:t xml:space="preserve">, </w:t>
            </w:r>
            <w:r>
              <w:rPr>
                <w:i/>
                <w:iCs/>
                <w:color w:val="1A1A1A"/>
              </w:rPr>
              <w:t xml:space="preserve"> a loyalty program that makes regulars feel like royalty, not just customers collecting points.</w:t>
            </w:r>
          </w:p>
        </w:tc>
      </w:tr>
    </w:tbl>
    <w:p w14:paraId="0BC70A48" w14:textId="77777777" w:rsidR="00697576" w:rsidRDefault="00697576">
      <w:pPr>
        <w:spacing w:before="80"/>
      </w:pPr>
    </w:p>
    <w:p w14:paraId="6DE21630" w14:textId="77777777" w:rsidR="00697576" w:rsidRDefault="00000000">
      <w:pPr>
        <w:spacing w:before="220" w:after="80"/>
      </w:pPr>
      <w:r>
        <w:rPr>
          <w:b/>
          <w:bCs/>
          <w:color w:val="C8102E"/>
          <w:sz w:val="24"/>
          <w:szCs w:val="24"/>
        </w:rPr>
        <w:t>External Messaging (What customers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0AEFDED9" w14:textId="77777777">
        <w:tc>
          <w:tcPr>
            <w:tcW w:w="9360" w:type="dxa"/>
            <w:tcBorders>
              <w:top w:val="single" w:sz="3" w:space="0" w:color="FF7D00"/>
              <w:left w:val="single" w:sz="8" w:space="0" w:color="FF7D00"/>
              <w:bottom w:val="single" w:sz="3" w:space="0" w:color="FF7D00"/>
              <w:right w:val="single" w:sz="1" w:space="0" w:color="FF7D00"/>
            </w:tcBorders>
            <w:shd w:val="clear" w:color="auto" w:fill="FFF5E6"/>
            <w:tcMar>
              <w:top w:w="100" w:type="dxa"/>
              <w:left w:w="180" w:type="dxa"/>
              <w:bottom w:w="100" w:type="dxa"/>
              <w:right w:w="180" w:type="dxa"/>
            </w:tcMar>
          </w:tcPr>
          <w:p w14:paraId="157A2BD2" w14:textId="68FA8633" w:rsidR="00697576" w:rsidRDefault="00000000">
            <w:r>
              <w:rPr>
                <w:i/>
                <w:iCs/>
                <w:color w:val="1A1A1A"/>
              </w:rPr>
              <w:t>Feel like a King every order  exclusive app-only rewards, instant redeem, real savings designed for our most loyal customers.</w:t>
            </w:r>
          </w:p>
        </w:tc>
      </w:tr>
    </w:tbl>
    <w:p w14:paraId="2F44F038" w14:textId="77777777" w:rsidR="00697576" w:rsidRDefault="00697576">
      <w:pPr>
        <w:spacing w:before="80"/>
      </w:pPr>
    </w:p>
    <w:p w14:paraId="02C04F77" w14:textId="77777777" w:rsidR="00697576" w:rsidRDefault="00000000">
      <w:pPr>
        <w:spacing w:before="220" w:after="80"/>
      </w:pPr>
      <w:r>
        <w:rPr>
          <w:b/>
          <w:bCs/>
          <w:color w:val="C8102E"/>
          <w:sz w:val="24"/>
          <w:szCs w:val="24"/>
        </w:rPr>
        <w:t>Messaging Pillars</w:t>
      </w:r>
    </w:p>
    <w:p w14:paraId="26B547C6" w14:textId="77777777" w:rsidR="00697576" w:rsidRDefault="006975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7576" w14:paraId="76FCB713" w14:textId="77777777">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tcPr>
          <w:p w14:paraId="138F2B9C" w14:textId="77777777" w:rsidR="00697576" w:rsidRDefault="00000000">
            <w:r>
              <w:rPr>
                <w:b/>
                <w:bCs/>
                <w:color w:val="FFFFFF"/>
                <w:sz w:val="18"/>
                <w:szCs w:val="18"/>
              </w:rPr>
              <w:t>Pillar</w:t>
            </w:r>
          </w:p>
        </w:tc>
        <w:tc>
          <w:tcPr>
            <w:tcW w:w="656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tcPr>
          <w:p w14:paraId="7688BE62" w14:textId="77777777" w:rsidR="00697576" w:rsidRDefault="00000000">
            <w:r>
              <w:rPr>
                <w:b/>
                <w:bCs/>
                <w:color w:val="FFFFFF"/>
                <w:sz w:val="18"/>
                <w:szCs w:val="18"/>
              </w:rPr>
              <w:t>Customer Message</w:t>
            </w:r>
          </w:p>
        </w:tc>
      </w:tr>
      <w:tr w:rsidR="00697576" w14:paraId="5003EBF1" w14:textId="77777777">
        <w:tc>
          <w:tcPr>
            <w:tcW w:w="2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8084F4F" w14:textId="77777777" w:rsidR="00697576" w:rsidRDefault="00000000">
            <w:r>
              <w:rPr>
                <w:b/>
                <w:bCs/>
                <w:color w:val="502314"/>
                <w:sz w:val="18"/>
                <w:szCs w:val="18"/>
              </w:rPr>
              <w:t>Exclusivity</w:t>
            </w:r>
          </w:p>
        </w:tc>
        <w:tc>
          <w:tcPr>
            <w:tcW w:w="6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51D769D5" w14:textId="77777777" w:rsidR="00697576" w:rsidRDefault="00000000">
            <w:r>
              <w:rPr>
                <w:color w:val="1A1A1A"/>
                <w:sz w:val="18"/>
                <w:szCs w:val="18"/>
              </w:rPr>
              <w:t>Rewards only available to loyalty members — not available to any other customer or through any other channel</w:t>
            </w:r>
          </w:p>
        </w:tc>
      </w:tr>
      <w:tr w:rsidR="00697576" w14:paraId="6D3FC35B"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7F550B" w14:textId="77777777" w:rsidR="00697576" w:rsidRDefault="00000000">
            <w:r>
              <w:rPr>
                <w:b/>
                <w:bCs/>
                <w:color w:val="502314"/>
                <w:sz w:val="18"/>
                <w:szCs w:val="18"/>
              </w:rPr>
              <w:t>Instant Gratification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EE4E54" w14:textId="77777777" w:rsidR="00697576" w:rsidRDefault="00000000">
            <w:r>
              <w:rPr>
                <w:color w:val="1A1A1A"/>
                <w:sz w:val="18"/>
                <w:szCs w:val="18"/>
              </w:rPr>
              <w:t>Earn on your first order. Redeem on your next. No waiting, no complicated tiers, no minimum accumulation before value kicks in</w:t>
            </w:r>
          </w:p>
        </w:tc>
      </w:tr>
      <w:tr w:rsidR="00697576" w14:paraId="0877AB45" w14:textId="77777777">
        <w:tc>
          <w:tcPr>
            <w:tcW w:w="28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23667E7" w14:textId="77777777" w:rsidR="00697576" w:rsidRDefault="00000000">
            <w:r>
              <w:rPr>
                <w:b/>
                <w:bCs/>
                <w:color w:val="502314"/>
                <w:sz w:val="18"/>
                <w:szCs w:val="18"/>
              </w:rPr>
              <w:t>Recognition</w:t>
            </w:r>
          </w:p>
        </w:tc>
        <w:tc>
          <w:tcPr>
            <w:tcW w:w="6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C3CEDB2" w14:textId="77777777" w:rsidR="00697576" w:rsidRDefault="00000000">
            <w:r>
              <w:rPr>
                <w:color w:val="1A1A1A"/>
                <w:sz w:val="18"/>
                <w:szCs w:val="18"/>
              </w:rPr>
              <w:t>This program is designed for you — our most loyal customers — not the general public</w:t>
            </w:r>
          </w:p>
        </w:tc>
      </w:tr>
      <w:tr w:rsidR="00697576" w14:paraId="7E4050F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F2353A" w14:textId="77777777" w:rsidR="00697576" w:rsidRDefault="00000000">
            <w:r>
              <w:rPr>
                <w:b/>
                <w:bCs/>
                <w:color w:val="502314"/>
                <w:sz w:val="18"/>
                <w:szCs w:val="18"/>
              </w:rPr>
              <w:t>Simplicity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F0F6FE" w14:textId="77777777" w:rsidR="00697576" w:rsidRDefault="00000000">
            <w:r>
              <w:rPr>
                <w:color w:val="1A1A1A"/>
                <w:sz w:val="18"/>
                <w:szCs w:val="18"/>
              </w:rPr>
              <w:t>Join in the app, earn automatically, redeem at checkout. Three steps. Nothing complicated.</w:t>
            </w:r>
          </w:p>
        </w:tc>
      </w:tr>
    </w:tbl>
    <w:p w14:paraId="046E8307" w14:textId="77777777" w:rsidR="006975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45228DDB" w14:textId="77777777">
        <w:tc>
          <w:tcPr>
            <w:tcW w:w="9360" w:type="dxa"/>
            <w:tcBorders>
              <w:top w:val="none" w:sz="0" w:space="0" w:color="FFFFFF"/>
              <w:left w:val="none" w:sz="0" w:space="0" w:color="FFFFFF"/>
              <w:bottom w:val="none" w:sz="0" w:space="0" w:color="FFFFFF"/>
              <w:right w:val="none" w:sz="0" w:space="0" w:color="FFFFFF"/>
            </w:tcBorders>
            <w:shd w:val="clear" w:color="auto" w:fill="C8102E"/>
            <w:tcMar>
              <w:top w:w="120" w:type="dxa"/>
              <w:left w:w="240" w:type="dxa"/>
              <w:bottom w:w="120" w:type="dxa"/>
              <w:right w:w="240" w:type="dxa"/>
            </w:tcMar>
          </w:tcPr>
          <w:p w14:paraId="1EA543B1" w14:textId="77777777" w:rsidR="00697576" w:rsidRDefault="00000000">
            <w:r>
              <w:rPr>
                <w:b/>
                <w:bCs/>
                <w:color w:val="FFFFFF"/>
                <w:sz w:val="26"/>
                <w:szCs w:val="26"/>
              </w:rPr>
              <w:lastRenderedPageBreak/>
              <w:t>Step 4 — A/B Testing &amp; Optimization</w:t>
            </w:r>
          </w:p>
        </w:tc>
      </w:tr>
    </w:tbl>
    <w:p w14:paraId="59A8D902" w14:textId="77777777" w:rsidR="00697576" w:rsidRDefault="00697576">
      <w:pPr>
        <w:spacing w:before="80"/>
      </w:pPr>
    </w:p>
    <w:p w14:paraId="3D9A0262" w14:textId="77777777" w:rsidR="00697576" w:rsidRDefault="00000000">
      <w:pPr>
        <w:spacing w:before="220" w:after="80"/>
      </w:pPr>
      <w:r>
        <w:rPr>
          <w:b/>
          <w:bCs/>
          <w:color w:val="C8102E"/>
          <w:sz w:val="24"/>
          <w:szCs w:val="24"/>
        </w:rPr>
        <w:t>What We Tested</w:t>
      </w:r>
    </w:p>
    <w:p w14:paraId="585A4F94" w14:textId="77777777" w:rsidR="00697576" w:rsidRDefault="00000000">
      <w:pPr>
        <w:spacing w:before="60" w:after="60"/>
      </w:pPr>
      <w:r>
        <w:rPr>
          <w:color w:val="1A1A1A"/>
        </w:rPr>
        <w:t>After the core positioning was locked, I ran A/B tests across in-app surfaces, CRM campaigns, and push notifications to optimize messaging at the execution level.</w:t>
      </w:r>
    </w:p>
    <w:p w14:paraId="1BABC2C6" w14:textId="77777777" w:rsidR="00697576" w:rsidRDefault="006975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697576" w14:paraId="4AF7B776" w14:textId="77777777">
        <w:tc>
          <w:tcPr>
            <w:tcW w:w="240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275BEFE3" w14:textId="77777777" w:rsidR="00697576" w:rsidRDefault="00000000">
            <w:r>
              <w:rPr>
                <w:b/>
                <w:bCs/>
                <w:color w:val="FFFFFF"/>
                <w:sz w:val="18"/>
                <w:szCs w:val="18"/>
              </w:rPr>
              <w:t>What Was Tested</w:t>
            </w:r>
          </w:p>
        </w:tc>
        <w:tc>
          <w:tcPr>
            <w:tcW w:w="340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0D0E95A9" w14:textId="77777777" w:rsidR="00697576" w:rsidRDefault="00000000">
            <w:r>
              <w:rPr>
                <w:b/>
                <w:bCs/>
                <w:color w:val="FFFFFF"/>
                <w:sz w:val="18"/>
                <w:szCs w:val="18"/>
              </w:rPr>
              <w:t>Variants</w:t>
            </w:r>
          </w:p>
        </w:tc>
        <w:tc>
          <w:tcPr>
            <w:tcW w:w="3560" w:type="dxa"/>
            <w:tcBorders>
              <w:top w:val="single" w:sz="1" w:space="0" w:color="DDDDDD"/>
              <w:left w:val="single" w:sz="1" w:space="0" w:color="DDDDDD"/>
              <w:bottom w:val="single" w:sz="1" w:space="0" w:color="DDDDDD"/>
              <w:right w:val="single" w:sz="1" w:space="0" w:color="DDDDDD"/>
            </w:tcBorders>
            <w:shd w:val="clear" w:color="auto" w:fill="502314"/>
            <w:tcMar>
              <w:top w:w="80" w:type="dxa"/>
              <w:left w:w="120" w:type="dxa"/>
              <w:bottom w:w="80" w:type="dxa"/>
              <w:right w:w="120" w:type="dxa"/>
            </w:tcMar>
          </w:tcPr>
          <w:p w14:paraId="03901EBC" w14:textId="77777777" w:rsidR="00697576" w:rsidRDefault="00000000">
            <w:r>
              <w:rPr>
                <w:b/>
                <w:bCs/>
                <w:color w:val="FFFFFF"/>
                <w:sz w:val="18"/>
                <w:szCs w:val="18"/>
              </w:rPr>
              <w:t>Winner &amp; Learning</w:t>
            </w:r>
          </w:p>
        </w:tc>
      </w:tr>
      <w:tr w:rsidR="00697576" w14:paraId="3EEEBFDE"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1C46074E" w14:textId="77777777" w:rsidR="00697576" w:rsidRDefault="00000000">
            <w:r>
              <w:rPr>
                <w:b/>
                <w:bCs/>
                <w:color w:val="502314"/>
                <w:sz w:val="18"/>
                <w:szCs w:val="18"/>
              </w:rPr>
              <w:t>CTA copy on enrollment banner</w:t>
            </w:r>
          </w:p>
        </w:tc>
        <w:tc>
          <w:tcPr>
            <w:tcW w:w="34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45930238" w14:textId="77777777" w:rsidR="00697576" w:rsidRDefault="00000000">
            <w:r>
              <w:rPr>
                <w:color w:val="1A1A1A"/>
                <w:sz w:val="18"/>
                <w:szCs w:val="18"/>
              </w:rPr>
              <w:t>A: 'Join BK Rewards Now' B: 'Unlock Your King Rewards' C: 'Feel Like a King — Join Free'</w:t>
            </w:r>
          </w:p>
        </w:tc>
        <w:tc>
          <w:tcPr>
            <w:tcW w:w="3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33C8F1BD" w14:textId="77777777" w:rsidR="00697576" w:rsidRDefault="00000000">
            <w:r>
              <w:rPr>
                <w:color w:val="1A1A1A"/>
                <w:sz w:val="18"/>
                <w:szCs w:val="18"/>
              </w:rPr>
              <w:t>C outperformed A by 34% in CTR and B by 19%. Identity-framed CTAs consistently outperformed action-framed CTAs with this audience.</w:t>
            </w:r>
          </w:p>
        </w:tc>
      </w:tr>
      <w:tr w:rsidR="00697576" w14:paraId="3143C29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438A2D" w14:textId="77777777" w:rsidR="00697576" w:rsidRDefault="00000000">
            <w:r>
              <w:rPr>
                <w:b/>
                <w:bCs/>
                <w:color w:val="502314"/>
                <w:sz w:val="18"/>
                <w:szCs w:val="18"/>
              </w:rPr>
              <w:t>Push notification framing for first-time redeemers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18DB16" w14:textId="77777777" w:rsidR="00697576" w:rsidRDefault="00000000">
            <w:r>
              <w:rPr>
                <w:color w:val="1A1A1A"/>
                <w:sz w:val="18"/>
                <w:szCs w:val="18"/>
              </w:rPr>
              <w:t>A: 'You have points waiting — use them!' B: 'Your reward is ready, King. Redeem now.' C: 'Don't let your rewards expire.'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997C57" w14:textId="77777777" w:rsidR="00697576" w:rsidRDefault="00000000">
            <w:r>
              <w:rPr>
                <w:color w:val="1A1A1A"/>
                <w:sz w:val="18"/>
                <w:szCs w:val="18"/>
              </w:rPr>
              <w:t>B outperformed both A and C. Second-person + 'King' address drove 28% higher open rate and 41% higher redemption click-through.</w:t>
            </w:r>
          </w:p>
        </w:tc>
      </w:tr>
      <w:tr w:rsidR="00697576" w14:paraId="778DE8FC"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0F8BFE8F" w14:textId="77777777" w:rsidR="00697576" w:rsidRDefault="00000000">
            <w:r>
              <w:rPr>
                <w:b/>
                <w:bCs/>
                <w:color w:val="502314"/>
                <w:sz w:val="18"/>
                <w:szCs w:val="18"/>
              </w:rPr>
              <w:t>Enrollment nudge placement in app</w:t>
            </w:r>
          </w:p>
        </w:tc>
        <w:tc>
          <w:tcPr>
            <w:tcW w:w="340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08B16B2D" w14:textId="77777777" w:rsidR="00697576" w:rsidRDefault="00000000">
            <w:r>
              <w:rPr>
                <w:color w:val="1A1A1A"/>
                <w:sz w:val="18"/>
                <w:szCs w:val="18"/>
              </w:rPr>
              <w:t>A: Banner on home screen B: Nudge after item added to cart C: Nudge at checkout screen</w:t>
            </w:r>
          </w:p>
        </w:tc>
        <w:tc>
          <w:tcPr>
            <w:tcW w:w="3560" w:type="dxa"/>
            <w:tcBorders>
              <w:top w:val="single" w:sz="1" w:space="0" w:color="DDDDDD"/>
              <w:left w:val="single" w:sz="1" w:space="0" w:color="DDDDDD"/>
              <w:bottom w:val="single" w:sz="1" w:space="0" w:color="DDDDDD"/>
              <w:right w:val="single" w:sz="1" w:space="0" w:color="DDDDDD"/>
            </w:tcBorders>
            <w:shd w:val="clear" w:color="auto" w:fill="F9F5F0"/>
            <w:tcMar>
              <w:top w:w="80" w:type="dxa"/>
              <w:left w:w="120" w:type="dxa"/>
              <w:bottom w:w="80" w:type="dxa"/>
              <w:right w:w="120" w:type="dxa"/>
            </w:tcMar>
          </w:tcPr>
          <w:p w14:paraId="19694BCE" w14:textId="77777777" w:rsidR="00697576" w:rsidRDefault="00000000">
            <w:r>
              <w:rPr>
                <w:color w:val="1A1A1A"/>
                <w:sz w:val="18"/>
                <w:szCs w:val="18"/>
              </w:rPr>
              <w:t>C was highest converting by 2.3× over A. Purchase-intent context at checkout was the most effective enrollment trigger — consistent with global benchmarking findings.</w:t>
            </w:r>
          </w:p>
        </w:tc>
      </w:tr>
      <w:tr w:rsidR="00697576" w14:paraId="4ADD399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012DF" w14:textId="77777777" w:rsidR="00697576" w:rsidRDefault="00000000">
            <w:r>
              <w:rPr>
                <w:b/>
                <w:bCs/>
                <w:color w:val="502314"/>
                <w:sz w:val="18"/>
                <w:szCs w:val="18"/>
              </w:rPr>
              <w:t>Regional messaging variation</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50AA23" w14:textId="77777777" w:rsidR="00697576" w:rsidRDefault="00000000">
            <w:r>
              <w:rPr>
                <w:color w:val="1A1A1A"/>
                <w:sz w:val="18"/>
                <w:szCs w:val="18"/>
              </w:rPr>
              <w:t>Tested Bahasa vs. English-adjacent phrasing across Jakarta, Surabaya, Bandung cohorts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9BD23C" w14:textId="77777777" w:rsidR="00697576" w:rsidRDefault="00000000">
            <w:r>
              <w:rPr>
                <w:color w:val="1A1A1A"/>
                <w:sz w:val="18"/>
                <w:szCs w:val="18"/>
              </w:rPr>
              <w:t>Bahasa-first messaging outperformed in all markets outside Jakarta. Regional personalization improved enrollment CTR by 18–22%.</w:t>
            </w:r>
          </w:p>
        </w:tc>
      </w:tr>
    </w:tbl>
    <w:p w14:paraId="23F81281" w14:textId="77777777" w:rsidR="00697576" w:rsidRDefault="006975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7576" w14:paraId="0B837CAC" w14:textId="77777777">
        <w:tc>
          <w:tcPr>
            <w:tcW w:w="9360" w:type="dxa"/>
            <w:tcBorders>
              <w:top w:val="single" w:sz="3" w:space="0" w:color="FF7D00"/>
              <w:left w:val="single" w:sz="8" w:space="0" w:color="FF7D00"/>
              <w:bottom w:val="single" w:sz="3" w:space="0" w:color="FF7D00"/>
              <w:right w:val="single" w:sz="1" w:space="0" w:color="FF7D00"/>
            </w:tcBorders>
            <w:shd w:val="clear" w:color="auto" w:fill="FFF5E6"/>
            <w:tcMar>
              <w:top w:w="100" w:type="dxa"/>
              <w:left w:w="180" w:type="dxa"/>
              <w:bottom w:w="100" w:type="dxa"/>
              <w:right w:w="180" w:type="dxa"/>
            </w:tcMar>
          </w:tcPr>
          <w:p w14:paraId="7EEAA9DD" w14:textId="77777777" w:rsidR="00697576" w:rsidRDefault="00000000">
            <w:r>
              <w:rPr>
                <w:i/>
                <w:iCs/>
                <w:color w:val="1A1A1A"/>
              </w:rPr>
              <w:t>A/B testing confirmed that positioning wasn't just a brand decision — it was a performance driver. The 'Feel Like a King' framing consistently outperformed functional alternatives at every touchpoint where it was tested.</w:t>
            </w:r>
          </w:p>
        </w:tc>
      </w:tr>
    </w:tbl>
    <w:p w14:paraId="4E528FDA" w14:textId="77777777" w:rsidR="00697576" w:rsidRDefault="00697576">
      <w:pPr>
        <w:spacing w:before="200"/>
      </w:pPr>
    </w:p>
    <w:p w14:paraId="50656EF8" w14:textId="6DFB53B4" w:rsidR="00697576" w:rsidRDefault="00697576">
      <w:pPr>
        <w:pBdr>
          <w:top w:val="single" w:sz="3" w:space="0" w:color="C8102E"/>
        </w:pBdr>
        <w:spacing w:before="200"/>
        <w:jc w:val="center"/>
      </w:pPr>
    </w:p>
    <w:sectPr w:rsidR="0069757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464D" w14:textId="77777777" w:rsidR="003E7BC0" w:rsidRDefault="003E7BC0">
      <w:r>
        <w:separator/>
      </w:r>
    </w:p>
  </w:endnote>
  <w:endnote w:type="continuationSeparator" w:id="0">
    <w:p w14:paraId="7715F0A0" w14:textId="77777777" w:rsidR="003E7BC0" w:rsidRDefault="003E7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A6BF" w14:textId="77777777" w:rsidR="0043245A" w:rsidRDefault="004324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1B6B" w14:textId="77777777" w:rsidR="00697576" w:rsidRDefault="00000000">
    <w:pPr>
      <w:pBdr>
        <w:top w:val="single" w:sz="2" w:space="0" w:color="DDDDDD"/>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166D">
      <w:rPr>
        <w:noProof/>
        <w:color w:val="888888"/>
        <w:sz w:val="16"/>
        <w:szCs w:val="16"/>
      </w:rPr>
      <w:t>1</w:t>
    </w:r>
    <w:r>
      <w:rPr>
        <w:color w:val="888888"/>
        <w:sz w:val="16"/>
        <w:szCs w:val="16"/>
      </w:rPr>
      <w:fldChar w:fldCharType="end"/>
    </w:r>
    <w:r>
      <w:rPr>
        <w:color w:val="888888"/>
        <w:sz w:val="16"/>
        <w:szCs w:val="16"/>
      </w:rPr>
      <w:t xml:space="preserve">  |  Kitty Rastogi  |  PMM Work Sample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3557" w14:textId="77777777" w:rsidR="0043245A" w:rsidRDefault="00432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3BC75" w14:textId="77777777" w:rsidR="003E7BC0" w:rsidRDefault="003E7BC0">
      <w:r>
        <w:separator/>
      </w:r>
    </w:p>
  </w:footnote>
  <w:footnote w:type="continuationSeparator" w:id="0">
    <w:p w14:paraId="1AF17D13" w14:textId="77777777" w:rsidR="003E7BC0" w:rsidRDefault="003E7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D193" w14:textId="77777777" w:rsidR="0043245A" w:rsidRDefault="00432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02EC" w14:textId="43BF9CE7" w:rsidR="00697576" w:rsidRDefault="00000000">
    <w:pPr>
      <w:pBdr>
        <w:bottom w:val="single" w:sz="3" w:space="0" w:color="C8102E"/>
      </w:pBdr>
      <w:tabs>
        <w:tab w:val="right" w:pos="9360"/>
      </w:tabs>
    </w:pPr>
    <w:r>
      <w:rPr>
        <w:color w:val="888888"/>
        <w:sz w:val="16"/>
        <w:szCs w:val="16"/>
      </w:rPr>
      <w:tab/>
    </w:r>
    <w:r>
      <w:rPr>
        <w:color w:val="888888"/>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F2FD" w14:textId="77777777" w:rsidR="0043245A" w:rsidRDefault="004324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549B2"/>
    <w:multiLevelType w:val="hybridMultilevel"/>
    <w:tmpl w:val="EBE66226"/>
    <w:lvl w:ilvl="0" w:tplc="E82A45B0">
      <w:start w:val="1"/>
      <w:numFmt w:val="bullet"/>
      <w:lvlText w:val="●"/>
      <w:lvlJc w:val="left"/>
      <w:pPr>
        <w:ind w:left="720" w:hanging="360"/>
      </w:pPr>
    </w:lvl>
    <w:lvl w:ilvl="1" w:tplc="07F47D54">
      <w:start w:val="1"/>
      <w:numFmt w:val="bullet"/>
      <w:lvlText w:val="○"/>
      <w:lvlJc w:val="left"/>
      <w:pPr>
        <w:ind w:left="1440" w:hanging="360"/>
      </w:pPr>
    </w:lvl>
    <w:lvl w:ilvl="2" w:tplc="A1D03CB8">
      <w:start w:val="1"/>
      <w:numFmt w:val="bullet"/>
      <w:lvlText w:val="■"/>
      <w:lvlJc w:val="left"/>
      <w:pPr>
        <w:ind w:left="2160" w:hanging="360"/>
      </w:pPr>
    </w:lvl>
    <w:lvl w:ilvl="3" w:tplc="C9B6E46C">
      <w:start w:val="1"/>
      <w:numFmt w:val="bullet"/>
      <w:lvlText w:val="●"/>
      <w:lvlJc w:val="left"/>
      <w:pPr>
        <w:ind w:left="2880" w:hanging="360"/>
      </w:pPr>
    </w:lvl>
    <w:lvl w:ilvl="4" w:tplc="99E8BF78">
      <w:start w:val="1"/>
      <w:numFmt w:val="bullet"/>
      <w:lvlText w:val="○"/>
      <w:lvlJc w:val="left"/>
      <w:pPr>
        <w:ind w:left="3600" w:hanging="360"/>
      </w:pPr>
    </w:lvl>
    <w:lvl w:ilvl="5" w:tplc="0804059C">
      <w:start w:val="1"/>
      <w:numFmt w:val="bullet"/>
      <w:lvlText w:val="■"/>
      <w:lvlJc w:val="left"/>
      <w:pPr>
        <w:ind w:left="4320" w:hanging="360"/>
      </w:pPr>
    </w:lvl>
    <w:lvl w:ilvl="6" w:tplc="931E8CA8">
      <w:start w:val="1"/>
      <w:numFmt w:val="bullet"/>
      <w:lvlText w:val="●"/>
      <w:lvlJc w:val="left"/>
      <w:pPr>
        <w:ind w:left="5040" w:hanging="360"/>
      </w:pPr>
    </w:lvl>
    <w:lvl w:ilvl="7" w:tplc="95F09324">
      <w:start w:val="1"/>
      <w:numFmt w:val="bullet"/>
      <w:lvlText w:val="●"/>
      <w:lvlJc w:val="left"/>
      <w:pPr>
        <w:ind w:left="5760" w:hanging="360"/>
      </w:pPr>
    </w:lvl>
    <w:lvl w:ilvl="8" w:tplc="3E049E0C">
      <w:start w:val="1"/>
      <w:numFmt w:val="bullet"/>
      <w:lvlText w:val="●"/>
      <w:lvlJc w:val="left"/>
      <w:pPr>
        <w:ind w:left="6480" w:hanging="360"/>
      </w:pPr>
    </w:lvl>
  </w:abstractNum>
  <w:abstractNum w:abstractNumId="1" w15:restartNumberingAfterBreak="0">
    <w:nsid w:val="418E2071"/>
    <w:multiLevelType w:val="hybridMultilevel"/>
    <w:tmpl w:val="8F1E1B5E"/>
    <w:lvl w:ilvl="0" w:tplc="4470EF44">
      <w:start w:val="1"/>
      <w:numFmt w:val="bullet"/>
      <w:lvlText w:val="•"/>
      <w:lvlJc w:val="left"/>
      <w:pPr>
        <w:ind w:left="720" w:hanging="360"/>
      </w:pPr>
    </w:lvl>
    <w:lvl w:ilvl="1" w:tplc="C4464310">
      <w:numFmt w:val="decimal"/>
      <w:lvlText w:val=""/>
      <w:lvlJc w:val="left"/>
    </w:lvl>
    <w:lvl w:ilvl="2" w:tplc="2D742D74">
      <w:numFmt w:val="decimal"/>
      <w:lvlText w:val=""/>
      <w:lvlJc w:val="left"/>
    </w:lvl>
    <w:lvl w:ilvl="3" w:tplc="047453F4">
      <w:numFmt w:val="decimal"/>
      <w:lvlText w:val=""/>
      <w:lvlJc w:val="left"/>
    </w:lvl>
    <w:lvl w:ilvl="4" w:tplc="0C989374">
      <w:numFmt w:val="decimal"/>
      <w:lvlText w:val=""/>
      <w:lvlJc w:val="left"/>
    </w:lvl>
    <w:lvl w:ilvl="5" w:tplc="3DB84E18">
      <w:numFmt w:val="decimal"/>
      <w:lvlText w:val=""/>
      <w:lvlJc w:val="left"/>
    </w:lvl>
    <w:lvl w:ilvl="6" w:tplc="71F2B7F6">
      <w:numFmt w:val="decimal"/>
      <w:lvlText w:val=""/>
      <w:lvlJc w:val="left"/>
    </w:lvl>
    <w:lvl w:ilvl="7" w:tplc="007849AE">
      <w:numFmt w:val="decimal"/>
      <w:lvlText w:val=""/>
      <w:lvlJc w:val="left"/>
    </w:lvl>
    <w:lvl w:ilvl="8" w:tplc="22AC6C68">
      <w:numFmt w:val="decimal"/>
      <w:lvlText w:val=""/>
      <w:lvlJc w:val="left"/>
    </w:lvl>
  </w:abstractNum>
  <w:num w:numId="1" w16cid:durableId="1594513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576"/>
    <w:rsid w:val="003E7BC0"/>
    <w:rsid w:val="0043245A"/>
    <w:rsid w:val="00697576"/>
    <w:rsid w:val="007A3092"/>
    <w:rsid w:val="00A85020"/>
    <w:rsid w:val="00BA486A"/>
    <w:rsid w:val="00EF249E"/>
    <w:rsid w:val="00F016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E306E89"/>
  <w15:docId w15:val="{3E41C595-438A-CF44-96E4-9A7DC134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502314"/>
      <w:sz w:val="34"/>
      <w:szCs w:val="34"/>
    </w:rPr>
  </w:style>
  <w:style w:type="paragraph" w:styleId="Heading2">
    <w:name w:val="heading 2"/>
    <w:uiPriority w:val="9"/>
    <w:semiHidden/>
    <w:unhideWhenUsed/>
    <w:qFormat/>
    <w:pPr>
      <w:spacing w:before="220" w:after="80"/>
      <w:outlineLvl w:val="1"/>
    </w:pPr>
    <w:rPr>
      <w:b/>
      <w:bCs/>
      <w:color w:val="C810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245A"/>
    <w:pPr>
      <w:tabs>
        <w:tab w:val="center" w:pos="4680"/>
        <w:tab w:val="right" w:pos="9360"/>
      </w:tabs>
    </w:pPr>
  </w:style>
  <w:style w:type="character" w:customStyle="1" w:styleId="HeaderChar">
    <w:name w:val="Header Char"/>
    <w:basedOn w:val="DefaultParagraphFont"/>
    <w:link w:val="Header"/>
    <w:uiPriority w:val="99"/>
    <w:rsid w:val="0043245A"/>
  </w:style>
  <w:style w:type="paragraph" w:styleId="Footer">
    <w:name w:val="footer"/>
    <w:basedOn w:val="Normal"/>
    <w:link w:val="FooterChar"/>
    <w:uiPriority w:val="99"/>
    <w:unhideWhenUsed/>
    <w:rsid w:val="0043245A"/>
    <w:pPr>
      <w:tabs>
        <w:tab w:val="center" w:pos="4680"/>
        <w:tab w:val="right" w:pos="9360"/>
      </w:tabs>
    </w:pPr>
  </w:style>
  <w:style w:type="character" w:customStyle="1" w:styleId="FooterChar">
    <w:name w:val="Footer Char"/>
    <w:basedOn w:val="DefaultParagraphFont"/>
    <w:link w:val="Footer"/>
    <w:uiPriority w:val="99"/>
    <w:rsid w:val="00432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Kritika Rastogi</cp:lastModifiedBy>
  <cp:revision>4</cp:revision>
  <dcterms:created xsi:type="dcterms:W3CDTF">2026-06-27T22:09:00Z</dcterms:created>
  <dcterms:modified xsi:type="dcterms:W3CDTF">2026-06-28T20:09:00Z</dcterms:modified>
</cp:coreProperties>
</file>