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ind w:left="1440" w:hanging="1440"/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ind w:left="1120" w:hanging="1120"/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ind w:left="640" w:hanging="640"/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ind w:left="800" w:hanging="800"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4057" w:type="dxa"/>
          </w:tcPr>
          <w:p w:rsidR="00AC65D5" w:rsidRPr="003A2907" w:rsidRDefault="005409F3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添加产品展示模块</w:t>
            </w:r>
          </w:p>
        </w:tc>
        <w:tc>
          <w:tcPr>
            <w:tcW w:w="1276" w:type="dxa"/>
          </w:tcPr>
          <w:p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杨健威</w:t>
            </w:r>
          </w:p>
        </w:tc>
        <w:tc>
          <w:tcPr>
            <w:tcW w:w="1134" w:type="dxa"/>
          </w:tcPr>
          <w:p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:rsidR="00A36F64" w:rsidRDefault="009E2B44" w:rsidP="0089130E">
      <w:pPr>
        <w:pStyle w:val="2"/>
      </w:pPr>
      <w:r>
        <w:rPr>
          <w:rFonts w:hint="eastAsia"/>
        </w:rPr>
        <w:t>目的和范围</w:t>
      </w:r>
    </w:p>
    <w:p w:rsidR="009E2B44" w:rsidRDefault="009E2B44" w:rsidP="0089130E">
      <w:pPr>
        <w:pStyle w:val="2"/>
      </w:pPr>
      <w:r>
        <w:rPr>
          <w:rFonts w:hint="eastAsia"/>
        </w:rPr>
        <w:t>背景</w:t>
      </w:r>
    </w:p>
    <w:p w:rsidR="009E2B44" w:rsidRDefault="009E2B44" w:rsidP="0089130E">
      <w:pPr>
        <w:pStyle w:val="2"/>
      </w:pPr>
      <w:r>
        <w:rPr>
          <w:rFonts w:hint="eastAsia"/>
        </w:rPr>
        <w:t>术语和定义</w:t>
      </w:r>
    </w:p>
    <w:p w:rsidR="009E2B44" w:rsidRDefault="009E2B44" w:rsidP="0089130E">
      <w:pPr>
        <w:pStyle w:val="2"/>
      </w:pPr>
      <w:r>
        <w:rPr>
          <w:rFonts w:hint="eastAsia"/>
        </w:rPr>
        <w:t>参考资料</w:t>
      </w:r>
    </w:p>
    <w:p w:rsidR="009E2B44" w:rsidRDefault="009E2B44" w:rsidP="0089130E">
      <w:pPr>
        <w:pStyle w:val="1"/>
      </w:pPr>
      <w:r>
        <w:rPr>
          <w:rFonts w:hint="eastAsia"/>
        </w:rPr>
        <w:t>系统概述</w:t>
      </w:r>
    </w:p>
    <w:p w:rsidR="009E2B44" w:rsidRDefault="009E2B44" w:rsidP="0089130E">
      <w:pPr>
        <w:pStyle w:val="1"/>
      </w:pPr>
      <w:r>
        <w:rPr>
          <w:rFonts w:hint="eastAsia"/>
        </w:rPr>
        <w:t>运行环境</w:t>
      </w:r>
    </w:p>
    <w:p w:rsidR="009E2B44" w:rsidRDefault="009E2B44" w:rsidP="0089130E">
      <w:pPr>
        <w:pStyle w:val="2"/>
      </w:pPr>
      <w:r>
        <w:rPr>
          <w:rFonts w:hint="eastAsia"/>
        </w:rPr>
        <w:t>硬件环境</w:t>
      </w:r>
    </w:p>
    <w:p w:rsidR="009E2B44" w:rsidRDefault="009E2B44" w:rsidP="0089130E">
      <w:pPr>
        <w:pStyle w:val="2"/>
      </w:pPr>
      <w:r>
        <w:rPr>
          <w:rFonts w:hint="eastAsia"/>
        </w:rPr>
        <w:t>软件环境</w:t>
      </w:r>
    </w:p>
    <w:p w:rsidR="009E2B44" w:rsidRDefault="009E2B44" w:rsidP="0089130E">
      <w:pPr>
        <w:pStyle w:val="1"/>
      </w:pPr>
      <w:r>
        <w:rPr>
          <w:rFonts w:hint="eastAsia"/>
        </w:rPr>
        <w:t>功能划分</w:t>
      </w:r>
    </w:p>
    <w:p w:rsidR="009E2B44" w:rsidRDefault="009E2B44" w:rsidP="0089130E">
      <w:pPr>
        <w:pStyle w:val="1"/>
      </w:pPr>
      <w:r>
        <w:rPr>
          <w:rFonts w:hint="eastAsia"/>
        </w:rPr>
        <w:t>功能描述</w:t>
      </w:r>
    </w:p>
    <w:p w:rsidR="00121C1D" w:rsidRDefault="00121C1D" w:rsidP="00121C1D">
      <w:pPr>
        <w:pStyle w:val="2"/>
      </w:pPr>
      <w:r>
        <w:rPr>
          <w:rFonts w:hint="eastAsia"/>
        </w:rPr>
        <w:t>产品展示</w:t>
      </w:r>
    </w:p>
    <w:p w:rsidR="00121C1D" w:rsidRDefault="00121C1D" w:rsidP="00121C1D">
      <w:pPr>
        <w:pStyle w:val="3"/>
      </w:pPr>
      <w:r>
        <w:rPr>
          <w:rFonts w:hint="eastAsia"/>
        </w:rPr>
        <w:t>产品中心</w:t>
      </w:r>
    </w:p>
    <w:p w:rsidR="007F4987" w:rsidRDefault="00885FF1" w:rsidP="007F4987">
      <w:pPr>
        <w:pStyle w:val="4"/>
      </w:pPr>
      <w:r>
        <w:rPr>
          <w:rFonts w:hint="eastAsia"/>
        </w:rPr>
        <w:lastRenderedPageBreak/>
        <w:t>用例</w:t>
      </w:r>
      <w:r w:rsidR="007F4987">
        <w:rPr>
          <w:rFonts w:hint="eastAsia"/>
        </w:rPr>
        <w:t>描述</w:t>
      </w:r>
    </w:p>
    <w:p w:rsidR="00DC1FE6" w:rsidRPr="00DC1FE6" w:rsidRDefault="00DC1FE6" w:rsidP="005F7745">
      <w:pPr>
        <w:ind w:leftChars="810" w:left="1701"/>
        <w:rPr>
          <w:sz w:val="20"/>
          <w:szCs w:val="18"/>
        </w:rPr>
      </w:pPr>
      <w:r w:rsidRPr="005F7745">
        <w:rPr>
          <w:rFonts w:hint="eastAsia"/>
        </w:rPr>
        <w:t>投资者进入理财产品管理系统</w:t>
      </w:r>
      <w:r>
        <w:rPr>
          <w:rFonts w:hint="eastAsia"/>
          <w:sz w:val="20"/>
          <w:szCs w:val="18"/>
        </w:rPr>
        <w:t>的产品中心</w:t>
      </w:r>
      <w:r>
        <w:rPr>
          <w:rFonts w:hint="eastAsia"/>
          <w:sz w:val="20"/>
          <w:szCs w:val="18"/>
        </w:rPr>
        <w:t>,</w:t>
      </w:r>
      <w:r>
        <w:rPr>
          <w:rFonts w:hint="eastAsia"/>
          <w:sz w:val="20"/>
          <w:szCs w:val="18"/>
        </w:rPr>
        <w:t>浏览理财产品的详细内容</w:t>
      </w:r>
    </w:p>
    <w:p w:rsidR="007F4987" w:rsidRDefault="00885FF1" w:rsidP="007F4987">
      <w:pPr>
        <w:pStyle w:val="4"/>
      </w:pPr>
      <w:r>
        <w:rPr>
          <w:rFonts w:hint="eastAsia"/>
        </w:rPr>
        <w:t>用例</w:t>
      </w:r>
      <w:r w:rsidR="007F4987">
        <w:rPr>
          <w:rFonts w:hint="eastAsia"/>
        </w:rPr>
        <w:t>角色</w:t>
      </w:r>
    </w:p>
    <w:p w:rsidR="00DC1FE6" w:rsidRPr="00DC1FE6" w:rsidRDefault="00DC1FE6" w:rsidP="005F7745">
      <w:pPr>
        <w:ind w:leftChars="775" w:left="1628"/>
      </w:pPr>
      <w:r w:rsidRPr="00DC1FE6">
        <w:rPr>
          <w:rFonts w:hint="eastAsia"/>
        </w:rPr>
        <w:t>投资者</w:t>
      </w:r>
    </w:p>
    <w:p w:rsidR="00885FF1" w:rsidRDefault="00885FF1" w:rsidP="00885FF1">
      <w:pPr>
        <w:pStyle w:val="4"/>
      </w:pPr>
      <w:r>
        <w:rPr>
          <w:rFonts w:hint="eastAsia"/>
        </w:rPr>
        <w:t>用例前置条件</w:t>
      </w:r>
    </w:p>
    <w:p w:rsidR="00DC1FE6" w:rsidRPr="00DC1FE6" w:rsidRDefault="00DC1FE6" w:rsidP="005F7745">
      <w:pPr>
        <w:ind w:leftChars="775" w:left="1628"/>
      </w:pPr>
      <w:r w:rsidRPr="00DC1FE6">
        <w:t>W</w:t>
      </w:r>
      <w:r w:rsidRPr="00DC1FE6">
        <w:rPr>
          <w:rFonts w:hint="eastAsia"/>
        </w:rPr>
        <w:t>eb</w:t>
      </w:r>
      <w:r w:rsidRPr="00DC1FE6">
        <w:rPr>
          <w:rFonts w:hint="eastAsia"/>
        </w:rPr>
        <w:t>服务器运行</w:t>
      </w:r>
    </w:p>
    <w:p w:rsidR="00DC1FE6" w:rsidRPr="00DC1FE6" w:rsidRDefault="00DC1FE6" w:rsidP="005F7745">
      <w:pPr>
        <w:ind w:leftChars="775" w:left="1628"/>
      </w:pPr>
      <w:r w:rsidRPr="00DC1FE6">
        <w:rPr>
          <w:rFonts w:hint="eastAsia"/>
        </w:rPr>
        <w:t>投资者使用电脑与</w:t>
      </w:r>
      <w:r w:rsidRPr="00DC1FE6">
        <w:rPr>
          <w:rFonts w:hint="eastAsia"/>
        </w:rPr>
        <w:t>Web</w:t>
      </w:r>
      <w:r w:rsidRPr="00DC1FE6">
        <w:rPr>
          <w:rFonts w:hint="eastAsia"/>
        </w:rPr>
        <w:t>服务器之间连接稳定</w:t>
      </w:r>
    </w:p>
    <w:p w:rsidR="00885FF1" w:rsidRDefault="00885FF1" w:rsidP="00885FF1">
      <w:pPr>
        <w:pStyle w:val="4"/>
      </w:pPr>
      <w:r>
        <w:rPr>
          <w:rFonts w:hint="eastAsia"/>
        </w:rPr>
        <w:t>用例后置条件</w:t>
      </w:r>
    </w:p>
    <w:p w:rsidR="000E53C0" w:rsidRPr="000E53C0" w:rsidRDefault="000E53C0" w:rsidP="00AC59F2">
      <w:pPr>
        <w:ind w:leftChars="775" w:left="1628"/>
      </w:pPr>
      <w:r>
        <w:rPr>
          <w:rFonts w:hint="eastAsia"/>
        </w:rPr>
        <w:t>无</w:t>
      </w:r>
    </w:p>
    <w:p w:rsidR="00885FF1" w:rsidRDefault="00885FF1" w:rsidP="00885FF1">
      <w:pPr>
        <w:pStyle w:val="4"/>
      </w:pPr>
      <w:r>
        <w:rPr>
          <w:rFonts w:hint="eastAsia"/>
        </w:rPr>
        <w:t>事件</w:t>
      </w:r>
      <w:r w:rsidR="00B06E90">
        <w:rPr>
          <w:rFonts w:hint="eastAsia"/>
        </w:rPr>
        <w:t>基本流</w:t>
      </w:r>
    </w:p>
    <w:p w:rsidR="00B06E90" w:rsidRDefault="00B06E90" w:rsidP="00B06E90">
      <w:pPr>
        <w:pStyle w:val="a8"/>
        <w:numPr>
          <w:ilvl w:val="0"/>
          <w:numId w:val="8"/>
        </w:numPr>
        <w:ind w:leftChars="742" w:left="1558" w:firstLineChars="0" w:firstLine="0"/>
      </w:pPr>
      <w:r>
        <w:rPr>
          <w:rFonts w:hint="eastAsia"/>
        </w:rPr>
        <w:t>投资者在浏览器输入网址</w:t>
      </w:r>
    </w:p>
    <w:p w:rsidR="00B06E90" w:rsidRDefault="00B06E90" w:rsidP="00B06E90">
      <w:pPr>
        <w:pStyle w:val="a8"/>
        <w:numPr>
          <w:ilvl w:val="0"/>
          <w:numId w:val="8"/>
        </w:numPr>
        <w:ind w:leftChars="742" w:left="1558" w:firstLineChars="0" w:firstLine="0"/>
      </w:pPr>
      <w:r>
        <w:rPr>
          <w:rFonts w:hint="eastAsia"/>
        </w:rPr>
        <w:t>浏览器接收来自服务器的网页信息</w:t>
      </w:r>
    </w:p>
    <w:p w:rsidR="00B06E90" w:rsidRPr="00B06E90" w:rsidRDefault="00B06E90" w:rsidP="00B06E90">
      <w:pPr>
        <w:pStyle w:val="a8"/>
        <w:numPr>
          <w:ilvl w:val="0"/>
          <w:numId w:val="8"/>
        </w:numPr>
        <w:ind w:leftChars="742" w:left="1558" w:firstLineChars="0" w:firstLine="0"/>
        <w:rPr>
          <w:rFonts w:hint="eastAsia"/>
        </w:rPr>
      </w:pPr>
      <w:r>
        <w:rPr>
          <w:rFonts w:hint="eastAsia"/>
        </w:rPr>
        <w:t>投资者在浏览器浏览产品中心展示的内容</w:t>
      </w:r>
    </w:p>
    <w:p w:rsidR="00E454C0" w:rsidRDefault="00B06E90" w:rsidP="00E454C0">
      <w:pPr>
        <w:pStyle w:val="4"/>
      </w:pPr>
      <w:r>
        <w:rPr>
          <w:rFonts w:hint="eastAsia"/>
        </w:rPr>
        <w:t>事件备选</w:t>
      </w:r>
      <w:r w:rsidR="00885FF1">
        <w:rPr>
          <w:rFonts w:hint="eastAsia"/>
        </w:rPr>
        <w:t>流</w:t>
      </w:r>
    </w:p>
    <w:p w:rsidR="00B06E90" w:rsidRPr="00B06E90" w:rsidRDefault="00B06E90" w:rsidP="00B06E90">
      <w:pPr>
        <w:ind w:leftChars="810" w:left="1701"/>
        <w:rPr>
          <w:rFonts w:hint="eastAsia"/>
        </w:rPr>
      </w:pPr>
      <w:r>
        <w:rPr>
          <w:rFonts w:hint="eastAsia"/>
        </w:rPr>
        <w:t>无</w:t>
      </w:r>
    </w:p>
    <w:p w:rsidR="00E454C0" w:rsidRDefault="00885FF1" w:rsidP="00E454C0">
      <w:pPr>
        <w:pStyle w:val="4"/>
      </w:pPr>
      <w:r>
        <w:rPr>
          <w:rFonts w:hint="eastAsia"/>
        </w:rPr>
        <w:t>非功能需求</w:t>
      </w:r>
    </w:p>
    <w:p w:rsidR="00B06E90" w:rsidRPr="00B06E90" w:rsidRDefault="00B06E90" w:rsidP="00B06E90">
      <w:pPr>
        <w:ind w:leftChars="810" w:left="1701"/>
        <w:rPr>
          <w:rFonts w:hint="eastAsia"/>
        </w:rPr>
      </w:pPr>
      <w:r>
        <w:rPr>
          <w:rFonts w:hint="eastAsia"/>
        </w:rPr>
        <w:lastRenderedPageBreak/>
        <w:t>页面加载时间不超过</w:t>
      </w:r>
      <w:r>
        <w:t>10</w:t>
      </w:r>
      <w:r>
        <w:rPr>
          <w:rFonts w:hint="eastAsia"/>
        </w:rPr>
        <w:t>秒</w:t>
      </w:r>
    </w:p>
    <w:p w:rsidR="00DC1FE6" w:rsidRDefault="00885FF1" w:rsidP="00DC1FE6">
      <w:pPr>
        <w:pStyle w:val="4"/>
      </w:pPr>
      <w:r>
        <w:rPr>
          <w:rFonts w:hint="eastAsia"/>
        </w:rPr>
        <w:t>相关业务数据</w:t>
      </w:r>
    </w:p>
    <w:p w:rsidR="00B06E90" w:rsidRPr="00B06E90" w:rsidRDefault="00B06E90" w:rsidP="00B06E90">
      <w:pPr>
        <w:ind w:leftChars="810" w:left="1701"/>
        <w:rPr>
          <w:rFonts w:hint="eastAsia"/>
        </w:rPr>
      </w:pPr>
      <w:r>
        <w:rPr>
          <w:rFonts w:hint="eastAsia"/>
        </w:rPr>
        <w:t>产品信息</w:t>
      </w:r>
    </w:p>
    <w:p w:rsidR="00885FF1" w:rsidRDefault="00885FF1" w:rsidP="00885FF1">
      <w:pPr>
        <w:pStyle w:val="4"/>
      </w:pPr>
      <w:r>
        <w:rPr>
          <w:rFonts w:hint="eastAsia"/>
        </w:rPr>
        <w:t>相关人员</w:t>
      </w:r>
    </w:p>
    <w:p w:rsidR="00B06E90" w:rsidRPr="00B06E90" w:rsidRDefault="00B06E90" w:rsidP="00B06E90">
      <w:pPr>
        <w:ind w:leftChars="810" w:left="1701"/>
        <w:rPr>
          <w:rFonts w:hint="eastAsia"/>
        </w:rPr>
      </w:pPr>
      <w:r>
        <w:rPr>
          <w:rFonts w:hint="eastAsia"/>
        </w:rPr>
        <w:t>杨健威</w:t>
      </w:r>
    </w:p>
    <w:p w:rsidR="00121C1D" w:rsidRDefault="00121C1D" w:rsidP="00121C1D">
      <w:pPr>
        <w:pStyle w:val="3"/>
      </w:pPr>
      <w:r>
        <w:rPr>
          <w:rFonts w:hint="eastAsia"/>
        </w:rPr>
        <w:t>产品商城</w:t>
      </w:r>
    </w:p>
    <w:p w:rsidR="00940491" w:rsidRDefault="00940491" w:rsidP="00940491">
      <w:pPr>
        <w:pStyle w:val="4"/>
      </w:pPr>
      <w:r>
        <w:rPr>
          <w:rFonts w:hint="eastAsia"/>
        </w:rPr>
        <w:t>用例描述</w:t>
      </w:r>
    </w:p>
    <w:p w:rsidR="00940491" w:rsidRPr="00DC1FE6" w:rsidRDefault="00940491" w:rsidP="00940491">
      <w:pPr>
        <w:ind w:leftChars="810" w:left="1701"/>
        <w:rPr>
          <w:sz w:val="20"/>
          <w:szCs w:val="18"/>
        </w:rPr>
      </w:pPr>
      <w:r w:rsidRPr="005F7745">
        <w:rPr>
          <w:rFonts w:hint="eastAsia"/>
        </w:rPr>
        <w:t>投资者进入理财产品管理系统</w:t>
      </w:r>
      <w:r>
        <w:rPr>
          <w:rFonts w:hint="eastAsia"/>
          <w:sz w:val="20"/>
          <w:szCs w:val="18"/>
        </w:rPr>
        <w:t>的</w:t>
      </w:r>
      <w:r>
        <w:rPr>
          <w:rFonts w:hint="eastAsia"/>
          <w:sz w:val="20"/>
          <w:szCs w:val="18"/>
        </w:rPr>
        <w:t>产品商城</w:t>
      </w:r>
      <w:r>
        <w:rPr>
          <w:rFonts w:hint="eastAsia"/>
          <w:sz w:val="20"/>
          <w:szCs w:val="18"/>
        </w:rPr>
        <w:t>,</w:t>
      </w:r>
      <w:r>
        <w:rPr>
          <w:rFonts w:hint="eastAsia"/>
          <w:sz w:val="20"/>
          <w:szCs w:val="18"/>
        </w:rPr>
        <w:t>购买理财产品</w:t>
      </w:r>
    </w:p>
    <w:p w:rsidR="00940491" w:rsidRDefault="00940491" w:rsidP="00940491">
      <w:pPr>
        <w:pStyle w:val="4"/>
      </w:pPr>
      <w:r>
        <w:rPr>
          <w:rFonts w:hint="eastAsia"/>
        </w:rPr>
        <w:t>用例角色</w:t>
      </w:r>
    </w:p>
    <w:p w:rsidR="00940491" w:rsidRPr="00DC1FE6" w:rsidRDefault="00940491" w:rsidP="00940491">
      <w:pPr>
        <w:ind w:leftChars="775" w:left="1628"/>
      </w:pPr>
      <w:r w:rsidRPr="00DC1FE6">
        <w:rPr>
          <w:rFonts w:hint="eastAsia"/>
        </w:rPr>
        <w:t>投资者</w:t>
      </w:r>
    </w:p>
    <w:p w:rsidR="00940491" w:rsidRDefault="00940491" w:rsidP="00940491">
      <w:pPr>
        <w:pStyle w:val="4"/>
      </w:pPr>
      <w:r>
        <w:rPr>
          <w:rFonts w:hint="eastAsia"/>
        </w:rPr>
        <w:t>用例前置条件</w:t>
      </w:r>
    </w:p>
    <w:p w:rsidR="00940491" w:rsidRPr="00DC1FE6" w:rsidRDefault="00940491" w:rsidP="00940491">
      <w:pPr>
        <w:ind w:leftChars="775" w:left="1628"/>
      </w:pPr>
      <w:r w:rsidRPr="00DC1FE6">
        <w:t>W</w:t>
      </w:r>
      <w:r w:rsidRPr="00DC1FE6">
        <w:rPr>
          <w:rFonts w:hint="eastAsia"/>
        </w:rPr>
        <w:t>eb</w:t>
      </w:r>
      <w:r w:rsidRPr="00DC1FE6">
        <w:rPr>
          <w:rFonts w:hint="eastAsia"/>
        </w:rPr>
        <w:t>服务器运行</w:t>
      </w:r>
    </w:p>
    <w:p w:rsidR="00940491" w:rsidRPr="00DC1FE6" w:rsidRDefault="00940491" w:rsidP="00940491">
      <w:pPr>
        <w:ind w:leftChars="775" w:left="1628"/>
      </w:pPr>
      <w:r w:rsidRPr="00DC1FE6">
        <w:rPr>
          <w:rFonts w:hint="eastAsia"/>
        </w:rPr>
        <w:t>投资者使用电脑与</w:t>
      </w:r>
      <w:r w:rsidRPr="00DC1FE6">
        <w:rPr>
          <w:rFonts w:hint="eastAsia"/>
        </w:rPr>
        <w:t>Web</w:t>
      </w:r>
      <w:r w:rsidRPr="00DC1FE6">
        <w:rPr>
          <w:rFonts w:hint="eastAsia"/>
        </w:rPr>
        <w:t>服务器之间连接稳定</w:t>
      </w:r>
    </w:p>
    <w:p w:rsidR="00940491" w:rsidRDefault="00940491" w:rsidP="00940491">
      <w:pPr>
        <w:pStyle w:val="4"/>
      </w:pPr>
      <w:r>
        <w:rPr>
          <w:rFonts w:hint="eastAsia"/>
        </w:rPr>
        <w:t>用例后置条件</w:t>
      </w:r>
    </w:p>
    <w:p w:rsidR="00940491" w:rsidRPr="000E53C0" w:rsidRDefault="00940491" w:rsidP="00940491">
      <w:pPr>
        <w:ind w:leftChars="775" w:left="1628"/>
      </w:pPr>
      <w:r>
        <w:rPr>
          <w:rFonts w:hint="eastAsia"/>
        </w:rPr>
        <w:t>无</w:t>
      </w:r>
    </w:p>
    <w:p w:rsidR="00940491" w:rsidRDefault="00940491" w:rsidP="00940491">
      <w:pPr>
        <w:pStyle w:val="4"/>
      </w:pPr>
      <w:r>
        <w:rPr>
          <w:rFonts w:hint="eastAsia"/>
        </w:rPr>
        <w:t>事件基本流</w:t>
      </w:r>
    </w:p>
    <w:p w:rsidR="00940491" w:rsidRDefault="00940491" w:rsidP="00606802">
      <w:pPr>
        <w:pStyle w:val="a8"/>
        <w:numPr>
          <w:ilvl w:val="0"/>
          <w:numId w:val="13"/>
        </w:numPr>
        <w:ind w:left="1629" w:firstLineChars="0" w:firstLine="2"/>
      </w:pPr>
      <w:r>
        <w:rPr>
          <w:rFonts w:hint="eastAsia"/>
        </w:rPr>
        <w:lastRenderedPageBreak/>
        <w:t>投资者在浏览器输入网址</w:t>
      </w:r>
    </w:p>
    <w:p w:rsidR="00940491" w:rsidRDefault="00940491" w:rsidP="00606802">
      <w:pPr>
        <w:pStyle w:val="a8"/>
        <w:numPr>
          <w:ilvl w:val="0"/>
          <w:numId w:val="13"/>
        </w:numPr>
        <w:ind w:left="1629" w:firstLineChars="0" w:firstLine="2"/>
      </w:pPr>
      <w:r>
        <w:rPr>
          <w:rFonts w:hint="eastAsia"/>
        </w:rPr>
        <w:t>浏览器接收来自服务器的网页信息</w:t>
      </w:r>
    </w:p>
    <w:p w:rsidR="00940491" w:rsidRDefault="00940491" w:rsidP="00606802">
      <w:pPr>
        <w:pStyle w:val="a8"/>
        <w:numPr>
          <w:ilvl w:val="0"/>
          <w:numId w:val="13"/>
        </w:numPr>
        <w:ind w:left="1629" w:firstLineChars="0" w:firstLine="2"/>
      </w:pPr>
      <w:r>
        <w:rPr>
          <w:rFonts w:hint="eastAsia"/>
        </w:rPr>
        <w:t>投资者在浏览器浏览</w:t>
      </w:r>
      <w:r>
        <w:rPr>
          <w:rFonts w:hint="eastAsia"/>
        </w:rPr>
        <w:t>产品商城</w:t>
      </w:r>
      <w:r>
        <w:rPr>
          <w:rFonts w:hint="eastAsia"/>
        </w:rPr>
        <w:t>展示的内容</w:t>
      </w:r>
    </w:p>
    <w:p w:rsidR="00940491" w:rsidRDefault="00940491" w:rsidP="00606802">
      <w:pPr>
        <w:pStyle w:val="a8"/>
        <w:numPr>
          <w:ilvl w:val="0"/>
          <w:numId w:val="13"/>
        </w:numPr>
        <w:ind w:left="1629" w:firstLineChars="0" w:firstLine="2"/>
      </w:pPr>
      <w:r>
        <w:rPr>
          <w:rFonts w:hint="eastAsia"/>
        </w:rPr>
        <w:t>投资者点击目标理财产品下的交易按钮</w:t>
      </w:r>
    </w:p>
    <w:p w:rsidR="00940491" w:rsidRDefault="00940491" w:rsidP="00606802">
      <w:pPr>
        <w:pStyle w:val="a8"/>
        <w:numPr>
          <w:ilvl w:val="0"/>
          <w:numId w:val="13"/>
        </w:numPr>
        <w:ind w:left="1629" w:firstLineChars="0" w:firstLine="2"/>
      </w:pPr>
      <w:r>
        <w:rPr>
          <w:rFonts w:hint="eastAsia"/>
        </w:rPr>
        <w:t>投资者进入到确认交易界面</w:t>
      </w:r>
    </w:p>
    <w:p w:rsidR="00940491" w:rsidRDefault="00940491" w:rsidP="00606802">
      <w:pPr>
        <w:pStyle w:val="a8"/>
        <w:numPr>
          <w:ilvl w:val="0"/>
          <w:numId w:val="13"/>
        </w:numPr>
        <w:ind w:left="1629" w:firstLineChars="0" w:firstLine="2"/>
      </w:pPr>
      <w:r>
        <w:rPr>
          <w:rFonts w:hint="eastAsia"/>
        </w:rPr>
        <w:t>投资者进一步确认</w:t>
      </w:r>
    </w:p>
    <w:p w:rsidR="00940491" w:rsidRPr="00B06E90" w:rsidRDefault="00940491" w:rsidP="00606802">
      <w:pPr>
        <w:pStyle w:val="a8"/>
        <w:numPr>
          <w:ilvl w:val="0"/>
          <w:numId w:val="13"/>
        </w:numPr>
        <w:ind w:left="1629" w:firstLineChars="0" w:firstLine="2"/>
        <w:rPr>
          <w:rFonts w:hint="eastAsia"/>
        </w:rPr>
      </w:pPr>
      <w:r>
        <w:rPr>
          <w:rFonts w:hint="eastAsia"/>
        </w:rPr>
        <w:t>交易成功</w:t>
      </w:r>
    </w:p>
    <w:p w:rsidR="00940491" w:rsidRDefault="00940491" w:rsidP="00940491">
      <w:pPr>
        <w:pStyle w:val="4"/>
      </w:pPr>
      <w:r>
        <w:rPr>
          <w:rFonts w:hint="eastAsia"/>
        </w:rPr>
        <w:t>事件备选流</w:t>
      </w:r>
    </w:p>
    <w:p w:rsidR="00940491" w:rsidRDefault="00570150" w:rsidP="0057015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投资者点击目标理财产品下的交易按钮失败</w:t>
      </w:r>
    </w:p>
    <w:p w:rsidR="00570150" w:rsidRDefault="00570150" w:rsidP="00570150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浏览器提示需要先登录</w:t>
      </w:r>
    </w:p>
    <w:p w:rsidR="00570150" w:rsidRDefault="00570150" w:rsidP="00570150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投资者输入账号密码登录</w:t>
      </w:r>
    </w:p>
    <w:p w:rsidR="00570150" w:rsidRPr="00B06E90" w:rsidRDefault="00570150" w:rsidP="00570150">
      <w:pPr>
        <w:pStyle w:val="a8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投资者顺利进入到确认交易界面</w:t>
      </w:r>
    </w:p>
    <w:p w:rsidR="00940491" w:rsidRDefault="00940491" w:rsidP="00940491">
      <w:pPr>
        <w:pStyle w:val="4"/>
      </w:pPr>
      <w:r>
        <w:rPr>
          <w:rFonts w:hint="eastAsia"/>
        </w:rPr>
        <w:t>非功能需求</w:t>
      </w:r>
    </w:p>
    <w:p w:rsidR="00940491" w:rsidRPr="00B06E90" w:rsidRDefault="00940491" w:rsidP="00940491">
      <w:pPr>
        <w:ind w:leftChars="810" w:left="1701"/>
        <w:rPr>
          <w:rFonts w:hint="eastAsia"/>
        </w:rPr>
      </w:pPr>
      <w:r>
        <w:rPr>
          <w:rFonts w:hint="eastAsia"/>
        </w:rPr>
        <w:t>页面加载时间不超过</w:t>
      </w:r>
      <w:r>
        <w:t>10</w:t>
      </w:r>
      <w:r>
        <w:rPr>
          <w:rFonts w:hint="eastAsia"/>
        </w:rPr>
        <w:t>秒</w:t>
      </w:r>
    </w:p>
    <w:p w:rsidR="00940491" w:rsidRDefault="00940491" w:rsidP="00940491">
      <w:pPr>
        <w:pStyle w:val="4"/>
      </w:pPr>
      <w:r>
        <w:rPr>
          <w:rFonts w:hint="eastAsia"/>
        </w:rPr>
        <w:t>相关业务数据</w:t>
      </w:r>
    </w:p>
    <w:p w:rsidR="00940491" w:rsidRPr="00B06E90" w:rsidRDefault="00940491" w:rsidP="00940491">
      <w:pPr>
        <w:ind w:leftChars="810" w:left="1701"/>
        <w:rPr>
          <w:rFonts w:hint="eastAsia"/>
        </w:rPr>
      </w:pPr>
      <w:r>
        <w:rPr>
          <w:rFonts w:hint="eastAsia"/>
        </w:rPr>
        <w:t>产品信息</w:t>
      </w:r>
    </w:p>
    <w:p w:rsidR="00940491" w:rsidRDefault="00940491" w:rsidP="00940491">
      <w:pPr>
        <w:pStyle w:val="4"/>
      </w:pPr>
      <w:r>
        <w:rPr>
          <w:rFonts w:hint="eastAsia"/>
        </w:rPr>
        <w:t>相关人员</w:t>
      </w:r>
    </w:p>
    <w:p w:rsidR="00940491" w:rsidRPr="00B06E90" w:rsidRDefault="00940491" w:rsidP="00940491">
      <w:pPr>
        <w:ind w:leftChars="810" w:left="1701"/>
        <w:rPr>
          <w:rFonts w:hint="eastAsia"/>
        </w:rPr>
      </w:pPr>
      <w:r>
        <w:rPr>
          <w:rFonts w:hint="eastAsia"/>
        </w:rPr>
        <w:t>杨健威</w:t>
      </w:r>
    </w:p>
    <w:p w:rsidR="00940491" w:rsidRPr="00940491" w:rsidRDefault="00940491" w:rsidP="00940491"/>
    <w:p w:rsidR="00121C1D" w:rsidRDefault="00121C1D" w:rsidP="00121C1D">
      <w:pPr>
        <w:pStyle w:val="2"/>
      </w:pPr>
      <w:r>
        <w:rPr>
          <w:rFonts w:hint="eastAsia"/>
        </w:rPr>
        <w:lastRenderedPageBreak/>
        <w:t>呼叫中心系统</w:t>
      </w:r>
    </w:p>
    <w:p w:rsidR="003377A6" w:rsidRDefault="003377A6" w:rsidP="003377A6">
      <w:pPr>
        <w:pStyle w:val="3"/>
      </w:pPr>
      <w:r>
        <w:rPr>
          <w:rFonts w:hint="eastAsia"/>
        </w:rPr>
        <w:t>呼叫客服代表</w:t>
      </w:r>
    </w:p>
    <w:p w:rsidR="00722E7A" w:rsidRDefault="00722E7A" w:rsidP="00722E7A">
      <w:pPr>
        <w:pStyle w:val="4"/>
        <w:numPr>
          <w:ilvl w:val="3"/>
          <w:numId w:val="2"/>
        </w:numPr>
      </w:pPr>
      <w:r>
        <w:rPr>
          <w:rFonts w:hint="eastAsia"/>
        </w:rPr>
        <w:t>用例描述</w:t>
      </w:r>
    </w:p>
    <w:p w:rsidR="00722E7A" w:rsidRPr="00DC1FE6" w:rsidRDefault="00722E7A" w:rsidP="00722E7A">
      <w:pPr>
        <w:ind w:leftChars="810" w:left="1701"/>
        <w:rPr>
          <w:sz w:val="20"/>
          <w:szCs w:val="18"/>
        </w:rPr>
      </w:pPr>
      <w:r w:rsidRPr="005F7745">
        <w:rPr>
          <w:rFonts w:hint="eastAsia"/>
        </w:rPr>
        <w:t>投资者进入理财产品管理系统</w:t>
      </w:r>
      <w:r>
        <w:rPr>
          <w:rFonts w:hint="eastAsia"/>
          <w:sz w:val="20"/>
          <w:szCs w:val="18"/>
        </w:rPr>
        <w:t>的</w:t>
      </w:r>
      <w:r>
        <w:rPr>
          <w:rFonts w:hint="eastAsia"/>
          <w:sz w:val="20"/>
          <w:szCs w:val="18"/>
        </w:rPr>
        <w:t>网站</w:t>
      </w:r>
      <w:r>
        <w:rPr>
          <w:rFonts w:hint="eastAsia"/>
          <w:sz w:val="20"/>
          <w:szCs w:val="18"/>
        </w:rPr>
        <w:t>,</w:t>
      </w:r>
      <w:r>
        <w:rPr>
          <w:rFonts w:hint="eastAsia"/>
          <w:sz w:val="20"/>
          <w:szCs w:val="18"/>
        </w:rPr>
        <w:t>点击客服图标</w:t>
      </w:r>
      <w:r>
        <w:rPr>
          <w:rFonts w:hint="eastAsia"/>
          <w:sz w:val="20"/>
          <w:szCs w:val="18"/>
        </w:rPr>
        <w:t>,</w:t>
      </w:r>
      <w:r>
        <w:rPr>
          <w:rFonts w:hint="eastAsia"/>
          <w:sz w:val="20"/>
          <w:szCs w:val="18"/>
        </w:rPr>
        <w:t>呼叫客服代表</w:t>
      </w:r>
    </w:p>
    <w:p w:rsidR="00722E7A" w:rsidRDefault="00722E7A" w:rsidP="00722E7A">
      <w:pPr>
        <w:pStyle w:val="4"/>
        <w:numPr>
          <w:ilvl w:val="3"/>
          <w:numId w:val="2"/>
        </w:numPr>
      </w:pPr>
      <w:r>
        <w:rPr>
          <w:rFonts w:hint="eastAsia"/>
        </w:rPr>
        <w:t>用例角色</w:t>
      </w:r>
    </w:p>
    <w:p w:rsidR="00722E7A" w:rsidRPr="00DC1FE6" w:rsidRDefault="00722E7A" w:rsidP="00722E7A">
      <w:pPr>
        <w:ind w:leftChars="775" w:left="1628"/>
        <w:rPr>
          <w:rFonts w:hint="eastAsia"/>
        </w:rPr>
      </w:pPr>
      <w:r w:rsidRPr="00DC1FE6">
        <w:rPr>
          <w:rFonts w:hint="eastAsia"/>
        </w:rPr>
        <w:t>投资者</w:t>
      </w:r>
      <w:r w:rsidR="00606802">
        <w:rPr>
          <w:rFonts w:hint="eastAsia"/>
        </w:rPr>
        <w:t>,</w:t>
      </w:r>
      <w:r w:rsidR="00606802">
        <w:rPr>
          <w:rFonts w:hint="eastAsia"/>
        </w:rPr>
        <w:t>客服代表</w:t>
      </w:r>
    </w:p>
    <w:p w:rsidR="00722E7A" w:rsidRDefault="00722E7A" w:rsidP="00722E7A">
      <w:pPr>
        <w:pStyle w:val="4"/>
        <w:numPr>
          <w:ilvl w:val="3"/>
          <w:numId w:val="2"/>
        </w:numPr>
      </w:pPr>
      <w:r>
        <w:rPr>
          <w:rFonts w:hint="eastAsia"/>
        </w:rPr>
        <w:t>用例前置条件</w:t>
      </w:r>
    </w:p>
    <w:p w:rsidR="00722E7A" w:rsidRPr="00DC1FE6" w:rsidRDefault="00722E7A" w:rsidP="00722E7A">
      <w:pPr>
        <w:ind w:leftChars="775" w:left="1628"/>
      </w:pPr>
      <w:r w:rsidRPr="00DC1FE6">
        <w:t>W</w:t>
      </w:r>
      <w:r w:rsidRPr="00DC1FE6">
        <w:rPr>
          <w:rFonts w:hint="eastAsia"/>
        </w:rPr>
        <w:t>eb</w:t>
      </w:r>
      <w:r w:rsidRPr="00DC1FE6">
        <w:rPr>
          <w:rFonts w:hint="eastAsia"/>
        </w:rPr>
        <w:t>服务器运行</w:t>
      </w:r>
    </w:p>
    <w:p w:rsidR="00722E7A" w:rsidRPr="00DC1FE6" w:rsidRDefault="00722E7A" w:rsidP="00722E7A">
      <w:pPr>
        <w:ind w:leftChars="775" w:left="1628"/>
      </w:pPr>
      <w:r w:rsidRPr="00DC1FE6">
        <w:rPr>
          <w:rFonts w:hint="eastAsia"/>
        </w:rPr>
        <w:t>投资者使用电脑与</w:t>
      </w:r>
      <w:r w:rsidRPr="00DC1FE6">
        <w:rPr>
          <w:rFonts w:hint="eastAsia"/>
        </w:rPr>
        <w:t>Web</w:t>
      </w:r>
      <w:r w:rsidRPr="00DC1FE6">
        <w:rPr>
          <w:rFonts w:hint="eastAsia"/>
        </w:rPr>
        <w:t>服务器之间连接稳定</w:t>
      </w:r>
    </w:p>
    <w:p w:rsidR="00722E7A" w:rsidRDefault="00722E7A" w:rsidP="00722E7A">
      <w:pPr>
        <w:pStyle w:val="4"/>
        <w:numPr>
          <w:ilvl w:val="3"/>
          <w:numId w:val="2"/>
        </w:numPr>
      </w:pPr>
      <w:r>
        <w:rPr>
          <w:rFonts w:hint="eastAsia"/>
        </w:rPr>
        <w:t>用例后置条件</w:t>
      </w:r>
    </w:p>
    <w:p w:rsidR="00722E7A" w:rsidRPr="000E53C0" w:rsidRDefault="00722E7A" w:rsidP="00722E7A">
      <w:pPr>
        <w:ind w:leftChars="775" w:left="1628"/>
      </w:pPr>
      <w:r>
        <w:rPr>
          <w:rFonts w:hint="eastAsia"/>
        </w:rPr>
        <w:t>无</w:t>
      </w:r>
    </w:p>
    <w:p w:rsidR="00722E7A" w:rsidRDefault="00722E7A" w:rsidP="00722E7A">
      <w:pPr>
        <w:pStyle w:val="4"/>
        <w:numPr>
          <w:ilvl w:val="3"/>
          <w:numId w:val="2"/>
        </w:numPr>
      </w:pPr>
      <w:r>
        <w:rPr>
          <w:rFonts w:hint="eastAsia"/>
        </w:rPr>
        <w:t>事件基本流</w:t>
      </w:r>
    </w:p>
    <w:p w:rsidR="00722E7A" w:rsidRDefault="00722E7A" w:rsidP="00606802">
      <w:pPr>
        <w:pStyle w:val="a8"/>
        <w:numPr>
          <w:ilvl w:val="0"/>
          <w:numId w:val="12"/>
        </w:numPr>
        <w:ind w:left="1629" w:firstLineChars="0" w:firstLine="2"/>
      </w:pPr>
      <w:r>
        <w:rPr>
          <w:rFonts w:hint="eastAsia"/>
        </w:rPr>
        <w:t>投资者在浏览器输入网址</w:t>
      </w:r>
    </w:p>
    <w:p w:rsidR="00722E7A" w:rsidRDefault="00722E7A" w:rsidP="00606802">
      <w:pPr>
        <w:pStyle w:val="a8"/>
        <w:numPr>
          <w:ilvl w:val="0"/>
          <w:numId w:val="12"/>
        </w:numPr>
        <w:ind w:left="1629" w:firstLineChars="0" w:firstLine="2"/>
      </w:pPr>
      <w:r>
        <w:rPr>
          <w:rFonts w:hint="eastAsia"/>
        </w:rPr>
        <w:t>浏览器接收来自服务器的网页信息</w:t>
      </w:r>
    </w:p>
    <w:p w:rsidR="00722E7A" w:rsidRDefault="00722E7A" w:rsidP="00606802">
      <w:pPr>
        <w:pStyle w:val="a8"/>
        <w:numPr>
          <w:ilvl w:val="0"/>
          <w:numId w:val="12"/>
        </w:numPr>
        <w:ind w:left="1629" w:firstLineChars="0" w:firstLine="2"/>
      </w:pPr>
      <w:r>
        <w:rPr>
          <w:rFonts w:hint="eastAsia"/>
        </w:rPr>
        <w:t>投资者在浏览器浏览</w:t>
      </w:r>
      <w:r w:rsidR="00606802">
        <w:rPr>
          <w:rFonts w:hint="eastAsia"/>
        </w:rPr>
        <w:t>网站</w:t>
      </w:r>
      <w:r>
        <w:rPr>
          <w:rFonts w:hint="eastAsia"/>
        </w:rPr>
        <w:t>展示的内容</w:t>
      </w:r>
    </w:p>
    <w:p w:rsidR="00722E7A" w:rsidRDefault="00722E7A" w:rsidP="00606802">
      <w:pPr>
        <w:pStyle w:val="a8"/>
        <w:numPr>
          <w:ilvl w:val="0"/>
          <w:numId w:val="12"/>
        </w:numPr>
        <w:ind w:left="1629" w:firstLineChars="0" w:firstLine="2"/>
      </w:pPr>
      <w:r>
        <w:rPr>
          <w:rFonts w:hint="eastAsia"/>
        </w:rPr>
        <w:t>投资者点击</w:t>
      </w:r>
      <w:r w:rsidR="00606802">
        <w:rPr>
          <w:rFonts w:hint="eastAsia"/>
        </w:rPr>
        <w:t>与</w:t>
      </w:r>
      <w:r w:rsidR="00C450D3">
        <w:rPr>
          <w:rFonts w:hint="eastAsia"/>
        </w:rPr>
        <w:t>客服代表</w:t>
      </w:r>
      <w:r w:rsidR="00606802">
        <w:rPr>
          <w:rFonts w:hint="eastAsia"/>
        </w:rPr>
        <w:t>头像</w:t>
      </w:r>
      <w:r>
        <w:rPr>
          <w:rFonts w:hint="eastAsia"/>
        </w:rPr>
        <w:t>按钮</w:t>
      </w:r>
    </w:p>
    <w:p w:rsidR="00722E7A" w:rsidRDefault="00722E7A" w:rsidP="00606802">
      <w:pPr>
        <w:pStyle w:val="a8"/>
        <w:numPr>
          <w:ilvl w:val="0"/>
          <w:numId w:val="12"/>
        </w:numPr>
        <w:ind w:left="1629" w:firstLineChars="0" w:firstLine="2"/>
      </w:pPr>
      <w:r>
        <w:rPr>
          <w:rFonts w:hint="eastAsia"/>
        </w:rPr>
        <w:t>投资者</w:t>
      </w:r>
      <w:r w:rsidR="00606802">
        <w:rPr>
          <w:rFonts w:hint="eastAsia"/>
        </w:rPr>
        <w:t>进入到与客服</w:t>
      </w:r>
      <w:r w:rsidR="00C450D3">
        <w:rPr>
          <w:rFonts w:hint="eastAsia"/>
        </w:rPr>
        <w:t>代表</w:t>
      </w:r>
      <w:bookmarkStart w:id="0" w:name="_GoBack"/>
      <w:bookmarkEnd w:id="0"/>
      <w:r w:rsidR="00606802">
        <w:rPr>
          <w:rFonts w:hint="eastAsia"/>
        </w:rPr>
        <w:t>交流窗口</w:t>
      </w:r>
    </w:p>
    <w:p w:rsidR="00722E7A" w:rsidRDefault="00722E7A" w:rsidP="00606802">
      <w:pPr>
        <w:pStyle w:val="a8"/>
        <w:numPr>
          <w:ilvl w:val="0"/>
          <w:numId w:val="12"/>
        </w:numPr>
        <w:ind w:left="1629" w:firstLineChars="0" w:firstLine="2"/>
      </w:pPr>
      <w:r>
        <w:rPr>
          <w:rFonts w:hint="eastAsia"/>
        </w:rPr>
        <w:lastRenderedPageBreak/>
        <w:t>投资者</w:t>
      </w:r>
      <w:r w:rsidR="00606802">
        <w:rPr>
          <w:rFonts w:hint="eastAsia"/>
        </w:rPr>
        <w:t>输入要询问的内容</w:t>
      </w:r>
    </w:p>
    <w:p w:rsidR="00606802" w:rsidRDefault="00606802" w:rsidP="00606802">
      <w:pPr>
        <w:pStyle w:val="a8"/>
        <w:numPr>
          <w:ilvl w:val="0"/>
          <w:numId w:val="12"/>
        </w:numPr>
        <w:ind w:left="1629" w:firstLineChars="0" w:firstLine="2"/>
      </w:pPr>
      <w:r>
        <w:rPr>
          <w:rFonts w:hint="eastAsia"/>
        </w:rPr>
        <w:t>投资者发送消息内容</w:t>
      </w:r>
    </w:p>
    <w:p w:rsidR="00606802" w:rsidRDefault="00606802" w:rsidP="00606802">
      <w:pPr>
        <w:pStyle w:val="a8"/>
        <w:numPr>
          <w:ilvl w:val="0"/>
          <w:numId w:val="12"/>
        </w:numPr>
        <w:ind w:left="1629" w:firstLineChars="0" w:firstLine="2"/>
      </w:pPr>
      <w:r>
        <w:rPr>
          <w:rFonts w:hint="eastAsia"/>
        </w:rPr>
        <w:t>客服代表接收到信息</w:t>
      </w:r>
    </w:p>
    <w:p w:rsidR="00606802" w:rsidRDefault="00606802" w:rsidP="00606802">
      <w:pPr>
        <w:pStyle w:val="a8"/>
        <w:numPr>
          <w:ilvl w:val="0"/>
          <w:numId w:val="12"/>
        </w:numPr>
        <w:ind w:left="1629" w:firstLineChars="0" w:firstLine="2"/>
      </w:pPr>
      <w:r>
        <w:rPr>
          <w:rFonts w:hint="eastAsia"/>
        </w:rPr>
        <w:t>客服代表回复消息</w:t>
      </w:r>
    </w:p>
    <w:p w:rsidR="00722E7A" w:rsidRPr="00B06E90" w:rsidRDefault="00606802" w:rsidP="00606802">
      <w:pPr>
        <w:pStyle w:val="a8"/>
        <w:numPr>
          <w:ilvl w:val="0"/>
          <w:numId w:val="12"/>
        </w:numPr>
        <w:ind w:left="1629" w:firstLineChars="0" w:firstLine="2"/>
        <w:rPr>
          <w:rFonts w:hint="eastAsia"/>
        </w:rPr>
      </w:pPr>
      <w:r>
        <w:rPr>
          <w:rFonts w:hint="eastAsia"/>
        </w:rPr>
        <w:t>投资者呼叫客户成功</w:t>
      </w:r>
    </w:p>
    <w:p w:rsidR="00722E7A" w:rsidRDefault="00722E7A" w:rsidP="00722E7A">
      <w:pPr>
        <w:pStyle w:val="4"/>
        <w:numPr>
          <w:ilvl w:val="3"/>
          <w:numId w:val="2"/>
        </w:numPr>
      </w:pPr>
      <w:r>
        <w:rPr>
          <w:rFonts w:hint="eastAsia"/>
        </w:rPr>
        <w:t>事件备选流</w:t>
      </w:r>
    </w:p>
    <w:p w:rsidR="00722E7A" w:rsidRDefault="00722E7A" w:rsidP="00606802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投资者点击</w:t>
      </w:r>
      <w:r w:rsidR="00606802">
        <w:rPr>
          <w:rFonts w:hint="eastAsia"/>
        </w:rPr>
        <w:t>客服图标</w:t>
      </w:r>
      <w:r w:rsidR="00606802">
        <w:rPr>
          <w:rFonts w:hint="eastAsia"/>
        </w:rPr>
        <w:t>,</w:t>
      </w:r>
      <w:r w:rsidR="00606802">
        <w:rPr>
          <w:rFonts w:hint="eastAsia"/>
        </w:rPr>
        <w:t>弹出对话窗口失败</w:t>
      </w:r>
    </w:p>
    <w:p w:rsidR="00722E7A" w:rsidRDefault="00722E7A" w:rsidP="00606802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浏览器提示需要先登录</w:t>
      </w:r>
    </w:p>
    <w:p w:rsidR="00722E7A" w:rsidRDefault="00722E7A" w:rsidP="00606802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投资者输入账号密码登录</w:t>
      </w:r>
    </w:p>
    <w:p w:rsidR="00722E7A" w:rsidRPr="00B06E90" w:rsidRDefault="00722E7A" w:rsidP="00606802">
      <w:pPr>
        <w:pStyle w:val="a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投资者顺利进入到</w:t>
      </w:r>
      <w:r w:rsidR="00606802">
        <w:rPr>
          <w:rFonts w:hint="eastAsia"/>
        </w:rPr>
        <w:t>对话窗口</w:t>
      </w:r>
      <w:r>
        <w:rPr>
          <w:rFonts w:hint="eastAsia"/>
        </w:rPr>
        <w:t>界面</w:t>
      </w:r>
    </w:p>
    <w:p w:rsidR="00722E7A" w:rsidRDefault="00722E7A" w:rsidP="00722E7A">
      <w:pPr>
        <w:pStyle w:val="4"/>
        <w:numPr>
          <w:ilvl w:val="3"/>
          <w:numId w:val="2"/>
        </w:numPr>
      </w:pPr>
      <w:r>
        <w:rPr>
          <w:rFonts w:hint="eastAsia"/>
        </w:rPr>
        <w:t>非功能需求</w:t>
      </w:r>
    </w:p>
    <w:p w:rsidR="00722E7A" w:rsidRPr="00B06E90" w:rsidRDefault="00722E7A" w:rsidP="00722E7A">
      <w:pPr>
        <w:ind w:leftChars="810" w:left="1701"/>
        <w:rPr>
          <w:rFonts w:hint="eastAsia"/>
        </w:rPr>
      </w:pPr>
      <w:r>
        <w:rPr>
          <w:rFonts w:hint="eastAsia"/>
        </w:rPr>
        <w:t>页面加载时间不超过</w:t>
      </w:r>
      <w:r>
        <w:t>10</w:t>
      </w:r>
      <w:r>
        <w:rPr>
          <w:rFonts w:hint="eastAsia"/>
        </w:rPr>
        <w:t>秒</w:t>
      </w:r>
    </w:p>
    <w:p w:rsidR="00722E7A" w:rsidRDefault="00722E7A" w:rsidP="00722E7A">
      <w:pPr>
        <w:pStyle w:val="4"/>
        <w:numPr>
          <w:ilvl w:val="3"/>
          <w:numId w:val="2"/>
        </w:numPr>
      </w:pPr>
      <w:r>
        <w:rPr>
          <w:rFonts w:hint="eastAsia"/>
        </w:rPr>
        <w:t>相关业务数据</w:t>
      </w:r>
    </w:p>
    <w:p w:rsidR="00722E7A" w:rsidRPr="00B06E90" w:rsidRDefault="00722E7A" w:rsidP="00722E7A">
      <w:pPr>
        <w:ind w:leftChars="810" w:left="1701"/>
        <w:rPr>
          <w:rFonts w:hint="eastAsia"/>
        </w:rPr>
      </w:pPr>
      <w:r>
        <w:rPr>
          <w:rFonts w:hint="eastAsia"/>
        </w:rPr>
        <w:t>产品信息</w:t>
      </w:r>
      <w:r w:rsidR="00606802">
        <w:rPr>
          <w:rFonts w:hint="eastAsia"/>
        </w:rPr>
        <w:t>,</w:t>
      </w:r>
      <w:r w:rsidR="00606802">
        <w:rPr>
          <w:rFonts w:hint="eastAsia"/>
        </w:rPr>
        <w:t>消息内容</w:t>
      </w:r>
    </w:p>
    <w:p w:rsidR="00722E7A" w:rsidRDefault="00722E7A" w:rsidP="00722E7A">
      <w:pPr>
        <w:pStyle w:val="4"/>
        <w:numPr>
          <w:ilvl w:val="3"/>
          <w:numId w:val="2"/>
        </w:numPr>
      </w:pPr>
      <w:r>
        <w:rPr>
          <w:rFonts w:hint="eastAsia"/>
        </w:rPr>
        <w:t>相关人员</w:t>
      </w:r>
    </w:p>
    <w:p w:rsidR="00722E7A" w:rsidRPr="00B06E90" w:rsidRDefault="00722E7A" w:rsidP="00722E7A">
      <w:pPr>
        <w:ind w:leftChars="810" w:left="1701"/>
        <w:rPr>
          <w:rFonts w:hint="eastAsia"/>
        </w:rPr>
      </w:pPr>
      <w:r>
        <w:rPr>
          <w:rFonts w:hint="eastAsia"/>
        </w:rPr>
        <w:t>杨健威</w:t>
      </w:r>
    </w:p>
    <w:p w:rsidR="0019516E" w:rsidRPr="0019516E" w:rsidRDefault="0019516E" w:rsidP="0019516E">
      <w:pPr>
        <w:rPr>
          <w:rFonts w:hint="eastAsia"/>
        </w:rPr>
      </w:pPr>
    </w:p>
    <w:p w:rsidR="003377A6" w:rsidRDefault="003377A6" w:rsidP="003377A6">
      <w:pPr>
        <w:pStyle w:val="3"/>
      </w:pPr>
      <w:r>
        <w:rPr>
          <w:rFonts w:hint="eastAsia"/>
        </w:rPr>
        <w:t>呼叫投资顾问</w:t>
      </w:r>
    </w:p>
    <w:p w:rsidR="00606802" w:rsidRDefault="00606802" w:rsidP="00606802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用例描述</w:t>
      </w:r>
    </w:p>
    <w:p w:rsidR="00606802" w:rsidRPr="00DC1FE6" w:rsidRDefault="00606802" w:rsidP="00606802">
      <w:pPr>
        <w:ind w:leftChars="810" w:left="1701"/>
        <w:rPr>
          <w:sz w:val="20"/>
          <w:szCs w:val="18"/>
        </w:rPr>
      </w:pPr>
      <w:r w:rsidRPr="005F7745">
        <w:rPr>
          <w:rFonts w:hint="eastAsia"/>
        </w:rPr>
        <w:t>投资者进入理财产品管理系统</w:t>
      </w:r>
      <w:r>
        <w:rPr>
          <w:rFonts w:hint="eastAsia"/>
          <w:sz w:val="20"/>
          <w:szCs w:val="18"/>
        </w:rPr>
        <w:t>的网站</w:t>
      </w:r>
      <w:r>
        <w:rPr>
          <w:rFonts w:hint="eastAsia"/>
          <w:sz w:val="20"/>
          <w:szCs w:val="18"/>
        </w:rPr>
        <w:t>,</w:t>
      </w:r>
      <w:r>
        <w:rPr>
          <w:rFonts w:hint="eastAsia"/>
          <w:sz w:val="20"/>
          <w:szCs w:val="18"/>
        </w:rPr>
        <w:t>点击</w:t>
      </w:r>
      <w:r>
        <w:rPr>
          <w:rFonts w:hint="eastAsia"/>
          <w:sz w:val="20"/>
          <w:szCs w:val="18"/>
        </w:rPr>
        <w:t>投资顾问</w:t>
      </w:r>
      <w:r>
        <w:rPr>
          <w:rFonts w:hint="eastAsia"/>
          <w:sz w:val="20"/>
          <w:szCs w:val="18"/>
        </w:rPr>
        <w:t>图标</w:t>
      </w:r>
      <w:r>
        <w:rPr>
          <w:rFonts w:hint="eastAsia"/>
          <w:sz w:val="20"/>
          <w:szCs w:val="18"/>
        </w:rPr>
        <w:t>,</w:t>
      </w:r>
      <w:r>
        <w:rPr>
          <w:rFonts w:hint="eastAsia"/>
          <w:sz w:val="20"/>
          <w:szCs w:val="18"/>
        </w:rPr>
        <w:t>呼叫</w:t>
      </w:r>
      <w:r>
        <w:rPr>
          <w:rFonts w:hint="eastAsia"/>
          <w:sz w:val="20"/>
          <w:szCs w:val="18"/>
        </w:rPr>
        <w:t>投资顾问</w:t>
      </w:r>
    </w:p>
    <w:p w:rsidR="00606802" w:rsidRDefault="00606802" w:rsidP="00606802">
      <w:pPr>
        <w:pStyle w:val="4"/>
        <w:numPr>
          <w:ilvl w:val="3"/>
          <w:numId w:val="2"/>
        </w:numPr>
      </w:pPr>
      <w:r>
        <w:rPr>
          <w:rFonts w:hint="eastAsia"/>
        </w:rPr>
        <w:t>用例角色</w:t>
      </w:r>
    </w:p>
    <w:p w:rsidR="00606802" w:rsidRPr="00DC1FE6" w:rsidRDefault="00606802" w:rsidP="00606802">
      <w:pPr>
        <w:ind w:leftChars="775" w:left="1628"/>
        <w:rPr>
          <w:rFonts w:hint="eastAsia"/>
        </w:rPr>
      </w:pPr>
      <w:r w:rsidRPr="00DC1FE6">
        <w:rPr>
          <w:rFonts w:hint="eastAsia"/>
        </w:rPr>
        <w:t>投资者</w:t>
      </w:r>
      <w:r>
        <w:rPr>
          <w:rFonts w:hint="eastAsia"/>
        </w:rPr>
        <w:t>,</w:t>
      </w:r>
      <w:r>
        <w:rPr>
          <w:rFonts w:hint="eastAsia"/>
        </w:rPr>
        <w:t>投资顾问</w:t>
      </w:r>
    </w:p>
    <w:p w:rsidR="00606802" w:rsidRDefault="00606802" w:rsidP="00606802">
      <w:pPr>
        <w:pStyle w:val="4"/>
        <w:numPr>
          <w:ilvl w:val="3"/>
          <w:numId w:val="2"/>
        </w:numPr>
      </w:pPr>
      <w:r>
        <w:rPr>
          <w:rFonts w:hint="eastAsia"/>
        </w:rPr>
        <w:t>用例前置条件</w:t>
      </w:r>
    </w:p>
    <w:p w:rsidR="00606802" w:rsidRPr="00DC1FE6" w:rsidRDefault="00606802" w:rsidP="00606802">
      <w:pPr>
        <w:ind w:leftChars="775" w:left="1628"/>
      </w:pPr>
      <w:r w:rsidRPr="00DC1FE6">
        <w:t>W</w:t>
      </w:r>
      <w:r w:rsidRPr="00DC1FE6">
        <w:rPr>
          <w:rFonts w:hint="eastAsia"/>
        </w:rPr>
        <w:t>eb</w:t>
      </w:r>
      <w:r w:rsidRPr="00DC1FE6">
        <w:rPr>
          <w:rFonts w:hint="eastAsia"/>
        </w:rPr>
        <w:t>服务器运行</w:t>
      </w:r>
    </w:p>
    <w:p w:rsidR="00606802" w:rsidRPr="00DC1FE6" w:rsidRDefault="00606802" w:rsidP="00606802">
      <w:pPr>
        <w:ind w:leftChars="775" w:left="1628"/>
      </w:pPr>
      <w:r w:rsidRPr="00DC1FE6">
        <w:rPr>
          <w:rFonts w:hint="eastAsia"/>
        </w:rPr>
        <w:t>投资者使用电脑与</w:t>
      </w:r>
      <w:r w:rsidRPr="00DC1FE6">
        <w:rPr>
          <w:rFonts w:hint="eastAsia"/>
        </w:rPr>
        <w:t>Web</w:t>
      </w:r>
      <w:r w:rsidRPr="00DC1FE6">
        <w:rPr>
          <w:rFonts w:hint="eastAsia"/>
        </w:rPr>
        <w:t>服务器之间连接稳定</w:t>
      </w:r>
    </w:p>
    <w:p w:rsidR="00606802" w:rsidRDefault="00606802" w:rsidP="00606802">
      <w:pPr>
        <w:pStyle w:val="4"/>
        <w:numPr>
          <w:ilvl w:val="3"/>
          <w:numId w:val="2"/>
        </w:numPr>
      </w:pPr>
      <w:r>
        <w:rPr>
          <w:rFonts w:hint="eastAsia"/>
        </w:rPr>
        <w:t>用例后置条件</w:t>
      </w:r>
    </w:p>
    <w:p w:rsidR="00606802" w:rsidRPr="000E53C0" w:rsidRDefault="00606802" w:rsidP="00606802">
      <w:pPr>
        <w:ind w:leftChars="775" w:left="1628"/>
      </w:pPr>
      <w:r>
        <w:rPr>
          <w:rFonts w:hint="eastAsia"/>
        </w:rPr>
        <w:t>无</w:t>
      </w:r>
    </w:p>
    <w:p w:rsidR="00606802" w:rsidRDefault="00606802" w:rsidP="00606802">
      <w:pPr>
        <w:pStyle w:val="4"/>
        <w:numPr>
          <w:ilvl w:val="3"/>
          <w:numId w:val="2"/>
        </w:numPr>
      </w:pPr>
      <w:r>
        <w:rPr>
          <w:rFonts w:hint="eastAsia"/>
        </w:rPr>
        <w:t>事件基本流</w:t>
      </w:r>
    </w:p>
    <w:p w:rsidR="00606802" w:rsidRDefault="00606802" w:rsidP="00606802">
      <w:pPr>
        <w:pStyle w:val="a8"/>
        <w:numPr>
          <w:ilvl w:val="0"/>
          <w:numId w:val="15"/>
        </w:numPr>
        <w:ind w:left="1629" w:firstLineChars="0" w:firstLine="2"/>
      </w:pPr>
      <w:r>
        <w:rPr>
          <w:rFonts w:hint="eastAsia"/>
        </w:rPr>
        <w:t>投资者在浏览器输入网址</w:t>
      </w:r>
    </w:p>
    <w:p w:rsidR="00606802" w:rsidRDefault="00606802" w:rsidP="00606802">
      <w:pPr>
        <w:pStyle w:val="a8"/>
        <w:numPr>
          <w:ilvl w:val="0"/>
          <w:numId w:val="15"/>
        </w:numPr>
        <w:ind w:left="1629" w:firstLineChars="0" w:firstLine="2"/>
      </w:pPr>
      <w:r>
        <w:rPr>
          <w:rFonts w:hint="eastAsia"/>
        </w:rPr>
        <w:t>浏览器接收来自服务器的网页信息</w:t>
      </w:r>
    </w:p>
    <w:p w:rsidR="00606802" w:rsidRDefault="00606802" w:rsidP="00606802">
      <w:pPr>
        <w:pStyle w:val="a8"/>
        <w:numPr>
          <w:ilvl w:val="0"/>
          <w:numId w:val="15"/>
        </w:numPr>
        <w:ind w:left="1629" w:firstLineChars="0" w:firstLine="2"/>
      </w:pPr>
      <w:r>
        <w:rPr>
          <w:rFonts w:hint="eastAsia"/>
        </w:rPr>
        <w:t>投资者在浏览器浏览网站展示的内容</w:t>
      </w:r>
    </w:p>
    <w:p w:rsidR="00606802" w:rsidRDefault="00606802" w:rsidP="00606802">
      <w:pPr>
        <w:pStyle w:val="a8"/>
        <w:numPr>
          <w:ilvl w:val="0"/>
          <w:numId w:val="15"/>
        </w:numPr>
        <w:ind w:left="1629" w:firstLineChars="0" w:firstLine="2"/>
      </w:pPr>
      <w:r>
        <w:rPr>
          <w:rFonts w:hint="eastAsia"/>
        </w:rPr>
        <w:t>投资者点击与</w:t>
      </w:r>
      <w:r>
        <w:rPr>
          <w:rFonts w:hint="eastAsia"/>
        </w:rPr>
        <w:t>投资顾问</w:t>
      </w:r>
      <w:r>
        <w:rPr>
          <w:rFonts w:hint="eastAsia"/>
        </w:rPr>
        <w:t>头像按钮</w:t>
      </w:r>
    </w:p>
    <w:p w:rsidR="00606802" w:rsidRDefault="00606802" w:rsidP="00606802">
      <w:pPr>
        <w:pStyle w:val="a8"/>
        <w:numPr>
          <w:ilvl w:val="0"/>
          <w:numId w:val="15"/>
        </w:numPr>
        <w:ind w:left="1629" w:firstLineChars="0" w:firstLine="2"/>
      </w:pPr>
      <w:r>
        <w:rPr>
          <w:rFonts w:hint="eastAsia"/>
        </w:rPr>
        <w:t>投资者进入到与</w:t>
      </w:r>
      <w:r>
        <w:rPr>
          <w:rFonts w:hint="eastAsia"/>
        </w:rPr>
        <w:t>投资顾问的交流</w:t>
      </w:r>
      <w:r>
        <w:rPr>
          <w:rFonts w:hint="eastAsia"/>
        </w:rPr>
        <w:t>窗口</w:t>
      </w:r>
    </w:p>
    <w:p w:rsidR="00606802" w:rsidRDefault="00606802" w:rsidP="00606802">
      <w:pPr>
        <w:pStyle w:val="a8"/>
        <w:numPr>
          <w:ilvl w:val="0"/>
          <w:numId w:val="15"/>
        </w:numPr>
        <w:ind w:left="1629" w:firstLineChars="0" w:firstLine="2"/>
      </w:pPr>
      <w:r>
        <w:rPr>
          <w:rFonts w:hint="eastAsia"/>
        </w:rPr>
        <w:t>投资者输入要询问的内容</w:t>
      </w:r>
    </w:p>
    <w:p w:rsidR="00606802" w:rsidRDefault="00606802" w:rsidP="00606802">
      <w:pPr>
        <w:pStyle w:val="a8"/>
        <w:numPr>
          <w:ilvl w:val="0"/>
          <w:numId w:val="15"/>
        </w:numPr>
        <w:ind w:left="1629" w:firstLineChars="0" w:firstLine="2"/>
      </w:pPr>
      <w:r>
        <w:rPr>
          <w:rFonts w:hint="eastAsia"/>
        </w:rPr>
        <w:t>投资者发送消息内容</w:t>
      </w:r>
    </w:p>
    <w:p w:rsidR="00606802" w:rsidRDefault="00606802" w:rsidP="00606802">
      <w:pPr>
        <w:pStyle w:val="a8"/>
        <w:numPr>
          <w:ilvl w:val="0"/>
          <w:numId w:val="15"/>
        </w:numPr>
        <w:ind w:left="1629" w:firstLineChars="0" w:firstLine="2"/>
      </w:pPr>
      <w:r>
        <w:rPr>
          <w:rFonts w:hint="eastAsia"/>
        </w:rPr>
        <w:t>投资顾问</w:t>
      </w:r>
      <w:r>
        <w:rPr>
          <w:rFonts w:hint="eastAsia"/>
        </w:rPr>
        <w:t>接收到信息</w:t>
      </w:r>
    </w:p>
    <w:p w:rsidR="00606802" w:rsidRDefault="00606802" w:rsidP="00606802">
      <w:pPr>
        <w:pStyle w:val="a8"/>
        <w:numPr>
          <w:ilvl w:val="0"/>
          <w:numId w:val="15"/>
        </w:numPr>
        <w:ind w:left="1629" w:firstLineChars="0" w:firstLine="2"/>
      </w:pPr>
      <w:r>
        <w:rPr>
          <w:rFonts w:hint="eastAsia"/>
        </w:rPr>
        <w:lastRenderedPageBreak/>
        <w:t>投资顾问</w:t>
      </w:r>
      <w:r>
        <w:rPr>
          <w:rFonts w:hint="eastAsia"/>
        </w:rPr>
        <w:t>回复消息</w:t>
      </w:r>
    </w:p>
    <w:p w:rsidR="00606802" w:rsidRPr="00B06E90" w:rsidRDefault="00606802" w:rsidP="00606802">
      <w:pPr>
        <w:pStyle w:val="a8"/>
        <w:numPr>
          <w:ilvl w:val="0"/>
          <w:numId w:val="15"/>
        </w:numPr>
        <w:ind w:left="1629" w:firstLineChars="0" w:firstLine="2"/>
        <w:rPr>
          <w:rFonts w:hint="eastAsia"/>
        </w:rPr>
      </w:pPr>
      <w:r>
        <w:rPr>
          <w:rFonts w:hint="eastAsia"/>
        </w:rPr>
        <w:t>投资者呼叫</w:t>
      </w:r>
      <w:r>
        <w:rPr>
          <w:rFonts w:hint="eastAsia"/>
        </w:rPr>
        <w:t>投资顾问</w:t>
      </w:r>
      <w:r>
        <w:rPr>
          <w:rFonts w:hint="eastAsia"/>
        </w:rPr>
        <w:t>成功</w:t>
      </w:r>
    </w:p>
    <w:p w:rsidR="00606802" w:rsidRDefault="00606802" w:rsidP="00606802">
      <w:pPr>
        <w:pStyle w:val="4"/>
        <w:numPr>
          <w:ilvl w:val="3"/>
          <w:numId w:val="2"/>
        </w:numPr>
      </w:pPr>
      <w:r>
        <w:rPr>
          <w:rFonts w:hint="eastAsia"/>
        </w:rPr>
        <w:t>事件备选流</w:t>
      </w:r>
    </w:p>
    <w:p w:rsidR="00606802" w:rsidRDefault="00606802" w:rsidP="00606802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投资者点击</w:t>
      </w:r>
      <w:r>
        <w:rPr>
          <w:rFonts w:hint="eastAsia"/>
        </w:rPr>
        <w:t>投资顾问图标</w:t>
      </w:r>
      <w:r>
        <w:rPr>
          <w:rFonts w:hint="eastAsia"/>
        </w:rPr>
        <w:t>,</w:t>
      </w:r>
      <w:r>
        <w:rPr>
          <w:rFonts w:hint="eastAsia"/>
        </w:rPr>
        <w:t>弹出窗口失败</w:t>
      </w:r>
    </w:p>
    <w:p w:rsidR="00606802" w:rsidRDefault="00606802" w:rsidP="00606802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浏览器提示需要先登录</w:t>
      </w:r>
    </w:p>
    <w:p w:rsidR="00606802" w:rsidRDefault="00606802" w:rsidP="00606802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投资者输入账号密码登录</w:t>
      </w:r>
    </w:p>
    <w:p w:rsidR="00606802" w:rsidRPr="00B06E90" w:rsidRDefault="00606802" w:rsidP="00606802">
      <w:pPr>
        <w:pStyle w:val="a8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投资者顺利进入到</w:t>
      </w:r>
      <w:r>
        <w:rPr>
          <w:rFonts w:hint="eastAsia"/>
        </w:rPr>
        <w:t>交流</w:t>
      </w:r>
      <w:r>
        <w:rPr>
          <w:rFonts w:hint="eastAsia"/>
        </w:rPr>
        <w:t>界面</w:t>
      </w:r>
    </w:p>
    <w:p w:rsidR="00606802" w:rsidRDefault="00606802" w:rsidP="00606802">
      <w:pPr>
        <w:pStyle w:val="4"/>
        <w:numPr>
          <w:ilvl w:val="3"/>
          <w:numId w:val="2"/>
        </w:numPr>
      </w:pPr>
      <w:r>
        <w:rPr>
          <w:rFonts w:hint="eastAsia"/>
        </w:rPr>
        <w:t>非功能需求</w:t>
      </w:r>
    </w:p>
    <w:p w:rsidR="00606802" w:rsidRPr="00B06E90" w:rsidRDefault="00606802" w:rsidP="00606802">
      <w:pPr>
        <w:ind w:leftChars="810" w:left="1701"/>
        <w:rPr>
          <w:rFonts w:hint="eastAsia"/>
        </w:rPr>
      </w:pPr>
      <w:r>
        <w:rPr>
          <w:rFonts w:hint="eastAsia"/>
        </w:rPr>
        <w:t>页面加载时间不超过</w:t>
      </w:r>
      <w:r>
        <w:t>10</w:t>
      </w:r>
      <w:r>
        <w:rPr>
          <w:rFonts w:hint="eastAsia"/>
        </w:rPr>
        <w:t>秒</w:t>
      </w:r>
    </w:p>
    <w:p w:rsidR="00606802" w:rsidRDefault="00606802" w:rsidP="00606802">
      <w:pPr>
        <w:pStyle w:val="4"/>
        <w:numPr>
          <w:ilvl w:val="3"/>
          <w:numId w:val="2"/>
        </w:numPr>
      </w:pPr>
      <w:r>
        <w:rPr>
          <w:rFonts w:hint="eastAsia"/>
        </w:rPr>
        <w:t>相关业务数据</w:t>
      </w:r>
    </w:p>
    <w:p w:rsidR="00606802" w:rsidRPr="00B06E90" w:rsidRDefault="00606802" w:rsidP="00606802">
      <w:pPr>
        <w:ind w:leftChars="810" w:left="1701"/>
        <w:rPr>
          <w:rFonts w:hint="eastAsia"/>
        </w:rPr>
      </w:pPr>
      <w:r>
        <w:rPr>
          <w:rFonts w:hint="eastAsia"/>
        </w:rPr>
        <w:t>产品信息</w:t>
      </w:r>
    </w:p>
    <w:p w:rsidR="00606802" w:rsidRDefault="00606802" w:rsidP="00606802">
      <w:pPr>
        <w:pStyle w:val="4"/>
        <w:numPr>
          <w:ilvl w:val="3"/>
          <w:numId w:val="2"/>
        </w:numPr>
      </w:pPr>
      <w:r>
        <w:rPr>
          <w:rFonts w:hint="eastAsia"/>
        </w:rPr>
        <w:t>相关人员</w:t>
      </w:r>
    </w:p>
    <w:p w:rsidR="00606802" w:rsidRPr="00606802" w:rsidRDefault="00606802" w:rsidP="00606802">
      <w:pPr>
        <w:ind w:leftChars="810" w:left="1701"/>
        <w:rPr>
          <w:rFonts w:hint="eastAsia"/>
        </w:rPr>
      </w:pPr>
      <w:r>
        <w:rPr>
          <w:rFonts w:hint="eastAsia"/>
        </w:rPr>
        <w:t>杨健威</w:t>
      </w:r>
    </w:p>
    <w:p w:rsidR="009E2B44" w:rsidRDefault="009E2B44" w:rsidP="0089130E">
      <w:pPr>
        <w:pStyle w:val="1"/>
      </w:pPr>
      <w:r>
        <w:rPr>
          <w:rFonts w:hint="eastAsia"/>
        </w:rPr>
        <w:t>用户界面</w:t>
      </w:r>
    </w:p>
    <w:p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28E" w:rsidRDefault="0034628E" w:rsidP="009522D4">
      <w:r>
        <w:separator/>
      </w:r>
    </w:p>
  </w:endnote>
  <w:endnote w:type="continuationSeparator" w:id="0">
    <w:p w:rsidR="0034628E" w:rsidRDefault="0034628E" w:rsidP="0095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28E" w:rsidRDefault="0034628E" w:rsidP="009522D4">
      <w:r>
        <w:separator/>
      </w:r>
    </w:p>
  </w:footnote>
  <w:footnote w:type="continuationSeparator" w:id="0">
    <w:p w:rsidR="0034628E" w:rsidRDefault="0034628E" w:rsidP="00952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059661E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87873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916F3"/>
    <w:multiLevelType w:val="hybridMultilevel"/>
    <w:tmpl w:val="1DB2B34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D2A6C"/>
    <w:multiLevelType w:val="hybridMultilevel"/>
    <w:tmpl w:val="3252D5A6"/>
    <w:lvl w:ilvl="0" w:tplc="C3007508">
      <w:start w:val="1"/>
      <w:numFmt w:val="lowerLetter"/>
      <w:lvlText w:val="%1."/>
      <w:lvlJc w:val="left"/>
      <w:pPr>
        <w:ind w:left="19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8" w:hanging="420"/>
      </w:pPr>
    </w:lvl>
    <w:lvl w:ilvl="2" w:tplc="0409001B" w:tentative="1">
      <w:start w:val="1"/>
      <w:numFmt w:val="lowerRoman"/>
      <w:lvlText w:val="%3."/>
      <w:lvlJc w:val="right"/>
      <w:pPr>
        <w:ind w:left="2818" w:hanging="420"/>
      </w:pPr>
    </w:lvl>
    <w:lvl w:ilvl="3" w:tplc="0409000F" w:tentative="1">
      <w:start w:val="1"/>
      <w:numFmt w:val="decimal"/>
      <w:lvlText w:val="%4."/>
      <w:lvlJc w:val="left"/>
      <w:pPr>
        <w:ind w:left="3238" w:hanging="420"/>
      </w:pPr>
    </w:lvl>
    <w:lvl w:ilvl="4" w:tplc="04090019" w:tentative="1">
      <w:start w:val="1"/>
      <w:numFmt w:val="lowerLetter"/>
      <w:lvlText w:val="%5)"/>
      <w:lvlJc w:val="left"/>
      <w:pPr>
        <w:ind w:left="3658" w:hanging="420"/>
      </w:pPr>
    </w:lvl>
    <w:lvl w:ilvl="5" w:tplc="0409001B" w:tentative="1">
      <w:start w:val="1"/>
      <w:numFmt w:val="lowerRoman"/>
      <w:lvlText w:val="%6."/>
      <w:lvlJc w:val="right"/>
      <w:pPr>
        <w:ind w:left="4078" w:hanging="420"/>
      </w:pPr>
    </w:lvl>
    <w:lvl w:ilvl="6" w:tplc="0409000F" w:tentative="1">
      <w:start w:val="1"/>
      <w:numFmt w:val="decimal"/>
      <w:lvlText w:val="%7."/>
      <w:lvlJc w:val="left"/>
      <w:pPr>
        <w:ind w:left="4498" w:hanging="420"/>
      </w:pPr>
    </w:lvl>
    <w:lvl w:ilvl="7" w:tplc="04090019" w:tentative="1">
      <w:start w:val="1"/>
      <w:numFmt w:val="lowerLetter"/>
      <w:lvlText w:val="%8)"/>
      <w:lvlJc w:val="left"/>
      <w:pPr>
        <w:ind w:left="4918" w:hanging="420"/>
      </w:pPr>
    </w:lvl>
    <w:lvl w:ilvl="8" w:tplc="0409001B" w:tentative="1">
      <w:start w:val="1"/>
      <w:numFmt w:val="lowerRoman"/>
      <w:lvlText w:val="%9."/>
      <w:lvlJc w:val="right"/>
      <w:pPr>
        <w:ind w:left="5338" w:hanging="420"/>
      </w:pPr>
    </w:lvl>
  </w:abstractNum>
  <w:abstractNum w:abstractNumId="5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 w15:restartNumberingAfterBreak="0">
    <w:nsid w:val="51C257C7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 w15:restartNumberingAfterBreak="0">
    <w:nsid w:val="5E4E1BF0"/>
    <w:multiLevelType w:val="hybridMultilevel"/>
    <w:tmpl w:val="107E2F36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F47CE8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1285DD0"/>
    <w:multiLevelType w:val="hybridMultilevel"/>
    <w:tmpl w:val="BA3898B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D066BB"/>
    <w:multiLevelType w:val="hybridMultilevel"/>
    <w:tmpl w:val="43E65D64"/>
    <w:lvl w:ilvl="0" w:tplc="2D34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322B0E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  <w:num w:numId="14">
    <w:abstractNumId w:val="6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0E53C0"/>
    <w:rsid w:val="00121C1D"/>
    <w:rsid w:val="00194656"/>
    <w:rsid w:val="0019516E"/>
    <w:rsid w:val="0029037B"/>
    <w:rsid w:val="003377A6"/>
    <w:rsid w:val="0034628E"/>
    <w:rsid w:val="003A2907"/>
    <w:rsid w:val="004C170A"/>
    <w:rsid w:val="0052518B"/>
    <w:rsid w:val="005409F3"/>
    <w:rsid w:val="005503F7"/>
    <w:rsid w:val="00570150"/>
    <w:rsid w:val="005F7745"/>
    <w:rsid w:val="00606802"/>
    <w:rsid w:val="006C492B"/>
    <w:rsid w:val="00722E7A"/>
    <w:rsid w:val="007E210B"/>
    <w:rsid w:val="007F4987"/>
    <w:rsid w:val="00885FF1"/>
    <w:rsid w:val="0089130E"/>
    <w:rsid w:val="00940491"/>
    <w:rsid w:val="009522D4"/>
    <w:rsid w:val="009B408C"/>
    <w:rsid w:val="009E2B44"/>
    <w:rsid w:val="00A36F64"/>
    <w:rsid w:val="00A81828"/>
    <w:rsid w:val="00AC59F2"/>
    <w:rsid w:val="00AC65D5"/>
    <w:rsid w:val="00B06E90"/>
    <w:rsid w:val="00B54FBA"/>
    <w:rsid w:val="00C450D3"/>
    <w:rsid w:val="00CD5995"/>
    <w:rsid w:val="00DC1FE6"/>
    <w:rsid w:val="00E454C0"/>
    <w:rsid w:val="00EA4F50"/>
    <w:rsid w:val="00ED5B80"/>
    <w:rsid w:val="00EF49EC"/>
    <w:rsid w:val="00F14A26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1B9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802"/>
    <w:pPr>
      <w:keepNext/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2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22D4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22D4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454C0"/>
    <w:pPr>
      <w:ind w:firstLineChars="200" w:firstLine="420"/>
    </w:pPr>
  </w:style>
  <w:style w:type="paragraph" w:styleId="a9">
    <w:name w:val="No Spacing"/>
    <w:uiPriority w:val="1"/>
    <w:qFormat/>
    <w:rsid w:val="00E454C0"/>
    <w:pPr>
      <w:keepNext/>
      <w:widowControl w:val="0"/>
      <w:jc w:val="both"/>
      <w:outlineLvl w:val="3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4AF9-8FA3-4515-836B-BC8A1E4C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23</cp:revision>
  <dcterms:created xsi:type="dcterms:W3CDTF">2019-06-07T12:54:00Z</dcterms:created>
  <dcterms:modified xsi:type="dcterms:W3CDTF">2019-06-08T17:07:00Z</dcterms:modified>
</cp:coreProperties>
</file>