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/>
          <w:b/>
          <w:bCs/>
          <w:sz w:val="72"/>
          <w:szCs w:val="72"/>
        </w:rPr>
      </w:pPr>
      <w:r>
        <w:rPr>
          <w:rFonts w:hint="eastAsia" w:ascii="微软雅黑" w:hAnsi="微软雅黑"/>
          <w:b/>
          <w:bCs/>
          <w:sz w:val="72"/>
          <w:szCs w:val="72"/>
        </w:rPr>
        <w:t>理财产品管理系统</w:t>
      </w:r>
    </w:p>
    <w:p>
      <w:pPr>
        <w:jc w:val="center"/>
        <w:rPr>
          <w:rFonts w:ascii="微软雅黑" w:hAnsi="微软雅黑"/>
          <w:b/>
          <w:bCs/>
          <w:sz w:val="56"/>
          <w:szCs w:val="56"/>
        </w:rPr>
      </w:pPr>
      <w:r>
        <w:rPr>
          <w:rFonts w:hint="eastAsia" w:ascii="微软雅黑" w:hAnsi="微软雅黑"/>
          <w:b/>
          <w:bCs/>
          <w:sz w:val="56"/>
          <w:szCs w:val="56"/>
        </w:rPr>
        <w:t>软件需求说明书</w:t>
      </w:r>
    </w:p>
    <w:p>
      <w:pPr>
        <w:jc w:val="center"/>
        <w:rPr>
          <w:rFonts w:ascii="微软雅黑" w:hAnsi="微软雅黑"/>
          <w:sz w:val="32"/>
          <w:szCs w:val="32"/>
        </w:rPr>
      </w:pPr>
      <w:r>
        <w:rPr>
          <w:rFonts w:hint="eastAsia" w:ascii="微软雅黑" w:hAnsi="微软雅黑"/>
          <w:sz w:val="32"/>
          <w:szCs w:val="32"/>
        </w:rPr>
        <w:t>不想编码就去理财队</w:t>
      </w:r>
    </w:p>
    <w:p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>
      <w:pPr>
        <w:widowControl/>
        <w:jc w:val="center"/>
        <w:rPr>
          <w:rFonts w:ascii="微软雅黑" w:hAnsi="微软雅黑"/>
          <w:sz w:val="40"/>
          <w:szCs w:val="40"/>
        </w:rPr>
      </w:pPr>
      <w:r>
        <w:rPr>
          <w:rFonts w:hint="eastAsia" w:ascii="微软雅黑" w:hAnsi="微软雅黑"/>
          <w:sz w:val="40"/>
          <w:szCs w:val="40"/>
        </w:rPr>
        <w:t>修订历史</w:t>
      </w:r>
    </w:p>
    <w:tbl>
      <w:tblPr>
        <w:tblStyle w:val="14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4057"/>
        <w:gridCol w:w="1276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892" w:type="dxa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892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892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892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</w:tr>
    </w:tbl>
    <w:p>
      <w:pPr>
        <w:widowControl/>
        <w:jc w:val="left"/>
        <w:rPr>
          <w:rFonts w:ascii="微软雅黑" w:hAnsi="微软雅黑"/>
          <w:sz w:val="32"/>
          <w:szCs w:val="32"/>
        </w:rPr>
        <w:sectPr>
          <w:pgSz w:w="11906" w:h="16838"/>
          <w:pgMar w:top="1440" w:right="1797" w:bottom="1440" w:left="1797" w:header="851" w:footer="992" w:gutter="0"/>
          <w:cols w:space="425" w:num="1"/>
          <w:vAlign w:val="center"/>
          <w:docGrid w:type="linesAndChars" w:linePitch="312" w:charSpace="0"/>
        </w:sectPr>
      </w:pPr>
    </w:p>
    <w:p>
      <w:pPr>
        <w:pStyle w:val="2"/>
      </w:pPr>
      <w:r>
        <w:rPr>
          <w:rFonts w:hint="eastAsia"/>
        </w:rPr>
        <w:t>引言</w:t>
      </w:r>
    </w:p>
    <w:p>
      <w:pPr>
        <w:pStyle w:val="3"/>
      </w:pPr>
      <w:r>
        <w:rPr>
          <w:rFonts w:hint="eastAsia"/>
        </w:rPr>
        <w:t>目的和范围</w:t>
      </w:r>
    </w:p>
    <w:p>
      <w:pPr>
        <w:pStyle w:val="3"/>
      </w:pPr>
      <w:r>
        <w:rPr>
          <w:rFonts w:hint="eastAsia"/>
        </w:rPr>
        <w:t>背景</w:t>
      </w:r>
    </w:p>
    <w:p>
      <w:pPr>
        <w:pStyle w:val="3"/>
      </w:pPr>
      <w:r>
        <w:rPr>
          <w:rFonts w:hint="eastAsia"/>
        </w:rPr>
        <w:t>术语和定义</w:t>
      </w:r>
    </w:p>
    <w:p>
      <w:pPr>
        <w:pStyle w:val="3"/>
      </w:pPr>
      <w:r>
        <w:rPr>
          <w:rFonts w:hint="eastAsia"/>
        </w:rPr>
        <w:t>参考资料</w:t>
      </w:r>
    </w:p>
    <w:p>
      <w:pPr>
        <w:pStyle w:val="2"/>
      </w:pPr>
      <w:r>
        <w:rPr>
          <w:rFonts w:hint="eastAsia"/>
        </w:rPr>
        <w:t>系统概述</w:t>
      </w:r>
    </w:p>
    <w:p>
      <w:pPr>
        <w:pStyle w:val="2"/>
      </w:pPr>
      <w:r>
        <w:rPr>
          <w:rFonts w:hint="eastAsia"/>
        </w:rPr>
        <w:t>运行环境</w:t>
      </w:r>
    </w:p>
    <w:p>
      <w:pPr>
        <w:pStyle w:val="3"/>
      </w:pPr>
      <w:r>
        <w:rPr>
          <w:rFonts w:hint="eastAsia"/>
        </w:rPr>
        <w:t>硬件环境</w:t>
      </w:r>
    </w:p>
    <w:p>
      <w:pPr>
        <w:pStyle w:val="3"/>
      </w:pPr>
      <w:r>
        <w:rPr>
          <w:rFonts w:hint="eastAsia"/>
        </w:rPr>
        <w:t>软件环境</w:t>
      </w:r>
    </w:p>
    <w:p>
      <w:pPr>
        <w:pStyle w:val="2"/>
      </w:pPr>
      <w:r>
        <w:rPr>
          <w:rFonts w:hint="eastAsia"/>
        </w:rPr>
        <w:t>功能划分</w:t>
      </w:r>
    </w:p>
    <w:p>
      <w:pPr>
        <w:pStyle w:val="2"/>
      </w:pPr>
      <w:r>
        <w:rPr>
          <w:rFonts w:hint="eastAsia"/>
        </w:rPr>
        <w:t>功能描述</w:t>
      </w:r>
    </w:p>
    <w:p/>
    <w:p>
      <w:pPr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default" w:eastAsia="微软雅黑"/>
          <w:lang w:val="en-US" w:eastAsia="zh-CN"/>
        </w:rPr>
      </w:pPr>
      <w:bookmarkStart w:id="0" w:name="_Toc1729543864"/>
      <w:r>
        <w:rPr>
          <w:rFonts w:hint="eastAsia"/>
          <w:highlight w:val="lightGray"/>
        </w:rPr>
        <w:t>5.1</w:t>
      </w:r>
      <w:r>
        <w:t>用例描述：</w:t>
      </w:r>
      <w:bookmarkEnd w:id="0"/>
      <w:r>
        <w:rPr>
          <w:rFonts w:hint="eastAsia"/>
          <w:lang w:val="en-US" w:eastAsia="zh-CN"/>
        </w:rPr>
        <w:t>购买产品</w:t>
      </w:r>
    </w:p>
    <w:p>
      <w:pPr>
        <w:numPr>
          <w:ilvl w:val="0"/>
          <w:numId w:val="2"/>
        </w:numPr>
      </w:pPr>
      <w:r>
        <w:rPr>
          <w:b/>
          <w:bCs/>
          <w:szCs w:val="21"/>
        </w:rPr>
        <w:t>简要描述：</w:t>
      </w:r>
      <w:r>
        <w:rPr>
          <w:rFonts w:hint="eastAsia"/>
          <w:szCs w:val="21"/>
          <w:lang w:val="en-US" w:eastAsia="zh-CN"/>
        </w:rPr>
        <w:t>投资者进入产品商城，看中产品并选择购买</w:t>
      </w:r>
    </w:p>
    <w:p>
      <w:pPr>
        <w:numPr>
          <w:ilvl w:val="0"/>
          <w:numId w:val="2"/>
        </w:numPr>
      </w:pPr>
      <w:r>
        <w:rPr>
          <w:b/>
          <w:bCs/>
          <w:szCs w:val="21"/>
        </w:rPr>
        <w:t>用例角色：</w:t>
      </w:r>
      <w:r>
        <w:rPr>
          <w:rFonts w:hint="eastAsia"/>
          <w:szCs w:val="21"/>
          <w:lang w:val="en-US" w:eastAsia="zh-CN"/>
        </w:rPr>
        <w:t>投资者</w:t>
      </w:r>
    </w:p>
    <w:p>
      <w:pPr>
        <w:numPr>
          <w:ilvl w:val="0"/>
          <w:numId w:val="2"/>
        </w:numPr>
        <w:rPr>
          <w:szCs w:val="21"/>
        </w:rPr>
      </w:pPr>
      <w:r>
        <w:rPr>
          <w:b/>
          <w:bCs/>
          <w:szCs w:val="21"/>
        </w:rPr>
        <w:t>前置条件：</w:t>
      </w:r>
      <w:r>
        <w:rPr>
          <w:rFonts w:hint="eastAsia"/>
          <w:szCs w:val="21"/>
          <w:lang w:val="en-US" w:eastAsia="zh-CN"/>
        </w:rPr>
        <w:t>投资者成功登录自己的账号进入产品商场</w:t>
      </w:r>
    </w:p>
    <w:p>
      <w:pPr>
        <w:numPr>
          <w:ilvl w:val="0"/>
          <w:numId w:val="2"/>
        </w:numPr>
        <w:rPr>
          <w:szCs w:val="21"/>
        </w:rPr>
      </w:pPr>
      <w:r>
        <w:rPr>
          <w:b/>
          <w:bCs/>
          <w:szCs w:val="21"/>
        </w:rPr>
        <w:t>后置条件：</w:t>
      </w:r>
      <w:r>
        <w:rPr>
          <w:rFonts w:hint="eastAsia"/>
          <w:szCs w:val="21"/>
          <w:lang w:val="en-US" w:eastAsia="zh-CN"/>
        </w:rPr>
        <w:t>显示产品购买成功，商城产品数据更新，与投资者相关的数据更新</w:t>
      </w:r>
    </w:p>
    <w:p>
      <w:pPr>
        <w:numPr>
          <w:ilvl w:val="0"/>
          <w:numId w:val="2"/>
        </w:numPr>
        <w:rPr>
          <w:b/>
          <w:bCs/>
          <w:szCs w:val="21"/>
        </w:rPr>
      </w:pPr>
      <w:r>
        <w:rPr>
          <w:b/>
          <w:bCs/>
          <w:szCs w:val="21"/>
        </w:rPr>
        <w:t>事件流</w:t>
      </w:r>
    </w:p>
    <w:p>
      <w:pPr>
        <w:numPr>
          <w:ilvl w:val="0"/>
          <w:numId w:val="3"/>
        </w:numPr>
        <w:ind w:left="840"/>
        <w:rPr>
          <w:b/>
          <w:bCs/>
          <w:szCs w:val="21"/>
        </w:rPr>
      </w:pPr>
      <w:r>
        <w:rPr>
          <w:b/>
          <w:bCs/>
          <w:szCs w:val="21"/>
        </w:rPr>
        <w:t>基本事件流：</w:t>
      </w:r>
    </w:p>
    <w:p>
      <w:pPr>
        <w:numPr>
          <w:ilvl w:val="0"/>
          <w:numId w:val="4"/>
        </w:numPr>
        <w:ind w:left="1265"/>
        <w:rPr>
          <w:szCs w:val="21"/>
        </w:rPr>
      </w:pPr>
      <w:r>
        <w:rPr>
          <w:rFonts w:hint="eastAsia"/>
          <w:szCs w:val="21"/>
          <w:lang w:val="en-US" w:eastAsia="zh-CN"/>
        </w:rPr>
        <w:t>投资者进入网站，显示登录接口</w:t>
      </w:r>
    </w:p>
    <w:p>
      <w:pPr>
        <w:numPr>
          <w:ilvl w:val="0"/>
          <w:numId w:val="4"/>
        </w:numPr>
        <w:ind w:left="1265"/>
        <w:rPr>
          <w:szCs w:val="21"/>
        </w:rPr>
      </w:pPr>
      <w:r>
        <w:rPr>
          <w:rFonts w:hint="eastAsia"/>
          <w:szCs w:val="21"/>
          <w:lang w:val="en-US" w:eastAsia="zh-CN"/>
        </w:rPr>
        <w:t>投资者凭</w:t>
      </w:r>
      <w:r>
        <w:rPr>
          <w:szCs w:val="21"/>
        </w:rPr>
        <w:t>账号和密码</w:t>
      </w:r>
      <w:r>
        <w:rPr>
          <w:rFonts w:hint="eastAsia"/>
          <w:szCs w:val="21"/>
          <w:lang w:val="en-US" w:eastAsia="zh-CN"/>
        </w:rPr>
        <w:t>登录网站，进入主页</w:t>
      </w:r>
    </w:p>
    <w:p>
      <w:pPr>
        <w:numPr>
          <w:ilvl w:val="0"/>
          <w:numId w:val="4"/>
        </w:numPr>
        <w:ind w:left="1265"/>
        <w:rPr>
          <w:szCs w:val="21"/>
        </w:rPr>
      </w:pPr>
      <w:r>
        <w:rPr>
          <w:rFonts w:hint="eastAsia"/>
          <w:szCs w:val="21"/>
          <w:lang w:val="en-US" w:eastAsia="zh-CN"/>
        </w:rPr>
        <w:t>投资者点击进入产品商城，选择要购买的产品</w:t>
      </w:r>
    </w:p>
    <w:p>
      <w:pPr>
        <w:numPr>
          <w:ilvl w:val="0"/>
          <w:numId w:val="4"/>
        </w:numPr>
        <w:ind w:left="1265"/>
        <w:rPr>
          <w:szCs w:val="21"/>
        </w:rPr>
      </w:pPr>
      <w:r>
        <w:rPr>
          <w:rFonts w:hint="eastAsia"/>
          <w:szCs w:val="21"/>
          <w:lang w:val="en-US" w:eastAsia="zh-CN"/>
        </w:rPr>
        <w:t>投资者点击购买</w:t>
      </w:r>
    </w:p>
    <w:p>
      <w:pPr>
        <w:numPr>
          <w:ilvl w:val="0"/>
          <w:numId w:val="4"/>
        </w:numPr>
        <w:ind w:left="1265"/>
        <w:rPr>
          <w:szCs w:val="21"/>
        </w:rPr>
      </w:pPr>
      <w:r>
        <w:rPr>
          <w:rFonts w:hint="eastAsia"/>
          <w:szCs w:val="21"/>
          <w:lang w:val="en-US" w:eastAsia="zh-CN"/>
        </w:rPr>
        <w:t>系统显示购买成功</w:t>
      </w:r>
    </w:p>
    <w:p>
      <w:pPr>
        <w:numPr>
          <w:ilvl w:val="0"/>
          <w:numId w:val="3"/>
        </w:numPr>
        <w:ind w:left="840"/>
        <w:rPr>
          <w:b/>
          <w:bCs/>
        </w:rPr>
      </w:pPr>
      <w:r>
        <w:rPr>
          <w:b/>
          <w:bCs/>
          <w:szCs w:val="21"/>
        </w:rPr>
        <w:t>备选事件流：</w:t>
      </w:r>
    </w:p>
    <w:p>
      <w:pPr>
        <w:ind w:left="420" w:firstLine="420"/>
        <w:rPr>
          <w:rFonts w:hint="default" w:eastAsia="微软雅黑"/>
          <w:b/>
          <w:sz w:val="22"/>
          <w:lang w:val="en-US" w:eastAsia="zh-CN"/>
        </w:rPr>
      </w:pPr>
      <w:r>
        <w:rPr>
          <w:rFonts w:hint="eastAsia"/>
        </w:rPr>
        <w:t>a.</w:t>
      </w:r>
      <w:r>
        <w:rPr>
          <w:rFonts w:hint="eastAsia"/>
          <w:lang w:val="en-US" w:eastAsia="zh-CN"/>
        </w:rPr>
        <w:t>投资者填写的账号密码不正确</w:t>
      </w:r>
    </w:p>
    <w:p>
      <w:pPr>
        <w:ind w:left="420" w:firstLine="420"/>
        <w:rPr>
          <w:rFonts w:hint="default" w:eastAsia="微软雅黑"/>
          <w:sz w:val="22"/>
          <w:lang w:val="en-US" w:eastAsia="zh-CN"/>
        </w:rPr>
      </w:pPr>
      <w:r>
        <w:rPr>
          <w:rFonts w:hint="eastAsia"/>
          <w:sz w:val="22"/>
        </w:rPr>
        <w:t xml:space="preserve">a.1 </w:t>
      </w:r>
      <w:r>
        <w:rPr>
          <w:rFonts w:hint="eastAsia"/>
          <w:sz w:val="22"/>
          <w:lang w:val="en-US" w:eastAsia="zh-CN"/>
        </w:rPr>
        <w:t>投资者重新填写正确并确认，网站显示主页</w:t>
      </w:r>
    </w:p>
    <w:p>
      <w:pPr>
        <w:ind w:left="420" w:firstLine="420"/>
        <w:rPr>
          <w:rFonts w:hint="default" w:eastAsia="微软雅黑"/>
          <w:sz w:val="22"/>
          <w:lang w:val="en-US" w:eastAsia="zh-CN"/>
        </w:rPr>
      </w:pPr>
      <w:r>
        <w:rPr>
          <w:rFonts w:hint="eastAsia"/>
          <w:sz w:val="22"/>
        </w:rPr>
        <w:t>b.</w:t>
      </w:r>
      <w:r>
        <w:rPr>
          <w:rFonts w:hint="eastAsia"/>
          <w:sz w:val="22"/>
          <w:lang w:val="en-US" w:eastAsia="zh-CN"/>
        </w:rPr>
        <w:t>网络连接错误，网站系统无法响应</w:t>
      </w:r>
    </w:p>
    <w:p>
      <w:pPr>
        <w:ind w:left="420" w:firstLine="420"/>
        <w:rPr>
          <w:rFonts w:hint="default" w:eastAsia="微软雅黑"/>
          <w:sz w:val="22"/>
          <w:lang w:val="en-US" w:eastAsia="zh-CN"/>
        </w:rPr>
      </w:pPr>
      <w:r>
        <w:rPr>
          <w:rFonts w:hint="eastAsia"/>
          <w:sz w:val="22"/>
        </w:rPr>
        <w:t>b</w:t>
      </w:r>
      <w:r>
        <w:rPr>
          <w:sz w:val="22"/>
        </w:rPr>
        <w:t xml:space="preserve">.1 </w:t>
      </w:r>
      <w:r>
        <w:rPr>
          <w:rFonts w:hint="eastAsia"/>
          <w:sz w:val="22"/>
          <w:lang w:val="en-US" w:eastAsia="zh-CN"/>
        </w:rPr>
        <w:t>重新检查网络状态，确保网络连接正确下进行相关操作</w:t>
      </w:r>
    </w:p>
    <w:p>
      <w:pPr>
        <w:ind w:left="420" w:firstLine="420"/>
        <w:rPr>
          <w:rFonts w:hint="default" w:eastAsia="微软雅黑"/>
          <w:sz w:val="22"/>
          <w:lang w:val="en-US" w:eastAsia="zh-CN"/>
        </w:rPr>
      </w:pPr>
      <w:r>
        <w:rPr>
          <w:rFonts w:hint="eastAsia"/>
          <w:sz w:val="22"/>
        </w:rPr>
        <w:t>c</w:t>
      </w:r>
      <w:r>
        <w:rPr>
          <w:sz w:val="22"/>
        </w:rPr>
        <w:t>.</w:t>
      </w:r>
      <w:r>
        <w:rPr>
          <w:rFonts w:hint="eastAsia"/>
          <w:sz w:val="22"/>
          <w:lang w:val="en-US" w:eastAsia="zh-CN"/>
        </w:rPr>
        <w:t>投资者没有具备购买该产品的要求，例如账户余额不够</w:t>
      </w:r>
    </w:p>
    <w:p>
      <w:pPr>
        <w:ind w:left="420" w:firstLine="420"/>
        <w:rPr>
          <w:rFonts w:hint="default" w:eastAsia="微软雅黑"/>
          <w:sz w:val="22"/>
          <w:lang w:val="en-US" w:eastAsia="zh-CN"/>
        </w:rPr>
      </w:pPr>
      <w:r>
        <w:rPr>
          <w:rFonts w:hint="eastAsia"/>
          <w:sz w:val="22"/>
        </w:rPr>
        <w:t>c.</w:t>
      </w:r>
      <w:r>
        <w:rPr>
          <w:sz w:val="22"/>
        </w:rPr>
        <w:t xml:space="preserve">1 </w:t>
      </w:r>
      <w:r>
        <w:rPr>
          <w:rFonts w:hint="eastAsia"/>
          <w:sz w:val="22"/>
          <w:lang w:val="en-US" w:eastAsia="zh-CN"/>
        </w:rPr>
        <w:t>投资者充值余额再进行购买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b/>
          <w:bCs/>
          <w:szCs w:val="21"/>
        </w:rPr>
        <w:t>用例非功能性需求：</w:t>
      </w:r>
      <w:r>
        <w:rPr>
          <w:rFonts w:hint="eastAsia"/>
          <w:sz w:val="22"/>
          <w:lang w:val="en-US" w:eastAsia="zh-CN"/>
        </w:rPr>
        <w:t>投资者</w:t>
      </w:r>
      <w:r>
        <w:rPr>
          <w:rFonts w:hint="eastAsia"/>
          <w:szCs w:val="21"/>
        </w:rPr>
        <w:t>个人信</w:t>
      </w:r>
      <w:bookmarkStart w:id="1" w:name="_GoBack"/>
      <w:bookmarkEnd w:id="1"/>
      <w:r>
        <w:rPr>
          <w:rFonts w:hint="eastAsia"/>
          <w:szCs w:val="21"/>
        </w:rPr>
        <w:t>息不被泄露</w:t>
      </w:r>
      <w:r>
        <w:rPr>
          <w:szCs w:val="21"/>
        </w:rPr>
        <w:t>。</w:t>
      </w:r>
    </w:p>
    <w:p>
      <w:pPr>
        <w:pStyle w:val="2"/>
      </w:pPr>
      <w:r>
        <w:rPr>
          <w:rFonts w:hint="eastAsia"/>
        </w:rPr>
        <w:t>用户界面</w:t>
      </w:r>
    </w:p>
    <w:p>
      <w:pPr>
        <w:pStyle w:val="2"/>
      </w:pPr>
      <w:r>
        <w:rPr>
          <w:rFonts w:hint="eastAsia"/>
        </w:rPr>
        <w:t>性能及其他需求</w:t>
      </w: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00801"/>
    <w:multiLevelType w:val="multilevel"/>
    <w:tmpl w:val="4F400801"/>
    <w:lvl w:ilvl="0" w:tentative="0">
      <w:start w:val="1"/>
      <w:numFmt w:val="decimal"/>
      <w:pStyle w:val="2"/>
      <w:isLgl/>
      <w:suff w:val="space"/>
      <w:lvlText w:val="%1"/>
      <w:lvlJc w:val="left"/>
      <w:pPr>
        <w:ind w:left="0" w:firstLine="0"/>
      </w:pPr>
      <w:rPr>
        <w:rFonts w:hint="default" w:eastAsia="微软雅黑" w:asciiTheme="majorHAnsi" w:hAnsiTheme="majorHAnsi"/>
        <w:b/>
        <w:i w:val="0"/>
        <w:sz w:val="44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284" w:firstLine="0"/>
      </w:pPr>
      <w:rPr>
        <w:rFonts w:hint="default" w:eastAsia="微软雅黑" w:asciiTheme="majorHAnsi" w:hAnsiTheme="majorHAnsi"/>
        <w:b/>
        <w:i w:val="0"/>
        <w:sz w:val="32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568" w:firstLine="0"/>
      </w:pPr>
      <w:rPr>
        <w:rFonts w:hint="default" w:eastAsia="微软雅黑" w:asciiTheme="majorHAnsi" w:hAnsiTheme="majorHAnsi"/>
        <w:b w:val="0"/>
        <w:i w:val="0"/>
        <w:sz w:val="28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852" w:firstLine="0"/>
      </w:pPr>
      <w:rPr>
        <w:rFonts w:hint="default" w:eastAsia="微软雅黑" w:asciiTheme="majorHAnsi" w:hAnsiTheme="majorHAnsi"/>
        <w:b w:val="0"/>
        <w:i w:val="0"/>
        <w:color w:val="auto"/>
        <w:sz w:val="28"/>
        <w:u w:val="none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ind w:left="1136" w:firstLine="0"/>
      </w:pPr>
      <w:rPr>
        <w:rFonts w:hint="default" w:eastAsia="宋体" w:asciiTheme="majorHAnsi" w:hAnsiTheme="majorHAnsi"/>
        <w:b w:val="0"/>
        <w:i w:val="0"/>
        <w:sz w:val="28"/>
      </w:rPr>
    </w:lvl>
    <w:lvl w:ilvl="5" w:tentative="0">
      <w:start w:val="1"/>
      <w:numFmt w:val="decimal"/>
      <w:pStyle w:val="7"/>
      <w:suff w:val="space"/>
      <w:lvlText w:val="%1.%2.%3.%4.%5.%6"/>
      <w:lvlJc w:val="left"/>
      <w:pPr>
        <w:ind w:left="1420" w:firstLine="0"/>
      </w:pPr>
      <w:rPr>
        <w:rFonts w:hint="default" w:eastAsia="微软雅黑" w:asciiTheme="majorHAnsi" w:hAnsiTheme="majorHAnsi"/>
        <w:b w:val="0"/>
        <w:i w:val="0"/>
        <w:sz w:val="28"/>
      </w:rPr>
    </w:lvl>
    <w:lvl w:ilvl="6" w:tentative="0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1">
    <w:nsid w:val="5BB5BE68"/>
    <w:multiLevelType w:val="singleLevel"/>
    <w:tmpl w:val="5BB5BE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BB5BF09"/>
    <w:multiLevelType w:val="singleLevel"/>
    <w:tmpl w:val="5BB5BF0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BB5CB58"/>
    <w:multiLevelType w:val="singleLevel"/>
    <w:tmpl w:val="5BB5CB5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28"/>
    <w:rsid w:val="000412F4"/>
    <w:rsid w:val="00053AD1"/>
    <w:rsid w:val="000E706C"/>
    <w:rsid w:val="00194656"/>
    <w:rsid w:val="0029037B"/>
    <w:rsid w:val="003A2907"/>
    <w:rsid w:val="004C170A"/>
    <w:rsid w:val="0052518B"/>
    <w:rsid w:val="005503F7"/>
    <w:rsid w:val="005E43E6"/>
    <w:rsid w:val="00601061"/>
    <w:rsid w:val="006C492B"/>
    <w:rsid w:val="00725568"/>
    <w:rsid w:val="0089130E"/>
    <w:rsid w:val="009B408C"/>
    <w:rsid w:val="009E2B44"/>
    <w:rsid w:val="00A36F64"/>
    <w:rsid w:val="00A53C52"/>
    <w:rsid w:val="00A81828"/>
    <w:rsid w:val="00AC65D5"/>
    <w:rsid w:val="00B54FBA"/>
    <w:rsid w:val="00CD5995"/>
    <w:rsid w:val="00D92DD6"/>
    <w:rsid w:val="00E87EC3"/>
    <w:rsid w:val="00F4052D"/>
    <w:rsid w:val="7A50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微软雅黑" w:asciiTheme="minorHAnsi" w:hAnsiTheme="minorHAnsi" w:cstheme="minorBidi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17"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eastAsia="微软雅黑" w:asciiTheme="majorHAnsi" w:hAnsiTheme="majorHAnsi" w:cstheme="majorBidi"/>
      <w:b/>
      <w:bCs/>
      <w:kern w:val="2"/>
      <w:sz w:val="32"/>
      <w:szCs w:val="32"/>
      <w:lang w:val="en-US" w:eastAsia="zh-CN" w:bidi="ar-SA"/>
    </w:rPr>
  </w:style>
  <w:style w:type="paragraph" w:styleId="4">
    <w:name w:val="heading 3"/>
    <w:next w:val="1"/>
    <w:link w:val="1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微软雅黑" w:asciiTheme="minorHAnsi" w:hAnsiTheme="minorHAnsi" w:cstheme="minorBidi"/>
      <w:bCs/>
      <w:kern w:val="2"/>
      <w:sz w:val="28"/>
      <w:szCs w:val="32"/>
      <w:lang w:val="en-US" w:eastAsia="zh-CN" w:bidi="ar-SA"/>
    </w:rPr>
  </w:style>
  <w:style w:type="paragraph" w:styleId="5">
    <w:name w:val="heading 4"/>
    <w:basedOn w:val="4"/>
    <w:next w:val="1"/>
    <w:link w:val="19"/>
    <w:unhideWhenUsed/>
    <w:qFormat/>
    <w:uiPriority w:val="9"/>
    <w:pPr>
      <w:numPr>
        <w:ilvl w:val="3"/>
      </w:numPr>
      <w:spacing w:before="280" w:after="290" w:line="376" w:lineRule="auto"/>
      <w:outlineLvl w:val="3"/>
    </w:pPr>
    <w:rPr>
      <w:rFonts w:asciiTheme="majorHAnsi" w:hAnsiTheme="majorHAnsi" w:cstheme="majorBidi"/>
      <w:bCs w:val="0"/>
      <w:szCs w:val="28"/>
    </w:rPr>
  </w:style>
  <w:style w:type="paragraph" w:styleId="6">
    <w:name w:val="heading 5"/>
    <w:basedOn w:val="4"/>
    <w:next w:val="1"/>
    <w:link w:val="20"/>
    <w:unhideWhenUsed/>
    <w:qFormat/>
    <w:uiPriority w:val="9"/>
    <w:pPr>
      <w:numPr>
        <w:ilvl w:val="4"/>
      </w:numPr>
      <w:spacing w:before="280" w:after="290" w:line="376" w:lineRule="auto"/>
      <w:outlineLvl w:val="4"/>
    </w:pPr>
    <w:rPr>
      <w:bCs w:val="0"/>
      <w:szCs w:val="28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标题 1 字符"/>
    <w:basedOn w:val="15"/>
    <w:link w:val="2"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17">
    <w:name w:val="标题 2 字符"/>
    <w:basedOn w:val="15"/>
    <w:link w:val="3"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18">
    <w:name w:val="标题 3 字符"/>
    <w:basedOn w:val="15"/>
    <w:link w:val="4"/>
    <w:uiPriority w:val="9"/>
    <w:rPr>
      <w:rFonts w:eastAsia="微软雅黑"/>
      <w:bCs/>
      <w:sz w:val="28"/>
      <w:szCs w:val="32"/>
    </w:rPr>
  </w:style>
  <w:style w:type="character" w:customStyle="1" w:styleId="19">
    <w:name w:val="标题 4 字符"/>
    <w:basedOn w:val="15"/>
    <w:link w:val="5"/>
    <w:uiPriority w:val="9"/>
    <w:rPr>
      <w:rFonts w:eastAsia="微软雅黑" w:asciiTheme="majorHAnsi" w:hAnsiTheme="majorHAnsi" w:cstheme="majorBidi"/>
      <w:sz w:val="28"/>
      <w:szCs w:val="28"/>
    </w:rPr>
  </w:style>
  <w:style w:type="character" w:customStyle="1" w:styleId="20">
    <w:name w:val="标题 5 字符"/>
    <w:basedOn w:val="15"/>
    <w:link w:val="6"/>
    <w:qFormat/>
    <w:uiPriority w:val="9"/>
    <w:rPr>
      <w:rFonts w:eastAsia="微软雅黑"/>
      <w:sz w:val="28"/>
      <w:szCs w:val="28"/>
    </w:rPr>
  </w:style>
  <w:style w:type="character" w:customStyle="1" w:styleId="21">
    <w:name w:val="标题 6 字符"/>
    <w:basedOn w:val="15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2">
    <w:name w:val="标题 7 字符"/>
    <w:basedOn w:val="15"/>
    <w:link w:val="8"/>
    <w:semiHidden/>
    <w:uiPriority w:val="9"/>
    <w:rPr>
      <w:b/>
      <w:bCs/>
      <w:sz w:val="24"/>
      <w:szCs w:val="24"/>
    </w:rPr>
  </w:style>
  <w:style w:type="character" w:customStyle="1" w:styleId="23">
    <w:name w:val="标题 8 字符"/>
    <w:basedOn w:val="15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4">
    <w:name w:val="标题 9 字符"/>
    <w:basedOn w:val="15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5">
    <w:name w:val="页眉 字符"/>
    <w:basedOn w:val="15"/>
    <w:link w:val="12"/>
    <w:uiPriority w:val="99"/>
    <w:rPr>
      <w:rFonts w:eastAsia="微软雅黑"/>
      <w:sz w:val="18"/>
      <w:szCs w:val="18"/>
    </w:rPr>
  </w:style>
  <w:style w:type="character" w:customStyle="1" w:styleId="26">
    <w:name w:val="页脚 字符"/>
    <w:basedOn w:val="15"/>
    <w:link w:val="11"/>
    <w:qFormat/>
    <w:uiPriority w:val="99"/>
    <w:rPr>
      <w:rFonts w:eastAsia="微软雅黑"/>
      <w:sz w:val="18"/>
      <w:szCs w:val="18"/>
    </w:rPr>
  </w:style>
  <w:style w:type="paragraph" w:customStyle="1" w:styleId="27">
    <w:name w:val="列表段落1"/>
    <w:basedOn w:val="1"/>
    <w:unhideWhenUsed/>
    <w:uiPriority w:val="99"/>
    <w:pPr>
      <w:ind w:firstLine="420" w:firstLineChars="200"/>
    </w:pPr>
    <w:rPr>
      <w:rFonts w:eastAsiaTheme="minorEastAsia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125</Words>
  <Characters>717</Characters>
  <Lines>5</Lines>
  <Paragraphs>1</Paragraphs>
  <TotalTime>119</TotalTime>
  <ScaleCrop>false</ScaleCrop>
  <LinksUpToDate>false</LinksUpToDate>
  <CharactersWithSpaces>841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2019-06-07T12:54:00Z</dcterms:created>
  <dc:creator>杨 八哥</dc:creator>
  <cp:lastModifiedBy>光晕</cp:lastModifiedBy>
  <dcterms:modified xsi:type="dcterms:W3CDTF">2019-06-10T08:56:50Z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