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raham-oconnor-qfa"/>
    <w:p>
      <w:pPr>
        <w:pStyle w:val="Heading1"/>
      </w:pPr>
      <w:r>
        <w:t xml:space="preserve">Graham O’Connor QFA</w:t>
      </w:r>
    </w:p>
    <w:bookmarkStart w:id="10" w:name="contact-information"/>
    <w:p>
      <w:pPr>
        <w:pStyle w:val="Heading2"/>
      </w:pPr>
      <w:r>
        <w:t xml:space="preserve">Contact Information</w:t>
      </w:r>
    </w:p>
    <w:p>
      <w:pPr>
        <w:pStyle w:val="Compact"/>
        <w:numPr>
          <w:ilvl w:val="0"/>
          <w:numId w:val="1001"/>
        </w:numPr>
      </w:pPr>
      <w:r>
        <w:rPr>
          <w:b/>
          <w:bCs/>
        </w:rPr>
        <w:t xml:space="preserve">Email:</w:t>
      </w:r>
      <w:r>
        <w:t xml:space="preserve"> </w:t>
      </w:r>
      <w:r>
        <w:t xml:space="preserve">graham.oconnor26@gmail.com</w:t>
      </w:r>
    </w:p>
    <w:p>
      <w:pPr>
        <w:pStyle w:val="Compact"/>
        <w:numPr>
          <w:ilvl w:val="0"/>
          <w:numId w:val="1001"/>
        </w:numPr>
      </w:pPr>
      <w:r>
        <w:rPr>
          <w:b/>
          <w:bCs/>
        </w:rPr>
        <w:t xml:space="preserve">Phone:</w:t>
      </w:r>
      <w:r>
        <w:t xml:space="preserve"> </w:t>
      </w:r>
      <w:r>
        <w:t xml:space="preserve">+353 852110054</w:t>
      </w:r>
    </w:p>
    <w:p>
      <w:pPr>
        <w:pStyle w:val="Compact"/>
        <w:numPr>
          <w:ilvl w:val="0"/>
          <w:numId w:val="1001"/>
        </w:numPr>
      </w:pPr>
      <w:r>
        <w:rPr>
          <w:b/>
          <w:bCs/>
        </w:rPr>
        <w:t xml:space="preserve">Location:</w:t>
      </w:r>
      <w:r>
        <w:t xml:space="preserve"> </w:t>
      </w:r>
      <w:r>
        <w:t xml:space="preserve">Dublin 18</w:t>
      </w:r>
    </w:p>
    <w:p>
      <w:pPr>
        <w:pStyle w:val="Compact"/>
        <w:numPr>
          <w:ilvl w:val="0"/>
          <w:numId w:val="1001"/>
        </w:numPr>
      </w:pPr>
      <w:r>
        <w:rPr>
          <w:b/>
          <w:bCs/>
        </w:rPr>
        <w:t xml:space="preserve">LinkedIn:</w:t>
      </w:r>
      <w:r>
        <w:t xml:space="preserve"> </w:t>
      </w:r>
      <w:hyperlink r:id="rId9">
        <w:r>
          <w:rPr>
            <w:rStyle w:val="Hyperlink"/>
          </w:rPr>
          <w:t xml:space="preserve">linkedin.com/in/graham-o-connor-b97a9780</w:t>
        </w:r>
      </w:hyperlink>
    </w:p>
    <w:p>
      <w:r>
        <w:pict>
          <v:rect style="width:0;height:1.5pt" o:hralign="center" o:hrstd="t" o:hr="t"/>
        </w:pict>
      </w:r>
    </w:p>
    <w:bookmarkEnd w:id="10"/>
    <w:bookmarkStart w:id="11" w:name="professional-summary"/>
    <w:p>
      <w:pPr>
        <w:pStyle w:val="Heading2"/>
      </w:pPr>
      <w:r>
        <w:t xml:space="preserve">Professional Summary</w:t>
      </w:r>
    </w:p>
    <w:p>
      <w:pPr>
        <w:pStyle w:val="FirstParagraph"/>
      </w:pPr>
      <w:r>
        <w:t xml:space="preserve">QFA-qualified Financial Services Administrator with 12 years’ experience in pension planning, income protection, and wealth management. Proven track record managing complex policy lifecycles, delivering exceptional client service, and maintaining rigorous compliance standards. Strong technical and relationship management skills serving healthcare professionals and business clients across Ireland.</w:t>
      </w:r>
    </w:p>
    <w:p>
      <w:r>
        <w:pict>
          <v:rect style="width:0;height:1.5pt" o:hralign="center" o:hrstd="t" o:hr="t"/>
        </w:pict>
      </w:r>
    </w:p>
    <w:bookmarkEnd w:id="11"/>
    <w:bookmarkStart w:id="12" w:name="core-competencies"/>
    <w:p>
      <w:pPr>
        <w:pStyle w:val="Heading2"/>
      </w:pPr>
      <w:r>
        <w:t xml:space="preserve">Core Competencies</w:t>
      </w:r>
    </w:p>
    <w:p>
      <w:pPr>
        <w:pStyle w:val="Compact"/>
        <w:numPr>
          <w:ilvl w:val="0"/>
          <w:numId w:val="1002"/>
        </w:numPr>
      </w:pPr>
      <w:r>
        <w:t xml:space="preserve">Policy Administration &amp; Lifecycle Management</w:t>
      </w:r>
    </w:p>
    <w:p>
      <w:pPr>
        <w:pStyle w:val="Compact"/>
        <w:numPr>
          <w:ilvl w:val="0"/>
          <w:numId w:val="1002"/>
        </w:numPr>
      </w:pPr>
      <w:r>
        <w:t xml:space="preserve">Pension Planning &amp; Income Protection</w:t>
      </w:r>
    </w:p>
    <w:p>
      <w:pPr>
        <w:pStyle w:val="Compact"/>
        <w:numPr>
          <w:ilvl w:val="0"/>
          <w:numId w:val="1002"/>
        </w:numPr>
      </w:pPr>
      <w:r>
        <w:t xml:space="preserve">Claims Management &amp; Advocacy</w:t>
      </w:r>
    </w:p>
    <w:p>
      <w:pPr>
        <w:pStyle w:val="Compact"/>
        <w:numPr>
          <w:ilvl w:val="0"/>
          <w:numId w:val="1002"/>
        </w:numPr>
      </w:pPr>
      <w:r>
        <w:t xml:space="preserve">Compliance &amp; Regulatory Documentation</w:t>
      </w:r>
    </w:p>
    <w:p>
      <w:pPr>
        <w:pStyle w:val="Compact"/>
        <w:numPr>
          <w:ilvl w:val="0"/>
          <w:numId w:val="1002"/>
        </w:numPr>
      </w:pPr>
      <w:r>
        <w:t xml:space="preserve">Client Relationship Management</w:t>
      </w:r>
    </w:p>
    <w:p>
      <w:pPr>
        <w:pStyle w:val="Compact"/>
        <w:numPr>
          <w:ilvl w:val="0"/>
          <w:numId w:val="1002"/>
        </w:numPr>
      </w:pPr>
      <w:r>
        <w:t xml:space="preserve">Pipeline &amp; Business Development Support</w:t>
      </w:r>
    </w:p>
    <w:p>
      <w:pPr>
        <w:pStyle w:val="Compact"/>
        <w:numPr>
          <w:ilvl w:val="0"/>
          <w:numId w:val="1002"/>
        </w:numPr>
      </w:pPr>
      <w:r>
        <w:t xml:space="preserve">Insurance Provider Relations (Aviva, Irish Life, Zurich, Royal London)</w:t>
      </w:r>
    </w:p>
    <w:p>
      <w:pPr>
        <w:pStyle w:val="Compact"/>
        <w:numPr>
          <w:ilvl w:val="0"/>
          <w:numId w:val="1002"/>
        </w:numPr>
      </w:pPr>
      <w:r>
        <w:t xml:space="preserve">CRM Systems (Hubspot) &amp; Digital Workflow Tools (DocuSign)</w:t>
      </w:r>
    </w:p>
    <w:p>
      <w:r>
        <w:pict>
          <v:rect style="width:0;height:1.5pt" o:hralign="center" o:hrstd="t" o:hr="t"/>
        </w:pict>
      </w:r>
    </w:p>
    <w:bookmarkEnd w:id="12"/>
    <w:bookmarkStart w:id="14" w:name="professional-experience"/>
    <w:p>
      <w:pPr>
        <w:pStyle w:val="Heading2"/>
      </w:pPr>
      <w:r>
        <w:t xml:space="preserve">Professional Experience</w:t>
      </w:r>
    </w:p>
    <w:bookmarkStart w:id="13" w:name="financial-services-administrator"/>
    <w:p>
      <w:pPr>
        <w:pStyle w:val="Heading3"/>
      </w:pPr>
      <w:r>
        <w:t xml:space="preserve">Financial Services Administrator</w:t>
      </w:r>
    </w:p>
    <w:p>
      <w:pPr>
        <w:pStyle w:val="FirstParagraph"/>
      </w:pPr>
      <w:r>
        <w:rPr>
          <w:b/>
          <w:bCs/>
        </w:rPr>
        <w:t xml:space="preserve">Omega Financial Management, Dublin</w:t>
      </w:r>
      <w:r>
        <w:t xml:space="preserve"> </w:t>
      </w:r>
      <w:r>
        <w:t xml:space="preserve">|</w:t>
      </w:r>
      <w:r>
        <w:t xml:space="preserve"> </w:t>
      </w:r>
      <w:r>
        <w:rPr>
          <w:i/>
          <w:iCs/>
        </w:rPr>
        <w:t xml:space="preserve">2013 - 2025</w:t>
      </w:r>
    </w:p>
    <w:p>
      <w:pPr>
        <w:pStyle w:val="BodyText"/>
      </w:pPr>
      <w:r>
        <w:t xml:space="preserve">Specialist advisory firm providing pension planning, income protection, and wealth management to healthcare and business professionals.</w:t>
      </w:r>
    </w:p>
    <w:p>
      <w:pPr>
        <w:pStyle w:val="BodyText"/>
      </w:pPr>
      <w:r>
        <w:rPr>
          <w:b/>
          <w:bCs/>
        </w:rPr>
        <w:t xml:space="preserve">Policy Administration &amp; Client Services</w:t>
      </w:r>
      <w:r>
        <w:t xml:space="preserve"> </w:t>
      </w:r>
      <w:r>
        <w:t xml:space="preserve">- Administered 100+ annual policies across pension and income protection products</w:t>
      </w:r>
      <w:r>
        <w:t xml:space="preserve"> </w:t>
      </w:r>
      <w:r>
        <w:t xml:space="preserve">- Coordinated medical underwriting with major insurance providers, improving processing efficiency</w:t>
      </w:r>
      <w:r>
        <w:t xml:space="preserve"> </w:t>
      </w:r>
      <w:r>
        <w:t xml:space="preserve">- Maintained 95%+ client satisfaction through proactive communication</w:t>
      </w:r>
      <w:r>
        <w:t xml:space="preserve"> </w:t>
      </w:r>
      <w:r>
        <w:t xml:space="preserve">- Supported advisers delivering bespoke solutions to medical professionals and business owners</w:t>
      </w:r>
    </w:p>
    <w:p>
      <w:pPr>
        <w:pStyle w:val="BodyText"/>
      </w:pPr>
      <w:r>
        <w:rPr>
          <w:b/>
          <w:bCs/>
        </w:rPr>
        <w:t xml:space="preserve">Pipeline &amp; Business Development</w:t>
      </w:r>
      <w:r>
        <w:t xml:space="preserve"> </w:t>
      </w:r>
      <w:r>
        <w:t xml:space="preserve">- Managed full new business pipeline from application to policy completion</w:t>
      </w:r>
      <w:r>
        <w:t xml:space="preserve"> </w:t>
      </w:r>
      <w:r>
        <w:t xml:space="preserve">- Delivered weekly progress reports, identifying and resolving bottlenecks</w:t>
      </w:r>
      <w:r>
        <w:t xml:space="preserve"> </w:t>
      </w:r>
      <w:r>
        <w:t xml:space="preserve">- Contributed to business growth through efficient workflow management</w:t>
      </w:r>
    </w:p>
    <w:p>
      <w:pPr>
        <w:pStyle w:val="BodyText"/>
      </w:pPr>
      <w:r>
        <w:rPr>
          <w:b/>
          <w:bCs/>
        </w:rPr>
        <w:t xml:space="preserve">Claims Management</w:t>
      </w:r>
      <w:r>
        <w:t xml:space="preserve"> </w:t>
      </w:r>
      <w:r>
        <w:t xml:space="preserve">- Processed income protection claims as primary liaison between clients and insurers</w:t>
      </w:r>
      <w:r>
        <w:t xml:space="preserve"> </w:t>
      </w:r>
      <w:r>
        <w:t xml:space="preserve">- Maintained comprehensive documentation throughout claims lifecycle</w:t>
      </w:r>
      <w:r>
        <w:t xml:space="preserve"> </w:t>
      </w:r>
      <w:r>
        <w:t xml:space="preserve">- Provided compassionate client support during challenging circumstances</w:t>
      </w:r>
    </w:p>
    <w:p>
      <w:pPr>
        <w:pStyle w:val="BodyText"/>
      </w:pPr>
      <w:r>
        <w:rPr>
          <w:b/>
          <w:bCs/>
        </w:rPr>
        <w:t xml:space="preserve">Compliance &amp; Quality Assurance</w:t>
      </w:r>
      <w:r>
        <w:t xml:space="preserve"> </w:t>
      </w:r>
      <w:r>
        <w:t xml:space="preserve">- Maintained audit-ready compliance documentation for all client files</w:t>
      </w:r>
      <w:r>
        <w:t xml:space="preserve"> </w:t>
      </w:r>
      <w:r>
        <w:t xml:space="preserve">- Implemented quality assurance processes ensuring 100% documentation completeness</w:t>
      </w:r>
      <w:r>
        <w:t xml:space="preserve"> </w:t>
      </w:r>
      <w:r>
        <w:t xml:space="preserve">- Ensured full adherence to Central Bank regulations and industry best practices</w:t>
      </w:r>
    </w:p>
    <w:p>
      <w:pPr>
        <w:pStyle w:val="BodyText"/>
      </w:pPr>
      <w:r>
        <w:rPr>
          <w:b/>
          <w:bCs/>
        </w:rPr>
        <w:t xml:space="preserve">Systems &amp; Technology</w:t>
      </w:r>
      <w:r>
        <w:t xml:space="preserve"> </w:t>
      </w:r>
      <w:r>
        <w:t xml:space="preserve">- Leveraged Hubspot CRM for client relationship management and business tracking</w:t>
      </w:r>
      <w:r>
        <w:t xml:space="preserve"> </w:t>
      </w:r>
      <w:r>
        <w:t xml:space="preserve">- Integrated DocuSign to improve documentation efficiency</w:t>
      </w:r>
      <w:r>
        <w:t xml:space="preserve"> </w:t>
      </w:r>
      <w:r>
        <w:t xml:space="preserve">- Developed Excel-based reporting tools for pipeline management</w:t>
      </w:r>
    </w:p>
    <w:p>
      <w:r>
        <w:pict>
          <v:rect style="width:0;height:1.5pt" o:hralign="center" o:hrstd="t" o:hr="t"/>
        </w:pict>
      </w:r>
    </w:p>
    <w:bookmarkEnd w:id="13"/>
    <w:bookmarkEnd w:id="14"/>
    <w:bookmarkStart w:id="15" w:name="key-achievements"/>
    <w:p>
      <w:pPr>
        <w:pStyle w:val="Heading2"/>
      </w:pPr>
      <w:r>
        <w:t xml:space="preserve">Key Achievements</w:t>
      </w:r>
    </w:p>
    <w:p>
      <w:pPr>
        <w:pStyle w:val="Compact"/>
        <w:numPr>
          <w:ilvl w:val="0"/>
          <w:numId w:val="1003"/>
        </w:numPr>
      </w:pPr>
      <w:r>
        <w:t xml:space="preserve">Managed policy administration for 200+ healthcare and business professionals</w:t>
      </w:r>
    </w:p>
    <w:p>
      <w:pPr>
        <w:pStyle w:val="Compact"/>
        <w:numPr>
          <w:ilvl w:val="0"/>
          <w:numId w:val="1003"/>
        </w:numPr>
      </w:pPr>
      <w:r>
        <w:t xml:space="preserve">Maintained zero regulatory issues across 12-year tenure</w:t>
      </w:r>
    </w:p>
    <w:p>
      <w:pPr>
        <w:pStyle w:val="Compact"/>
        <w:numPr>
          <w:ilvl w:val="0"/>
          <w:numId w:val="1003"/>
        </w:numPr>
      </w:pPr>
      <w:r>
        <w:t xml:space="preserve">Built strong relationships with multiple insurance providers, facilitating smooth case processing</w:t>
      </w:r>
    </w:p>
    <w:p>
      <w:r>
        <w:pict>
          <v:rect style="width:0;height:1.5pt" o:hralign="center" o:hrstd="t" o:hr="t"/>
        </w:pict>
      </w:r>
    </w:p>
    <w:bookmarkEnd w:id="15"/>
    <w:bookmarkStart w:id="16" w:name="qualifications"/>
    <w:p>
      <w:pPr>
        <w:pStyle w:val="Heading2"/>
      </w:pPr>
      <w:r>
        <w:t xml:space="preserve">Qualifications</w:t>
      </w:r>
    </w:p>
    <w:p>
      <w:pPr>
        <w:pStyle w:val="FirstParagraph"/>
      </w:pPr>
      <w:r>
        <w:rPr>
          <w:b/>
          <w:bCs/>
        </w:rPr>
        <w:t xml:space="preserve">Qualified Financial Adviser (QFA)</w:t>
      </w:r>
      <w:r>
        <w:t xml:space="preserve"> </w:t>
      </w:r>
      <w:r>
        <w:t xml:space="preserve">- Life Insurance Association (LIA)</w:t>
      </w:r>
    </w:p>
    <w:p>
      <w:pPr>
        <w:pStyle w:val="BodyText"/>
      </w:pPr>
      <w:r>
        <w:t xml:space="preserve">Professional standard for financial advisers in Ireland.</w:t>
      </w:r>
    </w:p>
    <w:p>
      <w:r>
        <w:pict>
          <v:rect style="width:0;height:1.5pt" o:hralign="center" o:hrstd="t" o:hr="t"/>
        </w:pict>
      </w:r>
    </w:p>
    <w:bookmarkEnd w:id="16"/>
    <w:bookmarkStart w:id="17" w:name="education"/>
    <w:p>
      <w:pPr>
        <w:pStyle w:val="Heading2"/>
      </w:pPr>
      <w:r>
        <w:t xml:space="preserve">Education</w:t>
      </w:r>
    </w:p>
    <w:p>
      <w:pPr>
        <w:pStyle w:val="FirstParagraph"/>
      </w:pPr>
      <w:r>
        <w:rPr>
          <w:b/>
          <w:bCs/>
        </w:rPr>
        <w:t xml:space="preserve">Institute of Education</w:t>
      </w:r>
      <w:r>
        <w:t xml:space="preserve"> </w:t>
      </w:r>
      <w:r>
        <w:t xml:space="preserve">| 2005 - 2007</w:t>
      </w:r>
    </w:p>
    <w:p>
      <w:pPr>
        <w:pStyle w:val="BodyText"/>
      </w:pPr>
      <w:r>
        <w:rPr>
          <w:b/>
          <w:bCs/>
        </w:rPr>
        <w:t xml:space="preserve">Blackrock College</w:t>
      </w:r>
      <w:r>
        <w:t xml:space="preserve"> </w:t>
      </w:r>
      <w:r>
        <w:t xml:space="preserve">| 2001 - 2005</w:t>
      </w:r>
    </w:p>
    <w:p>
      <w:r>
        <w:pict>
          <v:rect style="width:0;height:1.5pt" o:hralign="center" o:hrstd="t" o:hr="t"/>
        </w:pict>
      </w:r>
    </w:p>
    <w:bookmarkEnd w:id="17"/>
    <w:bookmarkStart w:id="18" w:name="technical-skills"/>
    <w:p>
      <w:pPr>
        <w:pStyle w:val="Heading2"/>
      </w:pPr>
      <w:r>
        <w:t xml:space="preserve">Technical Skills</w:t>
      </w:r>
    </w:p>
    <w:p>
      <w:pPr>
        <w:pStyle w:val="FirstParagraph"/>
      </w:pPr>
      <w:r>
        <w:rPr>
          <w:b/>
          <w:bCs/>
        </w:rPr>
        <w:t xml:space="preserve">CRM &amp; Systems:</w:t>
      </w:r>
      <w:r>
        <w:t xml:space="preserve"> </w:t>
      </w:r>
      <w:r>
        <w:t xml:space="preserve">Hubspot, DocuSign, Insurance Provider Portals (Aviva, Irish Life, Zurich, Royal London)</w:t>
      </w:r>
    </w:p>
    <w:p>
      <w:pPr>
        <w:pStyle w:val="BodyText"/>
      </w:pPr>
      <w:r>
        <w:rPr>
          <w:b/>
          <w:bCs/>
        </w:rPr>
        <w:t xml:space="preserve">Technical:</w:t>
      </w:r>
      <w:r>
        <w:t xml:space="preserve"> </w:t>
      </w:r>
      <w:r>
        <w:t xml:space="preserve">Advanced Excel (data analysis, reporting), Microsoft Office Suite</w:t>
      </w:r>
    </w:p>
    <w:p>
      <w:r>
        <w:pict>
          <v:rect style="width:0;height:1.5pt" o:hralign="center" o:hrstd="t" o:hr="t"/>
        </w:pict>
      </w:r>
    </w:p>
    <w:bookmarkEnd w:id="18"/>
    <w:bookmarkStart w:id="19" w:name="personal-interests"/>
    <w:p>
      <w:pPr>
        <w:pStyle w:val="Heading2"/>
      </w:pPr>
      <w:r>
        <w:t xml:space="preserve">Personal Interests</w:t>
      </w:r>
    </w:p>
    <w:p>
      <w:pPr>
        <w:pStyle w:val="FirstParagraph"/>
      </w:pPr>
      <w:r>
        <w:t xml:space="preserve">Golf (Scratch Handicap) | Football | Cooking | Film | Music</w:t>
      </w:r>
    </w:p>
    <w:p>
      <w:r>
        <w:pict>
          <v:rect style="width:0;height:1.5pt" o:hralign="center" o:hrstd="t" o:hr="t"/>
        </w:pict>
      </w:r>
    </w:p>
    <w:p>
      <w:pPr>
        <w:pStyle w:val="FirstParagraph"/>
      </w:pPr>
      <w:r>
        <w:rPr>
          <w:b/>
          <w:bCs/>
        </w:rPr>
        <w:t xml:space="preserve">References available upon request</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www.linkedin.com/in/graham-o-connor-b97a9780/" TargetMode="External" /></Relationships>
</file>

<file path=word/_rels/footnotes.xml.rels><?xml version="1.0" encoding="UTF-8"?><Relationships xmlns="http://schemas.openxmlformats.org/package/2006/relationships"><Relationship Type="http://schemas.openxmlformats.org/officeDocument/2006/relationships/hyperlink" Id="rId9" Target="https://www.linkedin.com/in/graham-o-connor-b97a97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2026-01-05T20:26:49Z</dcterms:created>
  <dcterms:modified xsi:type="dcterms:W3CDTF">2026-01-05T20:26:49Z</dcterms:modified>
</cp:coreProperties>
</file>

<file path=docProps/custom.xml><?xml version="1.0" encoding="utf-8"?>
<Properties xmlns="http://schemas.openxmlformats.org/officeDocument/2006/custom-properties" xmlns:vt="http://schemas.openxmlformats.org/officeDocument/2006/docPropsVTypes"/>
</file>