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8722E"/>
          <w:sz w:val="48"/>
        </w:rPr>
        <w:t>HƯỚNG DẪN SỬ DỤNG ỨNG DỤNG</w:t>
      </w:r>
    </w:p>
    <w:p>
      <w:pPr>
        <w:jc w:val="center"/>
      </w:pPr>
      <w:r>
        <w:rPr>
          <w:color w:val="3E6E64"/>
          <w:sz w:val="26"/>
        </w:rPr>
        <w:t>Hệ thống Quản lý Kinh doanh Bất động sản &amp; Vận hành Khu đô thị</w:t>
      </w:r>
    </w:p>
    <w:p>
      <w:pPr>
        <w:jc w:val="center"/>
      </w:pPr>
      <w:r>
        <w:rPr>
          <w:i/>
        </w:rPr>
        <w:t>Dựa trên Blueprint A.4 (Vai trò) &amp; E.1 (Ma trận phân quyền RBAC)</w:t>
        <w:br/>
      </w:r>
      <w:r>
        <w:rPr>
          <w:sz w:val="18"/>
        </w:rPr>
        <w:t>Tài liệu: USER-GUIDE · Phiên bản 1.6 · Áp dụng cùng bản Blueprint v1.6</w:t>
      </w:r>
    </w:p>
    <w:p/>
    <w:p>
      <w:pPr>
        <w:jc w:val="center"/>
      </w:pPr>
      <w:r>
        <w:rPr>
          <w:i/>
          <w:color w:val="5A6960"/>
          <w:sz w:val="18"/>
        </w:rPr>
        <w:t>Tài liệu này hướng dẫn người dùng theo từng vai trò: nhân viên nội bộ (Admin / Kinh doanh / Vận hành / Tài chính / Pháp chế) và Cư dân (Cổng thông tin cư dân). Mọi quyền hạn tuân thủ ma trận E.1.</w:t>
      </w:r>
    </w:p>
    <w:p>
      <w:r>
        <w:br w:type="page"/>
      </w:r>
    </w:p>
    <w:p>
      <w:pPr>
        <w:pStyle w:val="Heading1"/>
      </w:pPr>
      <w:r>
        <w:rPr>
          <w:color w:val="B8722E"/>
        </w:rPr>
        <w:t>1. Ký hiệu quyền &amp; Nguyên tắc chung</w:t>
      </w:r>
    </w:p>
    <w:p>
      <w:pPr>
        <w:spacing w:after="120"/>
      </w:pPr>
      <w:r>
        <w:rPr>
          <w:b w:val="0"/>
          <w:i w:val="0"/>
          <w:sz w:val="21"/>
        </w:rPr>
        <w:t>Hệ thống dùng mô hình phân quyền theo vai trò (RBAC). Mỗi tài khoản được gán một hoặc nhiều vai trò; quyền hạn được xác định bởi tập hợp vai trò đó. Ma trận E.1 quy định quyền chi tiết theo từng chức năng nghiệp vụ.</w:t>
      </w:r>
    </w:p>
    <w:p>
      <w:pPr>
        <w:pStyle w:val="Heading2"/>
      </w:pPr>
      <w:r>
        <w:rPr>
          <w:color w:val="17231F"/>
        </w:rPr>
        <w:t>1.1. Ý nghĩa ký hiệu (E.1)</w:t>
      </w:r>
    </w:p>
    <w:tbl>
      <w:tblPr>
        <w:tblStyle w:val="TableGrid"/>
        <w:tblW w:type="auto" w:w="0"/>
        <w:jc w:val="center"/>
        <w:tblLook w:firstColumn="1" w:firstRow="1" w:lastColumn="0" w:lastRow="0" w:noHBand="0" w:noVBand="1" w:val="04A0"/>
      </w:tblPr>
      <w:tblGrid>
        <w:gridCol w:w="2880"/>
        <w:gridCol w:w="2880"/>
        <w:gridCol w:w="2880"/>
      </w:tblGrid>
      <w:tr>
        <w:tc>
          <w:tcPr>
            <w:tcW w:type="dxa" w:w="1152"/>
            <w:shd w:val="clear" w:color="auto" w:fill="17231F"/>
          </w:tcPr>
          <w:p>
            <w:r/>
            <w:r>
              <w:rPr>
                <w:b/>
                <w:color w:val="FFFFFF"/>
                <w:sz w:val="17"/>
              </w:rPr>
              <w:t>Ký hiệu</w:t>
            </w:r>
          </w:p>
        </w:tc>
        <w:tc>
          <w:tcPr>
            <w:tcW w:type="dxa" w:w="2592"/>
            <w:shd w:val="clear" w:color="auto" w:fill="17231F"/>
          </w:tcPr>
          <w:p>
            <w:r/>
            <w:r>
              <w:rPr>
                <w:b/>
                <w:color w:val="FFFFFF"/>
                <w:sz w:val="17"/>
              </w:rPr>
              <w:t>Nghĩa tiếng Việt</w:t>
            </w:r>
          </w:p>
        </w:tc>
        <w:tc>
          <w:tcPr>
            <w:tcW w:type="dxa" w:w="5760"/>
            <w:shd w:val="clear" w:color="auto" w:fill="17231F"/>
          </w:tcPr>
          <w:p>
            <w:r/>
            <w:r>
              <w:rPr>
                <w:b/>
                <w:color w:val="FFFFFF"/>
                <w:sz w:val="17"/>
              </w:rPr>
              <w:t>Diễn giải</w:t>
            </w:r>
          </w:p>
        </w:tc>
      </w:tr>
      <w:tr>
        <w:tc>
          <w:tcPr>
            <w:tcW w:type="dxa" w:w="1152"/>
          </w:tcPr>
          <w:p>
            <w:r/>
            <w:r>
              <w:rPr>
                <w:b/>
                <w:sz w:val="17"/>
              </w:rPr>
              <w:t>C</w:t>
            </w:r>
          </w:p>
        </w:tc>
        <w:tc>
          <w:tcPr>
            <w:tcW w:type="dxa" w:w="2592"/>
          </w:tcPr>
          <w:p>
            <w:r/>
            <w:r>
              <w:rPr>
                <w:sz w:val="17"/>
              </w:rPr>
              <w:t>Tạo (Create)</w:t>
            </w:r>
          </w:p>
        </w:tc>
        <w:tc>
          <w:tcPr>
            <w:tcW w:type="dxa" w:w="5760"/>
          </w:tcPr>
          <w:p>
            <w:r/>
            <w:r>
              <w:rPr>
                <w:sz w:val="17"/>
              </w:rPr>
              <w:t>Tạo mới bản ghi nghiệp vụ (phiếu, hồ sơ, đăng ký...).</w:t>
            </w:r>
          </w:p>
        </w:tc>
      </w:tr>
      <w:tr>
        <w:tc>
          <w:tcPr>
            <w:tcW w:type="dxa" w:w="1152"/>
          </w:tcPr>
          <w:p>
            <w:r/>
            <w:r>
              <w:rPr>
                <w:b/>
                <w:sz w:val="17"/>
              </w:rPr>
              <w:t>R</w:t>
            </w:r>
          </w:p>
        </w:tc>
        <w:tc>
          <w:tcPr>
            <w:tcW w:type="dxa" w:w="2592"/>
          </w:tcPr>
          <w:p>
            <w:r/>
            <w:r>
              <w:rPr>
                <w:sz w:val="17"/>
              </w:rPr>
              <w:t>Xem (Read)</w:t>
            </w:r>
          </w:p>
        </w:tc>
        <w:tc>
          <w:tcPr>
            <w:tcW w:type="dxa" w:w="5760"/>
          </w:tcPr>
          <w:p>
            <w:r/>
            <w:r>
              <w:rPr>
                <w:sz w:val="17"/>
              </w:rPr>
              <w:t>Xem / tra cứu dữ liệu. Mọi vai trò đều có quyền xem ở phạm vi được gán (ABAC).</w:t>
            </w:r>
          </w:p>
        </w:tc>
      </w:tr>
      <w:tr>
        <w:tc>
          <w:tcPr>
            <w:tcW w:type="dxa" w:w="1152"/>
          </w:tcPr>
          <w:p>
            <w:r/>
            <w:r>
              <w:rPr>
                <w:b/>
                <w:sz w:val="17"/>
              </w:rPr>
              <w:t>U</w:t>
            </w:r>
          </w:p>
        </w:tc>
        <w:tc>
          <w:tcPr>
            <w:tcW w:type="dxa" w:w="2592"/>
          </w:tcPr>
          <w:p>
            <w:r/>
            <w:r>
              <w:rPr>
                <w:sz w:val="17"/>
              </w:rPr>
              <w:t>Sửa (Update)</w:t>
            </w:r>
          </w:p>
        </w:tc>
        <w:tc>
          <w:tcPr>
            <w:tcW w:type="dxa" w:w="5760"/>
          </w:tcPr>
          <w:p>
            <w:r/>
            <w:r>
              <w:rPr>
                <w:sz w:val="17"/>
              </w:rPr>
              <w:t>Cập nhật, chỉnh sửa bản ghi (không xóa).</w:t>
            </w:r>
          </w:p>
        </w:tc>
      </w:tr>
      <w:tr>
        <w:tc>
          <w:tcPr>
            <w:tcW w:type="dxa" w:w="1152"/>
          </w:tcPr>
          <w:p>
            <w:r/>
            <w:r>
              <w:rPr>
                <w:b/>
                <w:sz w:val="17"/>
              </w:rPr>
              <w:t>D</w:t>
            </w:r>
          </w:p>
        </w:tc>
        <w:tc>
          <w:tcPr>
            <w:tcW w:type="dxa" w:w="2592"/>
          </w:tcPr>
          <w:p>
            <w:r/>
            <w:r>
              <w:rPr>
                <w:sz w:val="17"/>
              </w:rPr>
              <w:t>Xóa logic (Delete)</w:t>
            </w:r>
          </w:p>
        </w:tc>
        <w:tc>
          <w:tcPr>
            <w:tcW w:type="dxa" w:w="5760"/>
          </w:tcPr>
          <w:p>
            <w:r/>
            <w:r>
              <w:rPr>
                <w:sz w:val="17"/>
              </w:rPr>
              <w:t>Vô hiệu hóa / xóa mềm có duyệt — không xóa vật lý.</w:t>
            </w:r>
          </w:p>
        </w:tc>
      </w:tr>
      <w:tr>
        <w:tc>
          <w:tcPr>
            <w:tcW w:type="dxa" w:w="1152"/>
          </w:tcPr>
          <w:p>
            <w:r/>
            <w:r>
              <w:rPr>
                <w:b/>
                <w:sz w:val="17"/>
              </w:rPr>
              <w:t>A</w:t>
            </w:r>
          </w:p>
        </w:tc>
        <w:tc>
          <w:tcPr>
            <w:tcW w:type="dxa" w:w="2592"/>
          </w:tcPr>
          <w:p>
            <w:r/>
            <w:r>
              <w:rPr>
                <w:sz w:val="17"/>
              </w:rPr>
              <w:t>Duyệt (Approve)</w:t>
            </w:r>
          </w:p>
        </w:tc>
        <w:tc>
          <w:tcPr>
            <w:tcW w:type="dxa" w:w="5760"/>
          </w:tcPr>
          <w:p>
            <w:r/>
            <w:r>
              <w:rPr>
                <w:sz w:val="17"/>
              </w:rPr>
              <w:t>Phê duyệt / ký số. Mọi A ghi nhận người duyệt, thời gian và ý kiến.</w:t>
            </w:r>
          </w:p>
        </w:tc>
      </w:tr>
      <w:tr>
        <w:tc>
          <w:tcPr>
            <w:tcW w:type="dxa" w:w="1152"/>
          </w:tcPr>
          <w:p>
            <w:r/>
            <w:r>
              <w:rPr>
                <w:b/>
                <w:sz w:val="17"/>
              </w:rPr>
              <w:t>–</w:t>
            </w:r>
          </w:p>
        </w:tc>
        <w:tc>
          <w:tcPr>
            <w:tcW w:type="dxa" w:w="2592"/>
          </w:tcPr>
          <w:p>
            <w:r/>
            <w:r>
              <w:rPr>
                <w:sz w:val="17"/>
              </w:rPr>
              <w:t>Không có quyền</w:t>
            </w:r>
          </w:p>
        </w:tc>
        <w:tc>
          <w:tcPr>
            <w:tcW w:type="dxa" w:w="5760"/>
          </w:tcPr>
          <w:p>
            <w:r/>
            <w:r>
              <w:rPr>
                <w:sz w:val="17"/>
              </w:rPr>
              <w:t>Không được thao tác chức năng này.</w:t>
            </w:r>
          </w:p>
        </w:tc>
      </w:tr>
    </w:tbl>
    <w:p>
      <w:pPr>
        <w:pStyle w:val="Heading2"/>
      </w:pPr>
      <w:r>
        <w:rPr>
          <w:color w:val="17231F"/>
        </w:rPr>
        <w:t>1.2. Nguyên tắc tách nhiệm vụ (SoD)</w:t>
      </w:r>
    </w:p>
    <w:p>
      <w:pPr>
        <w:spacing w:after="80"/>
      </w:pPr>
      <w:r>
        <w:rPr>
          <w:b/>
          <w:i w:val="0"/>
          <w:sz w:val="21"/>
        </w:rPr>
        <w:t>Hệ thống chặn xung đột nhiệm vụ (Segregation of Duties):</w:t>
      </w:r>
    </w:p>
    <w:p>
      <w:pPr>
        <w:pStyle w:val="ListBullet"/>
      </w:pPr>
      <w:r>
        <w:t>Người lập phiếu thu ≠ người duyệt hoàn tiền.</w:t>
      </w:r>
    </w:p>
    <w:p>
      <w:pPr>
        <w:pStyle w:val="ListBullet"/>
      </w:pPr>
      <w:r>
        <w:t>Người ghi chỉ số công tơ ≠ người chốt kỳ.</w:t>
      </w:r>
    </w:p>
    <w:p>
      <w:pPr>
        <w:pStyle w:val="ListBullet"/>
      </w:pPr>
      <w:r>
        <w:t>Người soạn hợp đồng ≠ người trình ký.</w:t>
      </w:r>
    </w:p>
    <w:p>
      <w:pPr>
        <w:spacing w:after="80"/>
      </w:pPr>
      <w:r>
        <w:rPr>
          <w:b w:val="0"/>
          <w:i/>
          <w:color w:val="5A6960"/>
          <w:sz w:val="21"/>
        </w:rPr>
        <w:t>Khi vi phạm SoD, hệ thống từ chối thao tác và ghi nhật ký (audit log).</w:t>
      </w:r>
    </w:p>
    <w:p>
      <w:pPr>
        <w:pStyle w:val="Heading2"/>
      </w:pPr>
      <w:r>
        <w:rPr>
          <w:color w:val="17231F"/>
        </w:rPr>
        <w:t>1.3. Hai luồng đăng nhập</w:t>
      </w:r>
    </w:p>
    <w:p>
      <w:pPr>
        <w:pStyle w:val="ListBullet"/>
      </w:pPr>
      <w:r>
        <w:rPr>
          <w:b/>
        </w:rPr>
        <w:t>Đăng nhập bằng tài khoản hệ thống (username + mật khẩu), token JWT_ADMIN_SECRET. Truy cập toàn bộ phân hệ qua giao diện quản trị.</w:t>
      </w:r>
      <w:r>
        <w:t>Nhân viên nội bộ:</w:t>
      </w:r>
    </w:p>
    <w:p>
      <w:pPr>
        <w:pStyle w:val="ListBullet"/>
      </w:pPr>
      <w:r>
        <w:rPr>
          <w:b/>
        </w:rPr>
        <w:t>Đăng nhập Cổng thông tin cư dân bằng SĐT + mật khẩu, token JWT_RESIDENT_SECRET. Chỉ truy cập được các chức năng của vai trò RESIDENT (xem §6).</w:t>
      </w:r>
      <w:r>
        <w:t>Cư dân:</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10-admin-login.png"/>
                    <pic:cNvPicPr/>
                  </pic:nvPicPr>
                  <pic:blipFill>
                    <a:blip r:embed="rId9"/>
                    <a:stretch>
                      <a:fillRect/>
                    </a:stretch>
                  </pic:blipFill>
                  <pic:spPr>
                    <a:xfrm>
                      <a:off x="0" y="0"/>
                      <a:ext cx="4754880" cy="3169920"/>
                    </a:xfrm>
                    <a:prstGeom prst="rect"/>
                  </pic:spPr>
                </pic:pic>
              </a:graphicData>
            </a:graphic>
          </wp:inline>
        </w:drawing>
      </w:r>
    </w:p>
    <w:p>
      <w:pPr>
        <w:jc w:val="center"/>
      </w:pPr>
      <w:r>
        <w:rPr>
          <w:i/>
          <w:color w:val="5A6960"/>
          <w:sz w:val="17"/>
        </w:rPr>
        <w:t>Hình 1.1 — Màn hình Đăng nhập quản trị (nhân viên nội bộ)</w:t>
      </w:r>
    </w:p>
    <w:p>
      <w:pPr>
        <w:jc w:val="center"/>
      </w:pPr>
      <w:r>
        <w:drawing>
          <wp:inline xmlns:a="http://schemas.openxmlformats.org/drawingml/2006/main" xmlns:pic="http://schemas.openxmlformats.org/drawingml/2006/picture">
            <wp:extent cx="4754880" cy="3169920"/>
            <wp:docPr id="2" name="Picture 2"/>
            <wp:cNvGraphicFramePr>
              <a:graphicFrameLocks noChangeAspect="1"/>
            </wp:cNvGraphicFramePr>
            <a:graphic>
              <a:graphicData uri="http://schemas.openxmlformats.org/drawingml/2006/picture">
                <pic:pic>
                  <pic:nvPicPr>
                    <pic:cNvPr id="0" name="01-resident-login.png"/>
                    <pic:cNvPicPr/>
                  </pic:nvPicPr>
                  <pic:blipFill>
                    <a:blip r:embed="rId10"/>
                    <a:stretch>
                      <a:fillRect/>
                    </a:stretch>
                  </pic:blipFill>
                  <pic:spPr>
                    <a:xfrm>
                      <a:off x="0" y="0"/>
                      <a:ext cx="4754880" cy="3169920"/>
                    </a:xfrm>
                    <a:prstGeom prst="rect"/>
                  </pic:spPr>
                </pic:pic>
              </a:graphicData>
            </a:graphic>
          </wp:inline>
        </w:drawing>
      </w:r>
    </w:p>
    <w:p>
      <w:pPr>
        <w:jc w:val="center"/>
      </w:pPr>
      <w:r>
        <w:rPr>
          <w:i/>
          <w:color w:val="5A6960"/>
          <w:sz w:val="17"/>
        </w:rPr>
        <w:t>Hình 1.2 — Màn hình Đăng nhập Cổng thông tin cư dân (SĐT + mật khẩu)</w:t>
      </w:r>
    </w:p>
    <w:p>
      <w:r>
        <w:br w:type="page"/>
      </w:r>
    </w:p>
    <w:p>
      <w:pPr>
        <w:pStyle w:val="Heading1"/>
      </w:pPr>
      <w:r>
        <w:rPr>
          <w:color w:val="B8722E"/>
        </w:rPr>
        <w:t>2. Danh sách vai trò (Blueprint A.4)</w:t>
      </w:r>
    </w:p>
    <w:p>
      <w:pPr>
        <w:spacing w:after="120"/>
      </w:pPr>
      <w:r>
        <w:rPr>
          <w:b w:val="0"/>
          <w:i w:val="0"/>
          <w:sz w:val="21"/>
        </w:rPr>
        <w:t>Vai trò là "mẫu phân quyền"; một người có thể nhận nhiều vai trò. Dưới đây là 17 vai trò trong hệ thống: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17231F"/>
          </w:tcPr>
          <w:p>
            <w:r/>
            <w:r>
              <w:rPr>
                <w:b/>
                <w:color w:val="FFFFFF"/>
                <w:sz w:val="17"/>
              </w:rPr>
              <w:t>Mã</w:t>
            </w:r>
          </w:p>
        </w:tc>
        <w:tc>
          <w:tcPr>
            <w:tcW w:type="dxa" w:w="2448"/>
            <w:shd w:val="clear" w:color="auto" w:fill="17231F"/>
          </w:tcPr>
          <w:p>
            <w:r/>
            <w:r>
              <w:rPr>
                <w:b/>
                <w:color w:val="FFFFFF"/>
                <w:sz w:val="17"/>
              </w:rPr>
              <w:t>Tên vai trò</w:t>
            </w:r>
          </w:p>
        </w:tc>
        <w:tc>
          <w:tcPr>
            <w:tcW w:type="dxa" w:w="1296"/>
            <w:shd w:val="clear" w:color="auto" w:fill="17231F"/>
          </w:tcPr>
          <w:p>
            <w:r/>
            <w:r>
              <w:rPr>
                <w:b/>
                <w:color w:val="FFFFFF"/>
                <w:sz w:val="17"/>
              </w:rPr>
              <w:t>Phân hệ</w:t>
            </w:r>
          </w:p>
        </w:tc>
        <w:tc>
          <w:tcPr>
            <w:tcW w:type="dxa" w:w="4464"/>
            <w:shd w:val="clear" w:color="auto" w:fill="17231F"/>
          </w:tcPr>
          <w:p>
            <w:r/>
            <w:r>
              <w:rPr>
                <w:b/>
                <w:color w:val="FFFFFF"/>
                <w:sz w:val="17"/>
              </w:rPr>
              <w:t>Trách nhiệm chính</w:t>
            </w:r>
          </w:p>
        </w:tc>
      </w:tr>
      <w:tr>
        <w:tc>
          <w:tcPr>
            <w:tcW w:type="dxa" w:w="1296"/>
          </w:tcPr>
          <w:p>
            <w:r/>
            <w:r>
              <w:rPr>
                <w:b/>
                <w:sz w:val="17"/>
              </w:rPr>
              <w:t>ADMIN</w:t>
            </w:r>
          </w:p>
        </w:tc>
        <w:tc>
          <w:tcPr>
            <w:tcW w:type="dxa" w:w="2448"/>
          </w:tcPr>
          <w:p>
            <w:r/>
            <w:r>
              <w:rPr>
                <w:sz w:val="17"/>
              </w:rPr>
              <w:t>Quản trị hệ thống</w:t>
            </w:r>
          </w:p>
        </w:tc>
        <w:tc>
          <w:tcPr>
            <w:tcW w:type="dxa" w:w="1296"/>
          </w:tcPr>
          <w:p>
            <w:r/>
            <w:r>
              <w:rPr>
                <w:sz w:val="17"/>
              </w:rPr>
              <w:t>Chung</w:t>
            </w:r>
          </w:p>
        </w:tc>
        <w:tc>
          <w:tcPr>
            <w:tcW w:type="dxa" w:w="4464"/>
          </w:tcPr>
          <w:p>
            <w:r/>
            <w:r>
              <w:rPr>
                <w:sz w:val="17"/>
              </w:rPr>
              <w:t>Cấu hình, phân quyền, số hóa chứng từ, tích hợp, nhật ký.</w:t>
            </w:r>
          </w:p>
        </w:tc>
      </w:tr>
      <w:tr>
        <w:tc>
          <w:tcPr>
            <w:tcW w:type="dxa" w:w="1296"/>
          </w:tcPr>
          <w:p>
            <w:r/>
            <w:r>
              <w:rPr>
                <w:b/>
                <w:sz w:val="17"/>
              </w:rPr>
              <w:t>DIR</w:t>
            </w:r>
          </w:p>
        </w:tc>
        <w:tc>
          <w:tcPr>
            <w:tcW w:type="dxa" w:w="2448"/>
          </w:tcPr>
          <w:p>
            <w:r/>
            <w:r>
              <w:rPr>
                <w:sz w:val="17"/>
              </w:rPr>
              <w:t>Ban điều hành</w:t>
            </w:r>
          </w:p>
        </w:tc>
        <w:tc>
          <w:tcPr>
            <w:tcW w:type="dxa" w:w="1296"/>
          </w:tcPr>
          <w:p>
            <w:r/>
            <w:r>
              <w:rPr>
                <w:sz w:val="17"/>
              </w:rPr>
              <w:t>Chung</w:t>
            </w:r>
          </w:p>
        </w:tc>
        <w:tc>
          <w:tcPr>
            <w:tcW w:type="dxa" w:w="4464"/>
          </w:tcPr>
          <w:p>
            <w:r/>
            <w:r>
              <w:rPr>
                <w:sz w:val="17"/>
              </w:rPr>
              <w:t>Xem mọi báo cáo, duyệt vượt hạn mức.</w:t>
            </w:r>
          </w:p>
        </w:tc>
      </w:tr>
      <w:tr>
        <w:tc>
          <w:tcPr>
            <w:tcW w:type="dxa" w:w="1296"/>
          </w:tcPr>
          <w:p>
            <w:r/>
            <w:r>
              <w:rPr>
                <w:b/>
                <w:sz w:val="17"/>
              </w:rPr>
              <w:t>SM</w:t>
            </w:r>
          </w:p>
        </w:tc>
        <w:tc>
          <w:tcPr>
            <w:tcW w:type="dxa" w:w="2448"/>
          </w:tcPr>
          <w:p>
            <w:r/>
            <w:r>
              <w:rPr>
                <w:sz w:val="17"/>
              </w:rPr>
              <w:t>Giám đốc kinh doanh</w:t>
            </w:r>
          </w:p>
        </w:tc>
        <w:tc>
          <w:tcPr>
            <w:tcW w:type="dxa" w:w="1296"/>
          </w:tcPr>
          <w:p>
            <w:r/>
            <w:r>
              <w:rPr>
                <w:sz w:val="17"/>
              </w:rPr>
              <w:t>Bán hàng</w:t>
            </w:r>
          </w:p>
        </w:tc>
        <w:tc>
          <w:tcPr>
            <w:tcW w:type="dxa" w:w="4464"/>
          </w:tcPr>
          <w:p>
            <w:r/>
            <w:r>
              <w:rPr>
                <w:sz w:val="17"/>
              </w:rPr>
              <w:t>Chính sách giá/CK/hoa hồng, duyệt HĐ, phê duyệt vượt hạn mức.</w:t>
            </w:r>
          </w:p>
        </w:tc>
      </w:tr>
      <w:tr>
        <w:tc>
          <w:tcPr>
            <w:tcW w:type="dxa" w:w="1296"/>
          </w:tcPr>
          <w:p>
            <w:r/>
            <w:r>
              <w:rPr>
                <w:b/>
                <w:sz w:val="17"/>
              </w:rPr>
              <w:t>SHEAD</w:t>
            </w:r>
          </w:p>
        </w:tc>
        <w:tc>
          <w:tcPr>
            <w:tcW w:type="dxa" w:w="2448"/>
          </w:tcPr>
          <w:p>
            <w:r/>
            <w:r>
              <w:rPr>
                <w:sz w:val="17"/>
              </w:rPr>
              <w:t>Trưởng phòng kinh doanh</w:t>
            </w:r>
          </w:p>
        </w:tc>
        <w:tc>
          <w:tcPr>
            <w:tcW w:type="dxa" w:w="1296"/>
          </w:tcPr>
          <w:p>
            <w:r/>
            <w:r>
              <w:rPr>
                <w:sz w:val="17"/>
              </w:rPr>
              <w:t>Bán hàng</w:t>
            </w:r>
          </w:p>
        </w:tc>
        <w:tc>
          <w:tcPr>
            <w:tcW w:type="dxa" w:w="4464"/>
          </w:tcPr>
          <w:p>
            <w:r/>
            <w:r>
              <w:rPr>
                <w:sz w:val="17"/>
              </w:rPr>
              <w:t>Quản lý team, phân lead, duyệt giữ chỗ/giỏ hàng, CK trong hạn mức.</w:t>
            </w:r>
          </w:p>
        </w:tc>
      </w:tr>
      <w:tr>
        <w:tc>
          <w:tcPr>
            <w:tcW w:type="dxa" w:w="1296"/>
          </w:tcPr>
          <w:p>
            <w:r/>
            <w:r>
              <w:rPr>
                <w:b/>
                <w:sz w:val="17"/>
              </w:rPr>
              <w:t>SALE</w:t>
            </w:r>
          </w:p>
        </w:tc>
        <w:tc>
          <w:tcPr>
            <w:tcW w:type="dxa" w:w="2448"/>
          </w:tcPr>
          <w:p>
            <w:r/>
            <w:r>
              <w:rPr>
                <w:sz w:val="17"/>
              </w:rPr>
              <w:t>Nhân viên kinh doanh</w:t>
            </w:r>
          </w:p>
        </w:tc>
        <w:tc>
          <w:tcPr>
            <w:tcW w:type="dxa" w:w="1296"/>
          </w:tcPr>
          <w:p>
            <w:r/>
            <w:r>
              <w:rPr>
                <w:sz w:val="17"/>
              </w:rPr>
              <w:t>Bán hàng</w:t>
            </w:r>
          </w:p>
        </w:tc>
        <w:tc>
          <w:tcPr>
            <w:tcW w:type="dxa" w:w="4464"/>
          </w:tcPr>
          <w:p>
            <w:r/>
            <w:r>
              <w:rPr>
                <w:sz w:val="17"/>
              </w:rPr>
              <w:t>Lead/chăm sóc/giỏ hàng/giữ chỗ/cọc; không xóa dữ liệu tài chính.</w:t>
            </w:r>
          </w:p>
        </w:tc>
      </w:tr>
      <w:tr>
        <w:tc>
          <w:tcPr>
            <w:tcW w:type="dxa" w:w="1296"/>
          </w:tcPr>
          <w:p>
            <w:r/>
            <w:r>
              <w:rPr>
                <w:b/>
                <w:sz w:val="17"/>
              </w:rPr>
              <w:t>AGENT</w:t>
            </w:r>
          </w:p>
        </w:tc>
        <w:tc>
          <w:tcPr>
            <w:tcW w:type="dxa" w:w="2448"/>
          </w:tcPr>
          <w:p>
            <w:r/>
            <w:r>
              <w:rPr>
                <w:sz w:val="17"/>
              </w:rPr>
              <w:t>Đại lý/kênh</w:t>
            </w:r>
          </w:p>
        </w:tc>
        <w:tc>
          <w:tcPr>
            <w:tcW w:type="dxa" w:w="1296"/>
          </w:tcPr>
          <w:p>
            <w:r/>
            <w:r>
              <w:rPr>
                <w:sz w:val="17"/>
              </w:rPr>
              <w:t>Bán hàng</w:t>
            </w:r>
          </w:p>
        </w:tc>
        <w:tc>
          <w:tcPr>
            <w:tcW w:type="dxa" w:w="4464"/>
          </w:tcPr>
          <w:p>
            <w:r/>
            <w:r>
              <w:rPr>
                <w:sz w:val="17"/>
              </w:rPr>
              <w:t>Giữ chỗ/cọc hộ khách qua cổng đối tác (giới hạn phạm vi).</w:t>
            </w:r>
          </w:p>
        </w:tc>
      </w:tr>
      <w:tr>
        <w:tc>
          <w:tcPr>
            <w:tcW w:type="dxa" w:w="1296"/>
          </w:tcPr>
          <w:p>
            <w:r/>
            <w:r>
              <w:rPr>
                <w:b/>
                <w:sz w:val="17"/>
              </w:rPr>
              <w:t>CS</w:t>
            </w:r>
          </w:p>
        </w:tc>
        <w:tc>
          <w:tcPr>
            <w:tcW w:type="dxa" w:w="2448"/>
          </w:tcPr>
          <w:p>
            <w:r/>
            <w:r>
              <w:rPr>
                <w:sz w:val="17"/>
              </w:rPr>
              <w:t>Chăm sóc khách hàng</w:t>
            </w:r>
          </w:p>
        </w:tc>
        <w:tc>
          <w:tcPr>
            <w:tcW w:type="dxa" w:w="1296"/>
          </w:tcPr>
          <w:p>
            <w:r/>
            <w:r>
              <w:rPr>
                <w:sz w:val="17"/>
              </w:rPr>
              <w:t>Bán hàng</w:t>
            </w:r>
          </w:p>
        </w:tc>
        <w:tc>
          <w:tcPr>
            <w:tcW w:type="dxa" w:w="4464"/>
          </w:tcPr>
          <w:p>
            <w:r/>
            <w:r>
              <w:rPr>
                <w:sz w:val="17"/>
              </w:rPr>
              <w:t>Tiếp nhận tổng đài, hỗ trợ sau bán hàng.</w:t>
            </w:r>
          </w:p>
        </w:tc>
      </w:tr>
      <w:tr>
        <w:tc>
          <w:tcPr>
            <w:tcW w:type="dxa" w:w="1296"/>
          </w:tcPr>
          <w:p>
            <w:r/>
            <w:r>
              <w:rPr>
                <w:b/>
                <w:sz w:val="17"/>
              </w:rPr>
              <w:t>ACC-S</w:t>
            </w:r>
          </w:p>
        </w:tc>
        <w:tc>
          <w:tcPr>
            <w:tcW w:type="dxa" w:w="2448"/>
          </w:tcPr>
          <w:p>
            <w:r/>
            <w:r>
              <w:rPr>
                <w:sz w:val="17"/>
              </w:rPr>
              <w:t>Kế toán bán hàng</w:t>
            </w:r>
          </w:p>
        </w:tc>
        <w:tc>
          <w:tcPr>
            <w:tcW w:type="dxa" w:w="1296"/>
          </w:tcPr>
          <w:p>
            <w:r/>
            <w:r>
              <w:rPr>
                <w:sz w:val="17"/>
              </w:rPr>
              <w:t>Bán hàng</w:t>
            </w:r>
          </w:p>
        </w:tc>
        <w:tc>
          <w:tcPr>
            <w:tcW w:type="dxa" w:w="4464"/>
          </w:tcPr>
          <w:p>
            <w:r/>
            <w:r>
              <w:rPr>
                <w:sz w:val="17"/>
              </w:rPr>
              <w:t>Phiếu thu, đối soát, công nợ phải thu khách hàng, xuất hóa đơn thanh toán.</w:t>
            </w:r>
          </w:p>
        </w:tc>
      </w:tr>
      <w:tr>
        <w:tc>
          <w:tcPr>
            <w:tcW w:type="dxa" w:w="1296"/>
          </w:tcPr>
          <w:p>
            <w:r/>
            <w:r>
              <w:rPr>
                <w:b/>
                <w:sz w:val="17"/>
              </w:rPr>
              <w:t>LAW</w:t>
            </w:r>
          </w:p>
        </w:tc>
        <w:tc>
          <w:tcPr>
            <w:tcW w:type="dxa" w:w="2448"/>
          </w:tcPr>
          <w:p>
            <w:r/>
            <w:r>
              <w:rPr>
                <w:sz w:val="17"/>
              </w:rPr>
              <w:t>Pháp chế hợp đồng</w:t>
            </w:r>
          </w:p>
        </w:tc>
        <w:tc>
          <w:tcPr>
            <w:tcW w:type="dxa" w:w="1296"/>
          </w:tcPr>
          <w:p>
            <w:r/>
            <w:r>
              <w:rPr>
                <w:sz w:val="17"/>
              </w:rPr>
              <w:t>Bán hàng</w:t>
            </w:r>
          </w:p>
        </w:tc>
        <w:tc>
          <w:tcPr>
            <w:tcW w:type="dxa" w:w="4464"/>
          </w:tcPr>
          <w:p>
            <w:r/>
            <w:r>
              <w:rPr>
                <w:sz w:val="17"/>
              </w:rPr>
              <w:t>Mẫu HĐ, rà pháp lý, trình ký, lưu trữ chứng từ.</w:t>
            </w:r>
          </w:p>
        </w:tc>
      </w:tr>
      <w:tr>
        <w:tc>
          <w:tcPr>
            <w:tcW w:type="dxa" w:w="1296"/>
          </w:tcPr>
          <w:p>
            <w:r/>
            <w:r>
              <w:rPr>
                <w:b/>
                <w:sz w:val="17"/>
              </w:rPr>
              <w:t>PMO</w:t>
            </w:r>
          </w:p>
        </w:tc>
        <w:tc>
          <w:tcPr>
            <w:tcW w:type="dxa" w:w="2448"/>
          </w:tcPr>
          <w:p>
            <w:r/>
            <w:r>
              <w:rPr>
                <w:sz w:val="17"/>
              </w:rPr>
              <w:t>Điều hành bàn giao</w:t>
            </w:r>
          </w:p>
        </w:tc>
        <w:tc>
          <w:tcPr>
            <w:tcW w:type="dxa" w:w="1296"/>
          </w:tcPr>
          <w:p>
            <w:r/>
            <w:r>
              <w:rPr>
                <w:sz w:val="17"/>
              </w:rPr>
              <w:t>Cả 2</w:t>
            </w:r>
          </w:p>
        </w:tc>
        <w:tc>
          <w:tcPr>
            <w:tcW w:type="dxa" w:w="4464"/>
          </w:tcPr>
          <w:p>
            <w:r/>
            <w:r>
              <w:rPr>
                <w:sz w:val="17"/>
              </w:rPr>
              <w:t>Kế hoạch bàn giao, nghiệm thu, cầu nối sang vận hành.</w:t>
            </w:r>
          </w:p>
        </w:tc>
      </w:tr>
      <w:tr>
        <w:tc>
          <w:tcPr>
            <w:tcW w:type="dxa" w:w="1296"/>
          </w:tcPr>
          <w:p>
            <w:r/>
            <w:r>
              <w:rPr>
                <w:b/>
                <w:sz w:val="17"/>
              </w:rPr>
              <w:t>PMS-M</w:t>
            </w:r>
          </w:p>
        </w:tc>
        <w:tc>
          <w:tcPr>
            <w:tcW w:type="dxa" w:w="2448"/>
          </w:tcPr>
          <w:p>
            <w:r/>
            <w:r>
              <w:rPr>
                <w:sz w:val="17"/>
              </w:rPr>
              <w:t>Trưởng BQL khu đô thị</w:t>
            </w:r>
          </w:p>
        </w:tc>
        <w:tc>
          <w:tcPr>
            <w:tcW w:type="dxa" w:w="1296"/>
          </w:tcPr>
          <w:p>
            <w:r/>
            <w:r>
              <w:rPr>
                <w:sz w:val="17"/>
              </w:rPr>
              <w:t>Vận hành</w:t>
            </w:r>
          </w:p>
        </w:tc>
        <w:tc>
          <w:tcPr>
            <w:tcW w:type="dxa" w:w="4464"/>
          </w:tcPr>
          <w:p>
            <w:r/>
            <w:r>
              <w:rPr>
                <w:sz w:val="17"/>
              </w:rPr>
              <w:t>Biểu phí, phê duyệt miễn giảm/thi công/ký quỹ, SLA, các phê duyệt theo thẩm quyền.</w:t>
            </w:r>
          </w:p>
        </w:tc>
      </w:tr>
      <w:tr>
        <w:tc>
          <w:tcPr>
            <w:tcW w:type="dxa" w:w="1296"/>
          </w:tcPr>
          <w:p>
            <w:r/>
            <w:r>
              <w:rPr>
                <w:b/>
                <w:sz w:val="17"/>
              </w:rPr>
              <w:t>PMS-FE</w:t>
            </w:r>
          </w:p>
        </w:tc>
        <w:tc>
          <w:tcPr>
            <w:tcW w:type="dxa" w:w="2448"/>
          </w:tcPr>
          <w:p>
            <w:r/>
            <w:r>
              <w:rPr>
                <w:sz w:val="17"/>
              </w:rPr>
              <w:t>Nhân sự BQL (tiếp nhận)</w:t>
            </w:r>
          </w:p>
        </w:tc>
        <w:tc>
          <w:tcPr>
            <w:tcW w:type="dxa" w:w="1296"/>
          </w:tcPr>
          <w:p>
            <w:r/>
            <w:r>
              <w:rPr>
                <w:sz w:val="17"/>
              </w:rPr>
              <w:t>Vận hành</w:t>
            </w:r>
          </w:p>
        </w:tc>
        <w:tc>
          <w:tcPr>
            <w:tcW w:type="dxa" w:w="4464"/>
          </w:tcPr>
          <w:p>
            <w:r/>
            <w:r>
              <w:rPr>
                <w:sz w:val="17"/>
              </w:rPr>
              <w:t>Hỏi đáp quầy, tiếp nhận phản ánh, ghi chỉ số hỗ trợ.</w:t>
            </w:r>
          </w:p>
        </w:tc>
      </w:tr>
      <w:tr>
        <w:tc>
          <w:tcPr>
            <w:tcW w:type="dxa" w:w="1296"/>
          </w:tcPr>
          <w:p>
            <w:r/>
            <w:r>
              <w:rPr>
                <w:b/>
                <w:sz w:val="17"/>
              </w:rPr>
              <w:t>PMS-BILL</w:t>
            </w:r>
          </w:p>
        </w:tc>
        <w:tc>
          <w:tcPr>
            <w:tcW w:type="dxa" w:w="2448"/>
          </w:tcPr>
          <w:p>
            <w:r/>
            <w:r>
              <w:rPr>
                <w:sz w:val="17"/>
              </w:rPr>
              <w:t>Kế toán dịch vụ</w:t>
            </w:r>
          </w:p>
        </w:tc>
        <w:tc>
          <w:tcPr>
            <w:tcW w:type="dxa" w:w="1296"/>
          </w:tcPr>
          <w:p>
            <w:r/>
            <w:r>
              <w:rPr>
                <w:sz w:val="17"/>
              </w:rPr>
              <w:t>Vận hành</w:t>
            </w:r>
          </w:p>
        </w:tc>
        <w:tc>
          <w:tcPr>
            <w:tcW w:type="dxa" w:w="4464"/>
          </w:tcPr>
          <w:p>
            <w:r/>
            <w:r>
              <w:rPr>
                <w:sz w:val="17"/>
              </w:rPr>
              <w:t>Chốt công tơ, tính phí, hóa đơn, công nợ cư dân, đối soát thu.</w:t>
            </w:r>
          </w:p>
        </w:tc>
      </w:tr>
      <w:tr>
        <w:tc>
          <w:tcPr>
            <w:tcW w:type="dxa" w:w="1296"/>
          </w:tcPr>
          <w:p>
            <w:r/>
            <w:r>
              <w:rPr>
                <w:b/>
                <w:sz w:val="17"/>
              </w:rPr>
              <w:t>PMS-TECH</w:t>
            </w:r>
          </w:p>
        </w:tc>
        <w:tc>
          <w:tcPr>
            <w:tcW w:type="dxa" w:w="2448"/>
          </w:tcPr>
          <w:p>
            <w:r/>
            <w:r>
              <w:rPr>
                <w:sz w:val="17"/>
              </w:rPr>
              <w:t>Kỹ thuật/bảo trì</w:t>
            </w:r>
          </w:p>
        </w:tc>
        <w:tc>
          <w:tcPr>
            <w:tcW w:type="dxa" w:w="1296"/>
          </w:tcPr>
          <w:p>
            <w:r/>
            <w:r>
              <w:rPr>
                <w:sz w:val="17"/>
              </w:rPr>
              <w:t>Vận hành</w:t>
            </w:r>
          </w:p>
        </w:tc>
        <w:tc>
          <w:tcPr>
            <w:tcW w:type="dxa" w:w="4464"/>
          </w:tcPr>
          <w:p>
            <w:r/>
            <w:r>
              <w:rPr>
                <w:sz w:val="17"/>
              </w:rPr>
              <w:t>Xử lý phản ánh kỹ thuật, CMMS, nghiệm thu thi công.</w:t>
            </w:r>
          </w:p>
        </w:tc>
      </w:tr>
      <w:tr>
        <w:tc>
          <w:tcPr>
            <w:tcW w:type="dxa" w:w="1296"/>
          </w:tcPr>
          <w:p>
            <w:r/>
            <w:r>
              <w:rPr>
                <w:b/>
                <w:sz w:val="17"/>
              </w:rPr>
              <w:t>PMS-SEC</w:t>
            </w:r>
          </w:p>
        </w:tc>
        <w:tc>
          <w:tcPr>
            <w:tcW w:type="dxa" w:w="2448"/>
          </w:tcPr>
          <w:p>
            <w:r/>
            <w:r>
              <w:rPr>
                <w:sz w:val="17"/>
              </w:rPr>
              <w:t>An ninh/kiểm soát</w:t>
            </w:r>
          </w:p>
        </w:tc>
        <w:tc>
          <w:tcPr>
            <w:tcW w:type="dxa" w:w="1296"/>
          </w:tcPr>
          <w:p>
            <w:r/>
            <w:r>
              <w:rPr>
                <w:sz w:val="17"/>
              </w:rPr>
              <w:t>Vận hành</w:t>
            </w:r>
          </w:p>
        </w:tc>
        <w:tc>
          <w:tcPr>
            <w:tcW w:type="dxa" w:w="4464"/>
          </w:tcPr>
          <w:p>
            <w:r/>
            <w:r>
              <w:rPr>
                <w:sz w:val="17"/>
              </w:rPr>
              <w:t>Ra vào, xe, khách, giao hàng (chỉ giao diện tác nghiệp).</w:t>
            </w:r>
          </w:p>
        </w:tc>
      </w:tr>
      <w:tr>
        <w:tc>
          <w:tcPr>
            <w:tcW w:type="dxa" w:w="1296"/>
          </w:tcPr>
          <w:p>
            <w:r/>
            <w:r>
              <w:rPr>
                <w:b/>
                <w:sz w:val="17"/>
              </w:rPr>
              <w:t>RESIDENT</w:t>
            </w:r>
          </w:p>
        </w:tc>
        <w:tc>
          <w:tcPr>
            <w:tcW w:type="dxa" w:w="2448"/>
          </w:tcPr>
          <w:p>
            <w:r/>
            <w:r>
              <w:rPr>
                <w:sz w:val="17"/>
              </w:rPr>
              <w:t>Cư dân</w:t>
            </w:r>
          </w:p>
        </w:tc>
        <w:tc>
          <w:tcPr>
            <w:tcW w:type="dxa" w:w="1296"/>
          </w:tcPr>
          <w:p>
            <w:r/>
            <w:r>
              <w:rPr>
                <w:sz w:val="17"/>
              </w:rPr>
              <w:t>Cổng cư dân</w:t>
            </w:r>
          </w:p>
        </w:tc>
        <w:tc>
          <w:tcPr>
            <w:tcW w:type="dxa" w:w="4464"/>
          </w:tcPr>
          <w:p>
            <w:r/>
            <w:r>
              <w:rPr>
                <w:sz w:val="17"/>
              </w:rPr>
              <w:t>Xem hóa đơn, thanh toán, phản ánh, đặt tiện ích, đăng ký xe/thi công.</w:t>
            </w:r>
          </w:p>
        </w:tc>
      </w:tr>
      <w:tr>
        <w:tc>
          <w:tcPr>
            <w:tcW w:type="dxa" w:w="1296"/>
          </w:tcPr>
          <w:p>
            <w:r/>
            <w:r>
              <w:rPr>
                <w:b/>
                <w:sz w:val="17"/>
              </w:rPr>
              <w:t>AUDIT</w:t>
            </w:r>
          </w:p>
        </w:tc>
        <w:tc>
          <w:tcPr>
            <w:tcW w:type="dxa" w:w="2448"/>
          </w:tcPr>
          <w:p>
            <w:r/>
            <w:r>
              <w:rPr>
                <w:sz w:val="17"/>
              </w:rPr>
              <w:t>Kiểm toán nội bộ</w:t>
            </w:r>
          </w:p>
        </w:tc>
        <w:tc>
          <w:tcPr>
            <w:tcW w:type="dxa" w:w="1296"/>
          </w:tcPr>
          <w:p>
            <w:r/>
            <w:r>
              <w:rPr>
                <w:sz w:val="17"/>
              </w:rPr>
              <w:t>Chung</w:t>
            </w:r>
          </w:p>
        </w:tc>
        <w:tc>
          <w:tcPr>
            <w:tcW w:type="dxa" w:w="4464"/>
          </w:tcPr>
          <w:p>
            <w:r/>
            <w:r>
              <w:rPr>
                <w:sz w:val="17"/>
              </w:rPr>
              <w:t>Chỉ đọc toàn bộ (kể cả nhật ký), phục vụ minh bạch cộng đồng.</w:t>
            </w:r>
          </w:p>
        </w:tc>
      </w:tr>
    </w:tbl>
    <w:p>
      <w:r>
        <w:br w:type="page"/>
      </w:r>
    </w:p>
    <w:p>
      <w:pPr>
        <w:pStyle w:val="Heading1"/>
      </w:pPr>
      <w:r>
        <w:rPr>
          <w:color w:val="B8722E"/>
        </w:rPr>
        <w:t>3. Hướng dẫn Nhân viên nội bộ (phân hệ Quản trị)</w:t>
      </w:r>
    </w:p>
    <w:p>
      <w:pPr>
        <w:spacing w:after="120"/>
      </w:pPr>
      <w:r>
        <w:rPr>
          <w:b w:val="0"/>
          <w:i w:val="0"/>
          <w:sz w:val="21"/>
        </w:rPr>
        <w:t>Sau khi đăng nhập bằng tài khoản hệ thống, giao diện hiển thị các menu theo vai trò được gán. Dưới đây tóm tắt thao tác điển hình theo nhóm vai trò. Chi tiết quyền từng chức năng xem Ma trận E.1 (§7).</w:t>
      </w:r>
    </w:p>
    <w:p>
      <w:pPr>
        <w:pStyle w:val="Heading2"/>
      </w:pPr>
      <w:r>
        <w:rPr>
          <w:color w:val="17231F"/>
        </w:rPr>
        <w:t>3.1. Quản trị hệ thống (ADMIN)</w:t>
      </w:r>
    </w:p>
    <w:p>
      <w:pPr>
        <w:pStyle w:val="ListBullet"/>
      </w:pPr>
      <w:r>
        <w:t>Cấu hình hệ thống &amp; phân quyền: Quản lý vai trò, gán quyền, cấu hình thông số (ADMIN có đầy đủ CRUD ở mọi module).</w:t>
      </w:r>
    </w:p>
    <w:p>
      <w:pPr>
        <w:pStyle w:val="ListBullet"/>
      </w:pPr>
      <w:r>
        <w:t>Quản lý người dùng: Tạo/sửa tài khoản nhân viên, gán nhiều vai trò qua màn hình "Cấu hình phân quyền" (xem ma trận quyền từng vai trò bằng checkbox).</w:t>
      </w:r>
    </w:p>
    <w:p>
      <w:pPr>
        <w:pStyle w:val="ListBullet"/>
      </w:pPr>
      <w:r>
        <w:t>Số hóa chứng từ &amp; tích hợp: Kết nối HĐĐT, ZNS, cổng thanh toán, xem nhật ký hệ thống.</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11-admin-dashboard.png"/>
                    <pic:cNvPicPr/>
                  </pic:nvPicPr>
                  <pic:blipFill>
                    <a:blip r:embed="rId11"/>
                    <a:stretch>
                      <a:fillRect/>
                    </a:stretch>
                  </pic:blipFill>
                  <pic:spPr>
                    <a:xfrm>
                      <a:off x="0" y="0"/>
                      <a:ext cx="5486400" cy="3657600"/>
                    </a:xfrm>
                    <a:prstGeom prst="rect"/>
                  </pic:spPr>
                </pic:pic>
              </a:graphicData>
            </a:graphic>
          </wp:inline>
        </w:drawing>
      </w:r>
    </w:p>
    <w:p>
      <w:pPr>
        <w:jc w:val="center"/>
      </w:pPr>
      <w:r>
        <w:rPr>
          <w:i/>
          <w:color w:val="5A6960"/>
          <w:sz w:val="17"/>
        </w:rPr>
        <w:t>Hình 3.1 — Bảng điều khiển (Tổng quan) của nhân viên nội bộ sau đăng nhập</w:t>
      </w:r>
    </w:p>
    <w:p>
      <w:pPr>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12-admin-Cuhnh.png"/>
                    <pic:cNvPicPr/>
                  </pic:nvPicPr>
                  <pic:blipFill>
                    <a:blip r:embed="rId12"/>
                    <a:stretch>
                      <a:fillRect/>
                    </a:stretch>
                  </pic:blipFill>
                  <pic:spPr>
                    <a:xfrm>
                      <a:off x="0" y="0"/>
                      <a:ext cx="5486400" cy="3657600"/>
                    </a:xfrm>
                    <a:prstGeom prst="rect"/>
                  </pic:spPr>
                </pic:pic>
              </a:graphicData>
            </a:graphic>
          </wp:inline>
        </w:drawing>
      </w:r>
    </w:p>
    <w:p>
      <w:pPr>
        <w:jc w:val="center"/>
      </w:pPr>
      <w:r>
        <w:rPr>
          <w:i/>
          <w:color w:val="5A6960"/>
          <w:sz w:val="17"/>
        </w:rPr>
        <w:t>Hình 3.2 — Màn hình Cấu hình hệ thống (biểu phí, email, HĐĐT, AI...)</w:t>
      </w:r>
    </w:p>
    <w:p>
      <w:pPr>
        <w:pStyle w:val="Heading3"/>
      </w:pPr>
      <w:r>
        <w:rPr>
          <w:color w:val="17231F"/>
        </w:rPr>
        <w:t>3.1.1. Quản lý tài khoản cư dân &amp; xem phân quyền</w:t>
      </w:r>
    </w:p>
    <w:p>
      <w:pPr>
        <w:spacing w:after="120"/>
      </w:pPr>
      <w:r>
        <w:rPr>
          <w:b w:val="0"/>
          <w:i w:val="0"/>
          <w:sz w:val="21"/>
        </w:rPr>
        <w:t>Tại menu "Tài khoản cư dân", Ban quản lý xem danh sách tài khoản, có thể "Reset mật khẩu" và xem ma trận phân quyền của từng tài khoản (chỉ đọc, theo vai trò RESIDENT).</w:t>
      </w:r>
    </w:p>
    <w:p>
      <w:pPr>
        <w:jc w:val="center"/>
      </w:pPr>
      <w:r>
        <w:drawing>
          <wp:inline xmlns:a="http://schemas.openxmlformats.org/drawingml/2006/main" xmlns:pic="http://schemas.openxmlformats.org/drawingml/2006/picture">
            <wp:extent cx="5486400" cy="3657600"/>
            <wp:docPr id="5" name="Picture 5"/>
            <wp:cNvGraphicFramePr>
              <a:graphicFrameLocks noChangeAspect="1"/>
            </wp:cNvGraphicFramePr>
            <a:graphic>
              <a:graphicData uri="http://schemas.openxmlformats.org/drawingml/2006/picture">
                <pic:pic>
                  <pic:nvPicPr>
                    <pic:cNvPr id="0" name="14-admin-taikhoan-cudan.png"/>
                    <pic:cNvPicPr/>
                  </pic:nvPicPr>
                  <pic:blipFill>
                    <a:blip r:embed="rId13"/>
                    <a:stretch>
                      <a:fillRect/>
                    </a:stretch>
                  </pic:blipFill>
                  <pic:spPr>
                    <a:xfrm>
                      <a:off x="0" y="0"/>
                      <a:ext cx="5486400" cy="3657600"/>
                    </a:xfrm>
                    <a:prstGeom prst="rect"/>
                  </pic:spPr>
                </pic:pic>
              </a:graphicData>
            </a:graphic>
          </wp:inline>
        </w:drawing>
      </w:r>
    </w:p>
    <w:p>
      <w:pPr>
        <w:jc w:val="center"/>
      </w:pPr>
      <w:r>
        <w:rPr>
          <w:i/>
          <w:color w:val="5A6960"/>
          <w:sz w:val="17"/>
        </w:rPr>
        <w:t>Hình 3.3 — Danh sách Tài khoản cư dân (admin)</w:t>
      </w:r>
    </w:p>
    <w:p>
      <w:pPr>
        <w:jc w:val="center"/>
      </w:pPr>
      <w:r>
        <w:drawing>
          <wp:inline xmlns:a="http://schemas.openxmlformats.org/drawingml/2006/main" xmlns:pic="http://schemas.openxmlformats.org/drawingml/2006/picture">
            <wp:extent cx="4937760" cy="3291840"/>
            <wp:docPr id="6" name="Picture 6"/>
            <wp:cNvGraphicFramePr>
              <a:graphicFrameLocks noChangeAspect="1"/>
            </wp:cNvGraphicFramePr>
            <a:graphic>
              <a:graphicData uri="http://schemas.openxmlformats.org/drawingml/2006/picture">
                <pic:pic>
                  <pic:nvPicPr>
                    <pic:cNvPr id="0" name="15-admin-permission-matrix.png"/>
                    <pic:cNvPicPr/>
                  </pic:nvPicPr>
                  <pic:blipFill>
                    <a:blip r:embed="rId14"/>
                    <a:stretch>
                      <a:fillRect/>
                    </a:stretch>
                  </pic:blipFill>
                  <pic:spPr>
                    <a:xfrm>
                      <a:off x="0" y="0"/>
                      <a:ext cx="4937760" cy="3291840"/>
                    </a:xfrm>
                    <a:prstGeom prst="rect"/>
                  </pic:spPr>
                </pic:pic>
              </a:graphicData>
            </a:graphic>
          </wp:inline>
        </w:drawing>
      </w:r>
    </w:p>
    <w:p>
      <w:pPr>
        <w:jc w:val="center"/>
      </w:pPr>
      <w:r>
        <w:rPr>
          <w:i/>
          <w:color w:val="5A6960"/>
          <w:sz w:val="17"/>
        </w:rPr>
        <w:t>Hình 3.4 — Ma trận phân quyền tài khoản cư dân (read-only, vai trò RESIDENT)</w:t>
      </w:r>
    </w:p>
    <w:p>
      <w:pPr>
        <w:pStyle w:val="ListBullet"/>
      </w:pPr>
      <w:r>
        <w:t>SALE: Vào "Cơ hội của tôi" để chăm sóc lead, lập giỏ hàng, giữ chỗ, lập phiếu đặt cọc. Không được xóa dữ liệu tài chính.</w:t>
      </w:r>
    </w:p>
    <w:p>
      <w:pPr>
        <w:jc w:val="center"/>
      </w:pPr>
      <w:r>
        <w:drawing>
          <wp:inline xmlns:a="http://schemas.openxmlformats.org/drawingml/2006/main" xmlns:pic="http://schemas.openxmlformats.org/drawingml/2006/picture">
            <wp:extent cx="5486400" cy="3657600"/>
            <wp:docPr id="7" name="Picture 7"/>
            <wp:cNvGraphicFramePr>
              <a:graphicFrameLocks noChangeAspect="1"/>
            </wp:cNvGraphicFramePr>
            <a:graphic>
              <a:graphicData uri="http://schemas.openxmlformats.org/drawingml/2006/picture">
                <pic:pic>
                  <pic:nvPicPr>
                    <pic:cNvPr id="0" name="20-admin-dashboard.png"/>
                    <pic:cNvPicPr/>
                  </pic:nvPicPr>
                  <pic:blipFill>
                    <a:blip r:embed="rId15"/>
                    <a:stretch>
                      <a:fillRect/>
                    </a:stretch>
                  </pic:blipFill>
                  <pic:spPr>
                    <a:xfrm>
                      <a:off x="0" y="0"/>
                      <a:ext cx="5486400" cy="3657600"/>
                    </a:xfrm>
                    <a:prstGeom prst="rect"/>
                  </pic:spPr>
                </pic:pic>
              </a:graphicData>
            </a:graphic>
          </wp:inline>
        </w:drawing>
      </w:r>
    </w:p>
    <w:p>
      <w:pPr>
        <w:jc w:val="center"/>
      </w:pPr>
      <w:r>
        <w:rPr>
          <w:i/>
          <w:color w:val="5A6960"/>
          <w:sz w:val="17"/>
        </w:rPr>
        <w:t>Hình 3.5 — Bảng điều khiển Tổng quan (admin): KPI cư dân, tỷ lệ lấp đầy, doanh thu, phản ánh</w:t>
      </w:r>
    </w:p>
    <w:p>
      <w:pPr>
        <w:pStyle w:val="ListBullet"/>
      </w:pPr>
      <w:r>
        <w:t>SHEAD: Duyệt giữ chỗ/giỏ hàng, phân lead cho team, áp dụng chiết khấu trong hạn mức (≤2%).</w:t>
      </w:r>
    </w:p>
    <w:p>
      <w:pPr>
        <w:pStyle w:val="ListBullet"/>
      </w:pPr>
      <w:r>
        <w:t>SM: Duyệt hợp đồng, phê duyệt chiết khấu vượt hạn mức (≤5%), duyệt đợt mở bán.</w:t>
      </w:r>
    </w:p>
    <w:p>
      <w:pPr>
        <w:pStyle w:val="ListBullet"/>
      </w:pPr>
      <w:r>
        <w:t>ACC-S: Lập phiếu thu, đối soát, xuất hóa đơn thanh toán, quản lý công nợ phải thu.</w:t>
      </w:r>
    </w:p>
    <w:p>
      <w:pPr>
        <w:pStyle w:val="ListBullet"/>
      </w:pPr>
      <w:r>
        <w:t>LAW: Soạn/thẩm định hợp đồng, trình ký, lưu trữ chứng từ.</w:t>
      </w:r>
    </w:p>
    <w:p>
      <w:pPr>
        <w:pStyle w:val="ListBullet"/>
      </w:pPr>
      <w:r>
        <w:t>AGENT: Qua cổng đối tác, chỉ thấy khách do mình giới thiệu; giữ chỗ/cọc hộ trong phạm vi đó.</w:t>
      </w:r>
    </w:p>
    <w:p>
      <w:pPr>
        <w:pStyle w:val="ListBullet"/>
      </w:pPr>
      <w:r>
        <w:t>CS: Tiếp nhận tổng đài, hỗ trợ sau bán hàng, cập nhật hồ sơ khách.</w:t>
      </w:r>
    </w:p>
    <w:p>
      <w:pPr>
        <w:jc w:val="center"/>
      </w:pPr>
      <w:r>
        <w:drawing>
          <wp:inline xmlns:a="http://schemas.openxmlformats.org/drawingml/2006/main" xmlns:pic="http://schemas.openxmlformats.org/drawingml/2006/picture">
            <wp:extent cx="5486400" cy="3657600"/>
            <wp:docPr id="8" name="Picture 8"/>
            <wp:cNvGraphicFramePr>
              <a:graphicFrameLocks noChangeAspect="1"/>
            </wp:cNvGraphicFramePr>
            <a:graphic>
              <a:graphicData uri="http://schemas.openxmlformats.org/drawingml/2006/picture">
                <pic:pic>
                  <pic:nvPicPr>
                    <pic:cNvPr id="0" name="21-admin-KinhDoanhCRM.png"/>
                    <pic:cNvPicPr/>
                  </pic:nvPicPr>
                  <pic:blipFill>
                    <a:blip r:embed="rId16"/>
                    <a:stretch>
                      <a:fillRect/>
                    </a:stretch>
                  </pic:blipFill>
                  <pic:spPr>
                    <a:xfrm>
                      <a:off x="0" y="0"/>
                      <a:ext cx="5486400" cy="3657600"/>
                    </a:xfrm>
                    <a:prstGeom prst="rect"/>
                  </pic:spPr>
                </pic:pic>
              </a:graphicData>
            </a:graphic>
          </wp:inline>
        </w:drawing>
      </w:r>
    </w:p>
    <w:p>
      <w:pPr>
        <w:jc w:val="center"/>
      </w:pPr>
      <w:r>
        <w:rPr>
          <w:i/>
          <w:color w:val="5A6960"/>
          <w:sz w:val="17"/>
        </w:rPr>
        <w:t>Hình 3.6 — Phân hệ Kinh doanh (CRM): doanh thu ký kết, tồn kho, phễu chuyển đổi</w:t>
      </w:r>
    </w:p>
    <w:p>
      <w:pPr>
        <w:pStyle w:val="Heading2"/>
      </w:pPr>
      <w:r>
        <w:rPr>
          <w:color w:val="17231F"/>
        </w:rPr>
        <w:t>3.3. Vận hành &amp; Dịch vụ (PMS-M / PMS-FE / PMS-BILL / PMS-TECH / PMS-SEC / PMO)</w:t>
      </w:r>
    </w:p>
    <w:p>
      <w:pPr>
        <w:pStyle w:val="ListBullet"/>
      </w:pPr>
      <w:r>
        <w:t>PMS-BILL: Chốt công tơ, tính phí, phát hành hóa đơn, quản lý công nợ cư dân, đối soát thu.</w:t>
      </w:r>
    </w:p>
    <w:p>
      <w:pPr>
        <w:pStyle w:val="ListBullet"/>
      </w:pPr>
      <w:r>
        <w:t>PMS-TECH: Xử lý phản ánh kỹ thuật, quản lý bảo trì (CMMS), nghiệm thu thi công.</w:t>
      </w:r>
    </w:p>
    <w:p>
      <w:pPr>
        <w:pStyle w:val="ListBullet"/>
      </w:pPr>
      <w:r>
        <w:t>PMS-FE: Tiếp nhận quầy, ghi chỉ số công tơ hỗ trợ, tiếp nhận phản ánh.</w:t>
      </w:r>
    </w:p>
    <w:p>
      <w:pPr>
        <w:pStyle w:val="ListBullet"/>
      </w:pPr>
      <w:r>
        <w:t>PMS-M: Phê duyệt biểu phí, miễn/giảm, hồ sơ thi công, ký quỹ, các SLA.</w:t>
      </w:r>
    </w:p>
    <w:p>
      <w:pPr>
        <w:pStyle w:val="ListBullet"/>
      </w:pPr>
      <w:r>
        <w:t>PMS-SEC: Quản lý ra vào, xe, khách, giao hàng (chỉ giao diện tác nghiệp).</w:t>
      </w:r>
    </w:p>
    <w:p>
      <w:pPr>
        <w:pStyle w:val="ListBullet"/>
      </w:pPr>
      <w:r>
        <w:t>PMO: Kế hoạch bàn giao, nghiệm thu, cầu nối sang vận hành.</w:t>
      </w:r>
    </w:p>
    <w:p>
      <w:pPr>
        <w:jc w:val="center"/>
      </w:pPr>
      <w:r>
        <w:drawing>
          <wp:inline xmlns:a="http://schemas.openxmlformats.org/drawingml/2006/main" xmlns:pic="http://schemas.openxmlformats.org/drawingml/2006/picture">
            <wp:extent cx="5486400" cy="3657600"/>
            <wp:docPr id="9" name="Picture 9"/>
            <wp:cNvGraphicFramePr>
              <a:graphicFrameLocks noChangeAspect="1"/>
            </wp:cNvGraphicFramePr>
            <a:graphic>
              <a:graphicData uri="http://schemas.openxmlformats.org/drawingml/2006/picture">
                <pic:pic>
                  <pic:nvPicPr>
                    <pic:cNvPr id="0" name="21-admin-CnH.png"/>
                    <pic:cNvPicPr/>
                  </pic:nvPicPr>
                  <pic:blipFill>
                    <a:blip r:embed="rId17"/>
                    <a:stretch>
                      <a:fillRect/>
                    </a:stretch>
                  </pic:blipFill>
                  <pic:spPr>
                    <a:xfrm>
                      <a:off x="0" y="0"/>
                      <a:ext cx="5486400" cy="3657600"/>
                    </a:xfrm>
                    <a:prstGeom prst="rect"/>
                  </pic:spPr>
                </pic:pic>
              </a:graphicData>
            </a:graphic>
          </wp:inline>
        </w:drawing>
      </w:r>
    </w:p>
    <w:p>
      <w:pPr>
        <w:jc w:val="center"/>
      </w:pPr>
      <w:r>
        <w:rPr>
          <w:i/>
          <w:color w:val="5A6960"/>
          <w:sz w:val="17"/>
        </w:rPr>
        <w:t>Hình 3.7 — Phân hệ Vận hành: quản lý Căn hộ (117 căn, tỷ lệ lấp đầy)</w:t>
      </w:r>
    </w:p>
    <w:p>
      <w:pPr>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21-admin-CDn.png"/>
                    <pic:cNvPicPr/>
                  </pic:nvPicPr>
                  <pic:blipFill>
                    <a:blip r:embed="rId18"/>
                    <a:stretch>
                      <a:fillRect/>
                    </a:stretch>
                  </pic:blipFill>
                  <pic:spPr>
                    <a:xfrm>
                      <a:off x="0" y="0"/>
                      <a:ext cx="5486400" cy="3657600"/>
                    </a:xfrm>
                    <a:prstGeom prst="rect"/>
                  </pic:spPr>
                </pic:pic>
              </a:graphicData>
            </a:graphic>
          </wp:inline>
        </w:drawing>
      </w:r>
    </w:p>
    <w:p>
      <w:pPr>
        <w:jc w:val="center"/>
      </w:pPr>
      <w:r>
        <w:rPr>
          <w:i/>
          <w:color w:val="5A6960"/>
          <w:sz w:val="17"/>
        </w:rPr>
        <w:t>Hình 3.8 — Quản lý Cư dân (hồ sơ, quan hệ căn hộ)</w:t>
      </w:r>
    </w:p>
    <w:p>
      <w:pPr>
        <w:jc w:val="center"/>
      </w:pPr>
      <w:r>
        <w:drawing>
          <wp:inline xmlns:a="http://schemas.openxmlformats.org/drawingml/2006/main" xmlns:pic="http://schemas.openxmlformats.org/drawingml/2006/picture">
            <wp:extent cx="5120640" cy="3413760"/>
            <wp:docPr id="11" name="Picture 11"/>
            <wp:cNvGraphicFramePr>
              <a:graphicFrameLocks noChangeAspect="1"/>
            </wp:cNvGraphicFramePr>
            <a:graphic>
              <a:graphicData uri="http://schemas.openxmlformats.org/drawingml/2006/picture">
                <pic:pic>
                  <pic:nvPicPr>
                    <pic:cNvPr id="0" name="21-admin-Phnnh.png"/>
                    <pic:cNvPicPr/>
                  </pic:nvPicPr>
                  <pic:blipFill>
                    <a:blip r:embed="rId19"/>
                    <a:stretch>
                      <a:fillRect/>
                    </a:stretch>
                  </pic:blipFill>
                  <pic:spPr>
                    <a:xfrm>
                      <a:off x="0" y="0"/>
                      <a:ext cx="5120640" cy="3413760"/>
                    </a:xfrm>
                    <a:prstGeom prst="rect"/>
                  </pic:spPr>
                </pic:pic>
              </a:graphicData>
            </a:graphic>
          </wp:inline>
        </w:drawing>
      </w:r>
    </w:p>
    <w:p>
      <w:pPr>
        <w:jc w:val="center"/>
      </w:pPr>
      <w:r>
        <w:rPr>
          <w:i/>
          <w:color w:val="5A6960"/>
          <w:sz w:val="17"/>
        </w:rPr>
        <w:t>Hình 3.9 — Tiếp nhận &amp; xử lý Phản ánh</w:t>
      </w:r>
    </w:p>
    <w:p>
      <w:pPr>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21-admin-Tinch.png"/>
                    <pic:cNvPicPr/>
                  </pic:nvPicPr>
                  <pic:blipFill>
                    <a:blip r:embed="rId20"/>
                    <a:stretch>
                      <a:fillRect/>
                    </a:stretch>
                  </pic:blipFill>
                  <pic:spPr>
                    <a:xfrm>
                      <a:off x="0" y="0"/>
                      <a:ext cx="5120640" cy="3413760"/>
                    </a:xfrm>
                    <a:prstGeom prst="rect"/>
                  </pic:spPr>
                </pic:pic>
              </a:graphicData>
            </a:graphic>
          </wp:inline>
        </w:drawing>
      </w:r>
    </w:p>
    <w:p>
      <w:pPr>
        <w:jc w:val="center"/>
      </w:pPr>
      <w:r>
        <w:rPr>
          <w:i/>
          <w:color w:val="5A6960"/>
          <w:sz w:val="17"/>
        </w:rPr>
        <w:t>Hình 3.10 — Quản lý Tiện ích &amp; đặt chỗ</w:t>
      </w:r>
    </w:p>
    <w:p>
      <w:pPr>
        <w:jc w:val="center"/>
      </w:pPr>
      <w:r>
        <w:drawing>
          <wp:inline xmlns:a="http://schemas.openxmlformats.org/drawingml/2006/main" xmlns:pic="http://schemas.openxmlformats.org/drawingml/2006/picture">
            <wp:extent cx="5120640" cy="3413760"/>
            <wp:docPr id="13" name="Picture 13"/>
            <wp:cNvGraphicFramePr>
              <a:graphicFrameLocks noChangeAspect="1"/>
            </wp:cNvGraphicFramePr>
            <a:graphic>
              <a:graphicData uri="http://schemas.openxmlformats.org/drawingml/2006/picture">
                <pic:pic>
                  <pic:nvPicPr>
                    <pic:cNvPr id="0" name="21-admin-BoHnhSauBnGiao.png"/>
                    <pic:cNvPicPr/>
                  </pic:nvPicPr>
                  <pic:blipFill>
                    <a:blip r:embed="rId21"/>
                    <a:stretch>
                      <a:fillRect/>
                    </a:stretch>
                  </pic:blipFill>
                  <pic:spPr>
                    <a:xfrm>
                      <a:off x="0" y="0"/>
                      <a:ext cx="5120640" cy="3413760"/>
                    </a:xfrm>
                    <a:prstGeom prst="rect"/>
                  </pic:spPr>
                </pic:pic>
              </a:graphicData>
            </a:graphic>
          </wp:inline>
        </w:drawing>
      </w:r>
    </w:p>
    <w:p>
      <w:pPr>
        <w:jc w:val="center"/>
      </w:pPr>
      <w:r>
        <w:rPr>
          <w:i/>
          <w:color w:val="5A6960"/>
          <w:sz w:val="17"/>
        </w:rPr>
        <w:t>Hình 3.11 — Bảo hành sau bàn giao</w:t>
      </w:r>
    </w:p>
    <w:p>
      <w:pPr>
        <w:jc w:val="center"/>
      </w:pPr>
      <w:r>
        <w:drawing>
          <wp:inline xmlns:a="http://schemas.openxmlformats.org/drawingml/2006/main" xmlns:pic="http://schemas.openxmlformats.org/drawingml/2006/picture">
            <wp:extent cx="5120640" cy="3413760"/>
            <wp:docPr id="14" name="Picture 14"/>
            <wp:cNvGraphicFramePr>
              <a:graphicFrameLocks noChangeAspect="1"/>
            </wp:cNvGraphicFramePr>
            <a:graphic>
              <a:graphicData uri="http://schemas.openxmlformats.org/drawingml/2006/picture">
                <pic:pic>
                  <pic:nvPicPr>
                    <pic:cNvPr id="0" name="21-admin-QunLinNc.png"/>
                    <pic:cNvPicPr/>
                  </pic:nvPicPr>
                  <pic:blipFill>
                    <a:blip r:embed="rId22"/>
                    <a:stretch>
                      <a:fillRect/>
                    </a:stretch>
                  </pic:blipFill>
                  <pic:spPr>
                    <a:xfrm>
                      <a:off x="0" y="0"/>
                      <a:ext cx="5120640" cy="3413760"/>
                    </a:xfrm>
                    <a:prstGeom prst="rect"/>
                  </pic:spPr>
                </pic:pic>
              </a:graphicData>
            </a:graphic>
          </wp:inline>
        </w:drawing>
      </w:r>
    </w:p>
    <w:p>
      <w:pPr>
        <w:jc w:val="center"/>
      </w:pPr>
      <w:r>
        <w:rPr>
          <w:i/>
          <w:color w:val="5A6960"/>
          <w:sz w:val="17"/>
        </w:rPr>
        <w:t>Hình 3.12 — Quản lý Điện nước (ghi chỉ số)</w:t>
      </w:r>
    </w:p>
    <w:p>
      <w:pPr>
        <w:jc w:val="center"/>
      </w:pPr>
      <w:r>
        <w:drawing>
          <wp:inline xmlns:a="http://schemas.openxmlformats.org/drawingml/2006/main" xmlns:pic="http://schemas.openxmlformats.org/drawingml/2006/picture">
            <wp:extent cx="5486400" cy="3657600"/>
            <wp:docPr id="15" name="Picture 15"/>
            <wp:cNvGraphicFramePr>
              <a:graphicFrameLocks noChangeAspect="1"/>
            </wp:cNvGraphicFramePr>
            <a:graphic>
              <a:graphicData uri="http://schemas.openxmlformats.org/drawingml/2006/picture">
                <pic:pic>
                  <pic:nvPicPr>
                    <pic:cNvPr id="0" name="21-admin-HanTngHp.png"/>
                    <pic:cNvPicPr/>
                  </pic:nvPicPr>
                  <pic:blipFill>
                    <a:blip r:embed="rId23"/>
                    <a:stretch>
                      <a:fillRect/>
                    </a:stretch>
                  </pic:blipFill>
                  <pic:spPr>
                    <a:xfrm>
                      <a:off x="0" y="0"/>
                      <a:ext cx="5486400" cy="3657600"/>
                    </a:xfrm>
                    <a:prstGeom prst="rect"/>
                  </pic:spPr>
                </pic:pic>
              </a:graphicData>
            </a:graphic>
          </wp:inline>
        </w:drawing>
      </w:r>
    </w:p>
    <w:p>
      <w:pPr>
        <w:jc w:val="center"/>
      </w:pPr>
      <w:r>
        <w:rPr>
          <w:i/>
          <w:color w:val="5A6960"/>
          <w:sz w:val="17"/>
        </w:rPr>
        <w:t>Hình 3.13 — Hóa đơn tổng hợp (quản lý thu, QR, xuất Excel)</w:t>
      </w:r>
    </w:p>
    <w:p>
      <w:pPr>
        <w:jc w:val="center"/>
      </w:pPr>
      <w:r>
        <w:drawing>
          <wp:inline xmlns:a="http://schemas.openxmlformats.org/drawingml/2006/main" xmlns:pic="http://schemas.openxmlformats.org/drawingml/2006/picture">
            <wp:extent cx="5486400" cy="3657600"/>
            <wp:docPr id="16" name="Picture 16"/>
            <wp:cNvGraphicFramePr>
              <a:graphicFrameLocks noChangeAspect="1"/>
            </wp:cNvGraphicFramePr>
            <a:graphic>
              <a:graphicData uri="http://schemas.openxmlformats.org/drawingml/2006/picture">
                <pic:pic>
                  <pic:nvPicPr>
                    <pic:cNvPr id="0" name="22-admin-GhiChSMobile.png"/>
                    <pic:cNvPicPr/>
                  </pic:nvPicPr>
                  <pic:blipFill>
                    <a:blip r:embed="rId24"/>
                    <a:stretch>
                      <a:fillRect/>
                    </a:stretch>
                  </pic:blipFill>
                  <pic:spPr>
                    <a:xfrm>
                      <a:off x="0" y="0"/>
                      <a:ext cx="5486400" cy="3657600"/>
                    </a:xfrm>
                    <a:prstGeom prst="rect"/>
                  </pic:spPr>
                </pic:pic>
              </a:graphicData>
            </a:graphic>
          </wp:inline>
        </w:drawing>
      </w:r>
    </w:p>
    <w:p>
      <w:pPr>
        <w:jc w:val="center"/>
      </w:pPr>
      <w:r>
        <w:rPr>
          <w:i/>
          <w:color w:val="5A6960"/>
          <w:sz w:val="17"/>
        </w:rPr>
        <w:t>Hình 3.14 — Ghi chỉ số di động (AI quét công tơ điện/nước)</w:t>
      </w:r>
    </w:p>
    <w:p>
      <w:pPr>
        <w:jc w:val="center"/>
      </w:pPr>
      <w:r>
        <w:drawing>
          <wp:inline xmlns:a="http://schemas.openxmlformats.org/drawingml/2006/main" xmlns:pic="http://schemas.openxmlformats.org/drawingml/2006/picture">
            <wp:extent cx="5486400" cy="3657600"/>
            <wp:docPr id="17" name="Picture 17"/>
            <wp:cNvGraphicFramePr>
              <a:graphicFrameLocks noChangeAspect="1"/>
            </wp:cNvGraphicFramePr>
            <a:graphic>
              <a:graphicData uri="http://schemas.openxmlformats.org/drawingml/2006/picture">
                <pic:pic>
                  <pic:nvPicPr>
                    <pic:cNvPr id="0" name="22-admin-ThiCong.png"/>
                    <pic:cNvPicPr/>
                  </pic:nvPicPr>
                  <pic:blipFill>
                    <a:blip r:embed="rId25"/>
                    <a:stretch>
                      <a:fillRect/>
                    </a:stretch>
                  </pic:blipFill>
                  <pic:spPr>
                    <a:xfrm>
                      <a:off x="0" y="0"/>
                      <a:ext cx="5486400" cy="3657600"/>
                    </a:xfrm>
                    <a:prstGeom prst="rect"/>
                  </pic:spPr>
                </pic:pic>
              </a:graphicData>
            </a:graphic>
          </wp:inline>
        </w:drawing>
      </w:r>
    </w:p>
    <w:p>
      <w:pPr>
        <w:jc w:val="center"/>
      </w:pPr>
      <w:r>
        <w:rPr>
          <w:i/>
          <w:color w:val="5A6960"/>
          <w:sz w:val="17"/>
        </w:rPr>
        <w:t>Hình 3.15 — Đăng ký thi công &amp; ký quỹ (hồ sơ, 100Tr, thẻ công nhân)</w:t>
      </w:r>
    </w:p>
    <w:p>
      <w:pPr>
        <w:jc w:val="center"/>
      </w:pPr>
      <w:r>
        <w:drawing>
          <wp:inline xmlns:a="http://schemas.openxmlformats.org/drawingml/2006/main" xmlns:pic="http://schemas.openxmlformats.org/drawingml/2006/picture">
            <wp:extent cx="5486400" cy="3657600"/>
            <wp:docPr id="18" name="Picture 18"/>
            <wp:cNvGraphicFramePr>
              <a:graphicFrameLocks noChangeAspect="1"/>
            </wp:cNvGraphicFramePr>
            <a:graphic>
              <a:graphicData uri="http://schemas.openxmlformats.org/drawingml/2006/picture">
                <pic:pic>
                  <pic:nvPicPr>
                    <pic:cNvPr id="0" name="22-admin-BoCoKPIiuHnh.png"/>
                    <pic:cNvPicPr/>
                  </pic:nvPicPr>
                  <pic:blipFill>
                    <a:blip r:embed="rId26"/>
                    <a:stretch>
                      <a:fillRect/>
                    </a:stretch>
                  </pic:blipFill>
                  <pic:spPr>
                    <a:xfrm>
                      <a:off x="0" y="0"/>
                      <a:ext cx="5486400" cy="3657600"/>
                    </a:xfrm>
                    <a:prstGeom prst="rect"/>
                  </pic:spPr>
                </pic:pic>
              </a:graphicData>
            </a:graphic>
          </wp:inline>
        </w:drawing>
      </w:r>
    </w:p>
    <w:p>
      <w:pPr>
        <w:jc w:val="center"/>
      </w:pPr>
      <w:r>
        <w:rPr>
          <w:i/>
          <w:color w:val="5A6960"/>
          <w:sz w:val="17"/>
        </w:rPr>
        <w:t>Hình 3.16 — Báo cáo &amp; KPI điều hành (4 trụ cột)</w:t>
      </w:r>
    </w:p>
    <w:p>
      <w:pPr>
        <w:jc w:val="center"/>
      </w:pPr>
      <w:r>
        <w:drawing>
          <wp:inline xmlns:a="http://schemas.openxmlformats.org/drawingml/2006/main" xmlns:pic="http://schemas.openxmlformats.org/drawingml/2006/picture">
            <wp:extent cx="5120640" cy="3413760"/>
            <wp:docPr id="19" name="Picture 19"/>
            <wp:cNvGraphicFramePr>
              <a:graphicFrameLocks noChangeAspect="1"/>
            </wp:cNvGraphicFramePr>
            <a:graphic>
              <a:graphicData uri="http://schemas.openxmlformats.org/drawingml/2006/picture">
                <pic:pic>
                  <pic:nvPicPr>
                    <pic:cNvPr id="0" name="23-admin-CuDan-form.png"/>
                    <pic:cNvPicPr/>
                  </pic:nvPicPr>
                  <pic:blipFill>
                    <a:blip r:embed="rId27"/>
                    <a:stretch>
                      <a:fillRect/>
                    </a:stretch>
                  </pic:blipFill>
                  <pic:spPr>
                    <a:xfrm>
                      <a:off x="0" y="0"/>
                      <a:ext cx="5120640" cy="3413760"/>
                    </a:xfrm>
                    <a:prstGeom prst="rect"/>
                  </pic:spPr>
                </pic:pic>
              </a:graphicData>
            </a:graphic>
          </wp:inline>
        </w:drawing>
      </w:r>
    </w:p>
    <w:p>
      <w:pPr>
        <w:jc w:val="center"/>
      </w:pPr>
      <w:r>
        <w:rPr>
          <w:i/>
          <w:color w:val="5A6960"/>
          <w:sz w:val="17"/>
        </w:rPr>
        <w:t>Hình 3.17 — Form Thêm cư dân mới (thông tin &amp; HĐĐT)</w:t>
      </w:r>
    </w:p>
    <w:p>
      <w:pPr>
        <w:pStyle w:val="Heading2"/>
      </w:pPr>
      <w:r>
        <w:rPr>
          <w:color w:val="17231F"/>
        </w:rPr>
        <w:t>3.4. Kiểm toán (AUDIT)</w:t>
      </w:r>
    </w:p>
    <w:p>
      <w:pPr>
        <w:spacing w:after="80"/>
      </w:pPr>
      <w:r>
        <w:rPr>
          <w:b w:val="0"/>
          <w:i/>
          <w:sz w:val="21"/>
        </w:rPr>
        <w:t>Tài khoản AUDIT chỉ có quyền Xem (R) toàn bộ dữ liệu, kể cả nhật ký hệ thống — phục vụ minh bạch nội bộ và cộng đồng cư dân. Không được tạo/sửa/xóa.</w:t>
      </w:r>
    </w:p>
    <w:p>
      <w:r>
        <w:br w:type="page"/>
      </w:r>
    </w:p>
    <w:p>
      <w:pPr>
        <w:pStyle w:val="Heading1"/>
      </w:pPr>
      <w:r>
        <w:rPr>
          <w:color w:val="B8722E"/>
        </w:rPr>
        <w:t>4. Cổng thông tin Cư dân (vai trò RESIDENT)</w:t>
      </w:r>
    </w:p>
    <w:p>
      <w:pPr>
        <w:spacing w:after="120"/>
      </w:pPr>
      <w:r>
        <w:rPr>
          <w:b w:val="0"/>
          <w:i w:val="0"/>
          <w:sz w:val="21"/>
        </w:rPr>
        <w:t>Cư dân truy cập Cổng thông tin cư dân (web portal) để tự phục vụ các dịch vụ của khu đô thị. Tài khoản cư dân được tạo tự động qua chức năng "Đồng bộ &amp; Tạo tài khoản" của Ban quản lý (cho mọi cư dân có số điện thoại).</w:t>
      </w:r>
    </w:p>
    <w:p>
      <w:pPr>
        <w:pStyle w:val="Heading2"/>
      </w:pPr>
      <w:r>
        <w:rPr>
          <w:color w:val="17231F"/>
        </w:rPr>
        <w:t>4.1. Đăng nhập</w:t>
      </w:r>
    </w:p>
    <w:p>
      <w:pPr>
        <w:pStyle w:val="ListBullet"/>
      </w:pPr>
      <w:r>
        <w:t>Truy cập trang Cổng cư dân, chọn "Quản trị" để quay lại hệ thống nội bộ (nếu có tài khoản nhân viên).</w:t>
      </w:r>
    </w:p>
    <w:p>
      <w:pPr>
        <w:pStyle w:val="ListBullet"/>
      </w:pPr>
      <w:r>
        <w:t>Đăng nhập bằng Số điện thoại + Mật khẩu (mặc định Abc@12345, nên đổi sau lần đầu).</w:t>
      </w:r>
    </w:p>
    <w:p>
      <w:pPr>
        <w:pStyle w:val="ListBullet"/>
      </w:pPr>
      <w:r>
        <w:t>Nếu một SĐT thuộc nhiều căn hộ, hệ thống hiển thị danh sách căn hộ để chọn — chọn căn hộ muốn thao tác.</w:t>
      </w:r>
    </w:p>
    <w:p>
      <w:pPr>
        <w:jc w:val="center"/>
      </w:pPr>
      <w:r>
        <w:drawing>
          <wp:inline xmlns:a="http://schemas.openxmlformats.org/drawingml/2006/main" xmlns:pic="http://schemas.openxmlformats.org/drawingml/2006/picture">
            <wp:extent cx="4754880" cy="3169920"/>
            <wp:docPr id="20" name="Picture 20"/>
            <wp:cNvGraphicFramePr>
              <a:graphicFrameLocks noChangeAspect="1"/>
            </wp:cNvGraphicFramePr>
            <a:graphic>
              <a:graphicData uri="http://schemas.openxmlformats.org/drawingml/2006/picture">
                <pic:pic>
                  <pic:nvPicPr>
                    <pic:cNvPr id="0" name="02-resident-portal-onboard.png"/>
                    <pic:cNvPicPr/>
                  </pic:nvPicPr>
                  <pic:blipFill>
                    <a:blip r:embed="rId28"/>
                    <a:stretch>
                      <a:fillRect/>
                    </a:stretch>
                  </pic:blipFill>
                  <pic:spPr>
                    <a:xfrm>
                      <a:off x="0" y="0"/>
                      <a:ext cx="4754880" cy="3169920"/>
                    </a:xfrm>
                    <a:prstGeom prst="rect"/>
                  </pic:spPr>
                </pic:pic>
              </a:graphicData>
            </a:graphic>
          </wp:inline>
        </w:drawing>
      </w:r>
    </w:p>
    <w:p>
      <w:pPr>
        <w:jc w:val="center"/>
      </w:pPr>
      <w:r>
        <w:rPr>
          <w:i/>
          <w:color w:val="5A6960"/>
          <w:sz w:val="17"/>
        </w:rPr>
        <w:t>Hình 4.1 — Wizard chào mừng &amp; chọn căn hộ khi đăng nhập cư dân lần đầu</w:t>
      </w:r>
    </w:p>
    <w:p>
      <w:pPr>
        <w:jc w:val="center"/>
      </w:pPr>
      <w:r>
        <w:drawing>
          <wp:inline xmlns:a="http://schemas.openxmlformats.org/drawingml/2006/main" xmlns:pic="http://schemas.openxmlformats.org/drawingml/2006/picture">
            <wp:extent cx="5486400" cy="3657600"/>
            <wp:docPr id="21" name="Picture 21"/>
            <wp:cNvGraphicFramePr>
              <a:graphicFrameLocks noChangeAspect="1"/>
            </wp:cNvGraphicFramePr>
            <a:graphic>
              <a:graphicData uri="http://schemas.openxmlformats.org/drawingml/2006/picture">
                <pic:pic>
                  <pic:nvPicPr>
                    <pic:cNvPr id="0" name="03-resident-tongquan.png"/>
                    <pic:cNvPicPr/>
                  </pic:nvPicPr>
                  <pic:blipFill>
                    <a:blip r:embed="rId29"/>
                    <a:stretch>
                      <a:fillRect/>
                    </a:stretch>
                  </pic:blipFill>
                  <pic:spPr>
                    <a:xfrm>
                      <a:off x="0" y="0"/>
                      <a:ext cx="5486400" cy="3657600"/>
                    </a:xfrm>
                    <a:prstGeom prst="rect"/>
                  </pic:spPr>
                </pic:pic>
              </a:graphicData>
            </a:graphic>
          </wp:inline>
        </w:drawing>
      </w:r>
    </w:p>
    <w:p>
      <w:pPr>
        <w:jc w:val="center"/>
      </w:pPr>
      <w:r>
        <w:rPr>
          <w:i/>
          <w:color w:val="5A6960"/>
          <w:sz w:val="17"/>
        </w:rPr>
        <w:t>Hình 4.2 — Giao diện Cổng thông tin cư dân (menu: Tin tức, Hóa đơn, Tiện ích, Phản ánh, Xe, Bảo hành, Thi công...)</w:t>
      </w:r>
    </w:p>
    <w:p>
      <w:pPr>
        <w:pStyle w:val="Heading2"/>
      </w:pPr>
      <w:r>
        <w:rPr>
          <w:color w:val="17231F"/>
        </w:rPr>
        <w:t>4.2. Các chức năng cư dân được phép</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color="auto" w:fill="17231F"/>
          </w:tcPr>
          <w:p>
            <w:r/>
            <w:r>
              <w:rPr>
                <w:b/>
                <w:color w:val="FFFFFF"/>
                <w:sz w:val="17"/>
              </w:rPr>
              <w:t>Chức năng</w:t>
            </w:r>
          </w:p>
        </w:tc>
        <w:tc>
          <w:tcPr>
            <w:tcW w:type="dxa" w:w="1296"/>
            <w:shd w:val="clear" w:color="auto" w:fill="17231F"/>
          </w:tcPr>
          <w:p>
            <w:r/>
            <w:r>
              <w:rPr>
                <w:b/>
                <w:color w:val="FFFFFF"/>
                <w:sz w:val="17"/>
              </w:rPr>
              <w:t>Quyền</w:t>
            </w:r>
          </w:p>
        </w:tc>
        <w:tc>
          <w:tcPr>
            <w:tcW w:type="dxa" w:w="3744"/>
            <w:shd w:val="clear" w:color="auto" w:fill="17231F"/>
          </w:tcPr>
          <w:p>
            <w:r/>
            <w:r>
              <w:rPr>
                <w:b/>
                <w:color w:val="FFFFFF"/>
                <w:sz w:val="17"/>
              </w:rPr>
              <w:t>Thao tác</w:t>
            </w:r>
          </w:p>
        </w:tc>
        <w:tc>
          <w:tcPr>
            <w:tcW w:type="dxa" w:w="2160"/>
            <w:shd w:val="clear" w:color="auto" w:fill="17231F"/>
          </w:tcPr>
          <w:p>
            <w:r/>
            <w:r>
              <w:rPr>
                <w:b/>
                <w:color w:val="FFFFFF"/>
                <w:sz w:val="17"/>
              </w:rPr>
              <w:t>Ghi chú</w:t>
            </w:r>
          </w:p>
        </w:tc>
      </w:tr>
      <w:tr>
        <w:tc>
          <w:tcPr>
            <w:tcW w:type="dxa" w:w="2016"/>
          </w:tcPr>
          <w:p>
            <w:r/>
            <w:r>
              <w:rPr>
                <w:b/>
                <w:sz w:val="17"/>
              </w:rPr>
              <w:t>Xem hóa đơn</w:t>
            </w:r>
          </w:p>
        </w:tc>
        <w:tc>
          <w:tcPr>
            <w:tcW w:type="dxa" w:w="1296"/>
          </w:tcPr>
          <w:p>
            <w:r/>
            <w:r>
              <w:rPr>
                <w:sz w:val="17"/>
              </w:rPr>
              <w:t>R</w:t>
            </w:r>
          </w:p>
        </w:tc>
        <w:tc>
          <w:tcPr>
            <w:tcW w:type="dxa" w:w="3744"/>
          </w:tcPr>
          <w:p>
            <w:r/>
            <w:r>
              <w:rPr>
                <w:sz w:val="17"/>
              </w:rPr>
              <w:t>Xem lịch sử hóa đơn điện/nước/phí dịch vụ theo căn hộ.</w:t>
            </w:r>
          </w:p>
        </w:tc>
        <w:tc>
          <w:tcPr>
            <w:tcW w:type="dxa" w:w="2160"/>
          </w:tcPr>
          <w:p>
            <w:r/>
            <w:r>
              <w:rPr>
                <w:sz w:val="17"/>
              </w:rPr>
              <w:t>unified_billing:R</w:t>
            </w:r>
          </w:p>
        </w:tc>
      </w:tr>
      <w:tr>
        <w:tc>
          <w:tcPr>
            <w:tcW w:type="dxa" w:w="2016"/>
          </w:tcPr>
          <w:p>
            <w:r/>
            <w:r>
              <w:rPr>
                <w:b/>
                <w:sz w:val="17"/>
              </w:rPr>
              <w:t>Thanh toán</w:t>
            </w:r>
          </w:p>
        </w:tc>
        <w:tc>
          <w:tcPr>
            <w:tcW w:type="dxa" w:w="1296"/>
          </w:tcPr>
          <w:p>
            <w:r/>
            <w:r>
              <w:rPr>
                <w:sz w:val="17"/>
              </w:rPr>
              <w:t>U</w:t>
            </w:r>
          </w:p>
        </w:tc>
        <w:tc>
          <w:tcPr>
            <w:tcW w:type="dxa" w:w="3744"/>
          </w:tcPr>
          <w:p>
            <w:r/>
            <w:r>
              <w:rPr>
                <w:sz w:val="17"/>
              </w:rPr>
              <w:t>Thanh toán / gạch nợ hóa đơn căn hộ.</w:t>
            </w:r>
          </w:p>
        </w:tc>
        <w:tc>
          <w:tcPr>
            <w:tcW w:type="dxa" w:w="2160"/>
          </w:tcPr>
          <w:p>
            <w:r/>
            <w:r>
              <w:rPr>
                <w:sz w:val="17"/>
              </w:rPr>
              <w:t>unified_billing:U</w:t>
            </w:r>
          </w:p>
        </w:tc>
      </w:tr>
      <w:tr>
        <w:tc>
          <w:tcPr>
            <w:tcW w:type="dxa" w:w="2016"/>
          </w:tcPr>
          <w:p>
            <w:r/>
            <w:r>
              <w:rPr>
                <w:b/>
                <w:sz w:val="17"/>
              </w:rPr>
              <w:t>Phản ánh</w:t>
            </w:r>
          </w:p>
        </w:tc>
        <w:tc>
          <w:tcPr>
            <w:tcW w:type="dxa" w:w="1296"/>
          </w:tcPr>
          <w:p>
            <w:r/>
            <w:r>
              <w:rPr>
                <w:sz w:val="17"/>
              </w:rPr>
              <w:t>C, R, U</w:t>
            </w:r>
          </w:p>
        </w:tc>
        <w:tc>
          <w:tcPr>
            <w:tcW w:type="dxa" w:w="3744"/>
          </w:tcPr>
          <w:p>
            <w:r/>
            <w:r>
              <w:rPr>
                <w:sz w:val="17"/>
              </w:rPr>
              <w:t>Gửi phản ánh, theo dõi, cập nhật phản ánh của mình.</w:t>
            </w:r>
          </w:p>
        </w:tc>
        <w:tc>
          <w:tcPr>
            <w:tcW w:type="dxa" w:w="2160"/>
          </w:tcPr>
          <w:p>
            <w:r/>
            <w:r>
              <w:rPr>
                <w:sz w:val="17"/>
              </w:rPr>
              <w:t>feedback:C,R,U</w:t>
            </w:r>
          </w:p>
        </w:tc>
      </w:tr>
      <w:tr>
        <w:tc>
          <w:tcPr>
            <w:tcW w:type="dxa" w:w="2016"/>
          </w:tcPr>
          <w:p>
            <w:r/>
            <w:r>
              <w:rPr>
                <w:b/>
                <w:sz w:val="17"/>
              </w:rPr>
              <w:t>Đặt tiện ích</w:t>
            </w:r>
          </w:p>
        </w:tc>
        <w:tc>
          <w:tcPr>
            <w:tcW w:type="dxa" w:w="1296"/>
          </w:tcPr>
          <w:p>
            <w:r/>
            <w:r>
              <w:rPr>
                <w:sz w:val="17"/>
              </w:rPr>
              <w:t>C</w:t>
            </w:r>
          </w:p>
        </w:tc>
        <w:tc>
          <w:tcPr>
            <w:tcW w:type="dxa" w:w="3744"/>
          </w:tcPr>
          <w:p>
            <w:r/>
            <w:r>
              <w:rPr>
                <w:sz w:val="17"/>
              </w:rPr>
              <w:t>Đặt chỗ tiện ích chung của căn hộ.</w:t>
            </w:r>
          </w:p>
        </w:tc>
        <w:tc>
          <w:tcPr>
            <w:tcW w:type="dxa" w:w="2160"/>
          </w:tcPr>
          <w:p>
            <w:r/>
            <w:r>
              <w:rPr>
                <w:sz w:val="17"/>
              </w:rPr>
              <w:t>amenities:C</w:t>
            </w:r>
          </w:p>
        </w:tc>
      </w:tr>
      <w:tr>
        <w:tc>
          <w:tcPr>
            <w:tcW w:type="dxa" w:w="2016"/>
          </w:tcPr>
          <w:p>
            <w:r/>
            <w:r>
              <w:rPr>
                <w:b/>
                <w:sz w:val="17"/>
              </w:rPr>
              <w:t>Đăng ký xe</w:t>
            </w:r>
          </w:p>
        </w:tc>
        <w:tc>
          <w:tcPr>
            <w:tcW w:type="dxa" w:w="1296"/>
          </w:tcPr>
          <w:p>
            <w:r/>
            <w:r>
              <w:rPr>
                <w:sz w:val="17"/>
              </w:rPr>
              <w:t>C, R</w:t>
            </w:r>
          </w:p>
        </w:tc>
        <w:tc>
          <w:tcPr>
            <w:tcW w:type="dxa" w:w="3744"/>
          </w:tcPr>
          <w:p>
            <w:r/>
            <w:r>
              <w:rPr>
                <w:sz w:val="17"/>
              </w:rPr>
              <w:t>Đăng ký xe/thẻ ra vào cho căn hộ.</w:t>
            </w:r>
          </w:p>
        </w:tc>
        <w:tc>
          <w:tcPr>
            <w:tcW w:type="dxa" w:w="2160"/>
          </w:tcPr>
          <w:p>
            <w:r/>
            <w:r>
              <w:rPr>
                <w:sz w:val="17"/>
              </w:rPr>
              <w:t>vehicles:C,R</w:t>
            </w:r>
          </w:p>
        </w:tc>
      </w:tr>
      <w:tr>
        <w:tc>
          <w:tcPr>
            <w:tcW w:type="dxa" w:w="2016"/>
          </w:tcPr>
          <w:p>
            <w:r/>
            <w:r>
              <w:rPr>
                <w:b/>
                <w:sz w:val="17"/>
              </w:rPr>
              <w:t>Đăng ký thi công</w:t>
            </w:r>
          </w:p>
        </w:tc>
        <w:tc>
          <w:tcPr>
            <w:tcW w:type="dxa" w:w="1296"/>
          </w:tcPr>
          <w:p>
            <w:r/>
            <w:r>
              <w:rPr>
                <w:sz w:val="17"/>
              </w:rPr>
              <w:t>C</w:t>
            </w:r>
          </w:p>
        </w:tc>
        <w:tc>
          <w:tcPr>
            <w:tcW w:type="dxa" w:w="3744"/>
          </w:tcPr>
          <w:p>
            <w:r/>
            <w:r>
              <w:rPr>
                <w:sz w:val="17"/>
              </w:rPr>
              <w:t>Đăng ký thi công hoàn thiện căn hộ.</w:t>
            </w:r>
          </w:p>
        </w:tc>
        <w:tc>
          <w:tcPr>
            <w:tcW w:type="dxa" w:w="2160"/>
          </w:tcPr>
          <w:p>
            <w:r/>
            <w:r>
              <w:rPr>
                <w:sz w:val="17"/>
              </w:rPr>
              <w:t>construction:C</w:t>
            </w:r>
          </w:p>
        </w:tc>
      </w:tr>
      <w:tr>
        <w:tc>
          <w:tcPr>
            <w:tcW w:type="dxa" w:w="2016"/>
          </w:tcPr>
          <w:p>
            <w:r/>
            <w:r>
              <w:rPr>
                <w:b/>
                <w:sz w:val="17"/>
              </w:rPr>
              <w:t>Báo bảo hành</w:t>
            </w:r>
          </w:p>
        </w:tc>
        <w:tc>
          <w:tcPr>
            <w:tcW w:type="dxa" w:w="1296"/>
          </w:tcPr>
          <w:p>
            <w:r/>
            <w:r>
              <w:rPr>
                <w:sz w:val="17"/>
              </w:rPr>
              <w:t>C, R</w:t>
            </w:r>
          </w:p>
        </w:tc>
        <w:tc>
          <w:tcPr>
            <w:tcW w:type="dxa" w:w="3744"/>
          </w:tcPr>
          <w:p>
            <w:r/>
            <w:r>
              <w:rPr>
                <w:sz w:val="17"/>
              </w:rPr>
              <w:t>Gửi yêu cầu bảo hành/bảo trì.</w:t>
            </w:r>
          </w:p>
        </w:tc>
        <w:tc>
          <w:tcPr>
            <w:tcW w:type="dxa" w:w="2160"/>
          </w:tcPr>
          <w:p>
            <w:r/>
            <w:r>
              <w:rPr>
                <w:sz w:val="17"/>
              </w:rPr>
              <w:t>warranty:C,R</w:t>
            </w:r>
          </w:p>
        </w:tc>
      </w:tr>
      <w:tr>
        <w:tc>
          <w:tcPr>
            <w:tcW w:type="dxa" w:w="2016"/>
          </w:tcPr>
          <w:p>
            <w:r/>
            <w:r>
              <w:rPr>
                <w:b/>
                <w:sz w:val="17"/>
              </w:rPr>
              <w:t>Cập nhật thông tin</w:t>
            </w:r>
          </w:p>
        </w:tc>
        <w:tc>
          <w:tcPr>
            <w:tcW w:type="dxa" w:w="1296"/>
          </w:tcPr>
          <w:p>
            <w:r/>
            <w:r>
              <w:rPr>
                <w:sz w:val="17"/>
              </w:rPr>
              <w:t>U</w:t>
            </w:r>
          </w:p>
        </w:tc>
        <w:tc>
          <w:tcPr>
            <w:tcW w:type="dxa" w:w="3744"/>
          </w:tcPr>
          <w:p>
            <w:r/>
            <w:r>
              <w:rPr>
                <w:sz w:val="17"/>
              </w:rPr>
              <w:t>Cập nhật thông tin cá nhân tài khoản.</w:t>
            </w:r>
          </w:p>
        </w:tc>
        <w:tc>
          <w:tcPr>
            <w:tcW w:type="dxa" w:w="2160"/>
          </w:tcPr>
          <w:p>
            <w:r/>
            <w:r>
              <w:rPr>
                <w:sz w:val="17"/>
              </w:rPr>
              <w:t>residents:U</w:t>
            </w:r>
          </w:p>
        </w:tc>
      </w:tr>
    </w:tbl>
    <w:p>
      <w:pPr>
        <w:jc w:val="center"/>
      </w:pPr>
      <w:r>
        <w:drawing>
          <wp:inline xmlns:a="http://schemas.openxmlformats.org/drawingml/2006/main" xmlns:pic="http://schemas.openxmlformats.org/drawingml/2006/picture">
            <wp:extent cx="5486400" cy="3657600"/>
            <wp:docPr id="22" name="Picture 22"/>
            <wp:cNvGraphicFramePr>
              <a:graphicFrameLocks noChangeAspect="1"/>
            </wp:cNvGraphicFramePr>
            <a:graphic>
              <a:graphicData uri="http://schemas.openxmlformats.org/drawingml/2006/picture">
                <pic:pic>
                  <pic:nvPicPr>
                    <pic:cNvPr id="0" name="04-res-HanTngHp.png"/>
                    <pic:cNvPicPr/>
                  </pic:nvPicPr>
                  <pic:blipFill>
                    <a:blip r:embed="rId30"/>
                    <a:stretch>
                      <a:fillRect/>
                    </a:stretch>
                  </pic:blipFill>
                  <pic:spPr>
                    <a:xfrm>
                      <a:off x="0" y="0"/>
                      <a:ext cx="5486400" cy="3657600"/>
                    </a:xfrm>
                    <a:prstGeom prst="rect"/>
                  </pic:spPr>
                </pic:pic>
              </a:graphicData>
            </a:graphic>
          </wp:inline>
        </w:drawing>
      </w:r>
    </w:p>
    <w:p>
      <w:pPr>
        <w:jc w:val="center"/>
      </w:pPr>
      <w:r>
        <w:rPr>
          <w:i/>
          <w:color w:val="5A6960"/>
          <w:sz w:val="17"/>
        </w:rPr>
        <w:t>Hình 4.3 — Hóa đơn tổng hợp căn hộ (207.000 ₫, đã thanh toán)</w:t>
      </w:r>
    </w:p>
    <w:p>
      <w:pPr>
        <w:jc w:val="center"/>
      </w:pPr>
      <w:r>
        <w:drawing>
          <wp:inline xmlns:a="http://schemas.openxmlformats.org/drawingml/2006/main" xmlns:pic="http://schemas.openxmlformats.org/drawingml/2006/picture">
            <wp:extent cx="5120640" cy="3413760"/>
            <wp:docPr id="23" name="Picture 23"/>
            <wp:cNvGraphicFramePr>
              <a:graphicFrameLocks noChangeAspect="1"/>
            </wp:cNvGraphicFramePr>
            <a:graphic>
              <a:graphicData uri="http://schemas.openxmlformats.org/drawingml/2006/picture">
                <pic:pic>
                  <pic:nvPicPr>
                    <pic:cNvPr id="0" name="05-res-Phnnh.png"/>
                    <pic:cNvPicPr/>
                  </pic:nvPicPr>
                  <pic:blipFill>
                    <a:blip r:embed="rId31"/>
                    <a:stretch>
                      <a:fillRect/>
                    </a:stretch>
                  </pic:blipFill>
                  <pic:spPr>
                    <a:xfrm>
                      <a:off x="0" y="0"/>
                      <a:ext cx="5120640" cy="3413760"/>
                    </a:xfrm>
                    <a:prstGeom prst="rect"/>
                  </pic:spPr>
                </pic:pic>
              </a:graphicData>
            </a:graphic>
          </wp:inline>
        </w:drawing>
      </w:r>
    </w:p>
    <w:p>
      <w:pPr>
        <w:jc w:val="center"/>
      </w:pPr>
      <w:r>
        <w:rPr>
          <w:i/>
          <w:color w:val="5A6960"/>
          <w:sz w:val="17"/>
        </w:rPr>
        <w:t>Hình 4.4 — Gửi phản ánh (feedback)</w:t>
      </w:r>
    </w:p>
    <w:p>
      <w:pPr>
        <w:jc w:val="center"/>
      </w:pPr>
      <w:r>
        <w:drawing>
          <wp:inline xmlns:a="http://schemas.openxmlformats.org/drawingml/2006/main" xmlns:pic="http://schemas.openxmlformats.org/drawingml/2006/picture">
            <wp:extent cx="5120640" cy="3413760"/>
            <wp:docPr id="24" name="Picture 24"/>
            <wp:cNvGraphicFramePr>
              <a:graphicFrameLocks noChangeAspect="1"/>
            </wp:cNvGraphicFramePr>
            <a:graphic>
              <a:graphicData uri="http://schemas.openxmlformats.org/drawingml/2006/picture">
                <pic:pic>
                  <pic:nvPicPr>
                    <pic:cNvPr id="0" name="05-res-ngKTinch.png"/>
                    <pic:cNvPicPr/>
                  </pic:nvPicPr>
                  <pic:blipFill>
                    <a:blip r:embed="rId32"/>
                    <a:stretch>
                      <a:fillRect/>
                    </a:stretch>
                  </pic:blipFill>
                  <pic:spPr>
                    <a:xfrm>
                      <a:off x="0" y="0"/>
                      <a:ext cx="5120640" cy="3413760"/>
                    </a:xfrm>
                    <a:prstGeom prst="rect"/>
                  </pic:spPr>
                </pic:pic>
              </a:graphicData>
            </a:graphic>
          </wp:inline>
        </w:drawing>
      </w:r>
    </w:p>
    <w:p>
      <w:pPr>
        <w:jc w:val="center"/>
      </w:pPr>
      <w:r>
        <w:rPr>
          <w:i/>
          <w:color w:val="5A6960"/>
          <w:sz w:val="17"/>
        </w:rPr>
        <w:t>Hình 4.5 — Đăng ký tiện ích chung</w:t>
      </w:r>
    </w:p>
    <w:p>
      <w:pPr>
        <w:jc w:val="center"/>
      </w:pPr>
      <w:r>
        <w:drawing>
          <wp:inline xmlns:a="http://schemas.openxmlformats.org/drawingml/2006/main" xmlns:pic="http://schemas.openxmlformats.org/drawingml/2006/picture">
            <wp:extent cx="5120640" cy="3413760"/>
            <wp:docPr id="25" name="Picture 25"/>
            <wp:cNvGraphicFramePr>
              <a:graphicFrameLocks noChangeAspect="1"/>
            </wp:cNvGraphicFramePr>
            <a:graphic>
              <a:graphicData uri="http://schemas.openxmlformats.org/drawingml/2006/picture">
                <pic:pic>
                  <pic:nvPicPr>
                    <pic:cNvPr id="0" name="05-res-ThXePhngTin.png"/>
                    <pic:cNvPicPr/>
                  </pic:nvPicPr>
                  <pic:blipFill>
                    <a:blip r:embed="rId33"/>
                    <a:stretch>
                      <a:fillRect/>
                    </a:stretch>
                  </pic:blipFill>
                  <pic:spPr>
                    <a:xfrm>
                      <a:off x="0" y="0"/>
                      <a:ext cx="5120640" cy="3413760"/>
                    </a:xfrm>
                    <a:prstGeom prst="rect"/>
                  </pic:spPr>
                </pic:pic>
              </a:graphicData>
            </a:graphic>
          </wp:inline>
        </w:drawing>
      </w:r>
    </w:p>
    <w:p>
      <w:pPr>
        <w:jc w:val="center"/>
      </w:pPr>
      <w:r>
        <w:rPr>
          <w:i/>
          <w:color w:val="5A6960"/>
          <w:sz w:val="17"/>
        </w:rPr>
        <w:t>Hình 4.6 — Thẻ xe / phương tiện</w:t>
      </w:r>
    </w:p>
    <w:p>
      <w:pPr>
        <w:jc w:val="center"/>
      </w:pPr>
      <w:r>
        <w:drawing>
          <wp:inline xmlns:a="http://schemas.openxmlformats.org/drawingml/2006/main" xmlns:pic="http://schemas.openxmlformats.org/drawingml/2006/picture">
            <wp:extent cx="5120640" cy="3413760"/>
            <wp:docPr id="26" name="Picture 26"/>
            <wp:cNvGraphicFramePr>
              <a:graphicFrameLocks noChangeAspect="1"/>
            </wp:cNvGraphicFramePr>
            <a:graphic>
              <a:graphicData uri="http://schemas.openxmlformats.org/drawingml/2006/picture">
                <pic:pic>
                  <pic:nvPicPr>
                    <pic:cNvPr id="0" name="05-res-BoHnhCnH.png"/>
                    <pic:cNvPicPr/>
                  </pic:nvPicPr>
                  <pic:blipFill>
                    <a:blip r:embed="rId34"/>
                    <a:stretch>
                      <a:fillRect/>
                    </a:stretch>
                  </pic:blipFill>
                  <pic:spPr>
                    <a:xfrm>
                      <a:off x="0" y="0"/>
                      <a:ext cx="5120640" cy="3413760"/>
                    </a:xfrm>
                    <a:prstGeom prst="rect"/>
                  </pic:spPr>
                </pic:pic>
              </a:graphicData>
            </a:graphic>
          </wp:inline>
        </w:drawing>
      </w:r>
    </w:p>
    <w:p>
      <w:pPr>
        <w:jc w:val="center"/>
      </w:pPr>
      <w:r>
        <w:rPr>
          <w:i/>
          <w:color w:val="5A6960"/>
          <w:sz w:val="17"/>
        </w:rPr>
        <w:t>Hình 4.7 — Bảo hành căn hộ</w:t>
      </w:r>
    </w:p>
    <w:p>
      <w:pPr>
        <w:jc w:val="center"/>
      </w:pPr>
      <w:r>
        <w:drawing>
          <wp:inline xmlns:a="http://schemas.openxmlformats.org/drawingml/2006/main" xmlns:pic="http://schemas.openxmlformats.org/drawingml/2006/picture">
            <wp:extent cx="5120640" cy="3413760"/>
            <wp:docPr id="27" name="Picture 27"/>
            <wp:cNvGraphicFramePr>
              <a:graphicFrameLocks noChangeAspect="1"/>
            </wp:cNvGraphicFramePr>
            <a:graphic>
              <a:graphicData uri="http://schemas.openxmlformats.org/drawingml/2006/picture">
                <pic:pic>
                  <pic:nvPicPr>
                    <pic:cNvPr id="0" name="05-res-ngKCiTo.png"/>
                    <pic:cNvPicPr/>
                  </pic:nvPicPr>
                  <pic:blipFill>
                    <a:blip r:embed="rId35"/>
                    <a:stretch>
                      <a:fillRect/>
                    </a:stretch>
                  </pic:blipFill>
                  <pic:spPr>
                    <a:xfrm>
                      <a:off x="0" y="0"/>
                      <a:ext cx="5120640" cy="3413760"/>
                    </a:xfrm>
                    <a:prstGeom prst="rect"/>
                  </pic:spPr>
                </pic:pic>
              </a:graphicData>
            </a:graphic>
          </wp:inline>
        </w:drawing>
      </w:r>
    </w:p>
    <w:p>
      <w:pPr>
        <w:jc w:val="center"/>
      </w:pPr>
      <w:r>
        <w:rPr>
          <w:i/>
          <w:color w:val="5A6960"/>
          <w:sz w:val="17"/>
        </w:rPr>
        <w:t>Hình 4.8 — Đăng ký cải tạo thi công</w:t>
      </w:r>
    </w:p>
    <w:p>
      <w:pPr>
        <w:pStyle w:val="Heading2"/>
      </w:pPr>
      <w:r>
        <w:rPr>
          <w:color w:val="17231F"/>
        </w:rPr>
        <w:t>4.3. Nguyên tắc căn hộ nhiều thành viên (Mô hình A)</w:t>
      </w:r>
    </w:p>
    <w:p>
      <w:pPr>
        <w:spacing w:after="80"/>
      </w:pPr>
      <w:r>
        <w:rPr>
          <w:b/>
          <w:i w:val="0"/>
          <w:sz w:val="21"/>
        </w:rPr>
        <w:t>Hệ thống áp dụng Mô hình A: mọi thành viên trong căn hộ có số điện thoại đều được cấp tài khoản riêng (mỗi người một SĐT = một tài khoản).</w:t>
      </w:r>
    </w:p>
    <w:p>
      <w:pPr>
        <w:pStyle w:val="ListBullet"/>
      </w:pPr>
      <w:r>
        <w:t>Quyền RESIDENT được cấp theo vai trò, áp dụng đồng nhất cho mọi thành viên — không phân biệt chủ hộ / người thân / người thuê.</w:t>
      </w:r>
    </w:p>
    <w:p>
      <w:pPr>
        <w:pStyle w:val="ListBullet"/>
      </w:pPr>
      <w:r>
        <w:t>Dữ liệu (hóa đơn, tiện ích, xe, phản ánh...) được quản lý theo căn hộ (apartment_id), là dữ liệu chung của cả căn hộ.</w:t>
      </w:r>
    </w:p>
    <w:p>
      <w:pPr>
        <w:pStyle w:val="ListBullet"/>
      </w:pPr>
      <w:r>
        <w:t>Ai trong căn hộ có tài khoản đều có thể đặt tiện ích / đăng ký xe / phản ánh — thao tác được ghi nhận theo căn hộ chung.</w:t>
      </w:r>
    </w:p>
    <w:p>
      <w:pPr>
        <w:pStyle w:val="ListBullet"/>
      </w:pPr>
      <w:r>
        <w:t>Khi đăng nhập, hệ thống hiển thị tất cả căn hộ mà thành viên đó thuộc; chọn căn hộ rồi thực hiện thao tác.</w:t>
      </w:r>
    </w:p>
    <w:p>
      <w:pPr>
        <w:pStyle w:val="Heading2"/>
      </w:pPr>
      <w:r>
        <w:rPr>
          <w:color w:val="17231F"/>
        </w:rPr>
        <w:t>4.4. Bảo mật tài khoản cư dân</w:t>
      </w:r>
    </w:p>
    <w:p>
      <w:pPr>
        <w:pStyle w:val="ListBullet"/>
      </w:pPr>
      <w:r>
        <w:t>Mật khẩu mặc định (Abc@12345) — Ban quản lý có thể "Reset mật khẩu" về mặc định khi cư dân quên.</w:t>
      </w:r>
    </w:p>
    <w:p>
      <w:pPr>
        <w:pStyle w:val="ListBullet"/>
      </w:pPr>
      <w:r>
        <w:t>Cư dân nên đổi mật khẩu sau lần đăng nhập đầu; sử dụng chức năng "Đổi mật khẩu" trong portal.</w:t>
      </w:r>
    </w:p>
    <w:p>
      <w:pPr>
        <w:pStyle w:val="ListBullet"/>
      </w:pPr>
      <w:r>
        <w:t>Mỗi thao tác của cư dân được hệ thống ghi nhận theo căn hộ, đảm bảo minh bạch.</w:t>
      </w:r>
    </w:p>
    <w:p>
      <w:r>
        <w:br w:type="page"/>
      </w:r>
    </w:p>
    <w:p>
      <w:pPr>
        <w:pStyle w:val="Heading1"/>
      </w:pPr>
      <w:r>
        <w:rPr>
          <w:color w:val="B8722E"/>
        </w:rPr>
        <w:t>5. Các kịch bản thực tế (Cư dân)</w:t>
      </w:r>
    </w:p>
    <w:p>
      <w:pPr>
        <w:pStyle w:val="Heading2"/>
      </w:pPr>
      <w:r>
        <w:rPr>
          <w:color w:val="17231F"/>
        </w:rPr>
        <w:t>5.1. Xem &amp; thanh toán hóa đơn</w:t>
      </w:r>
    </w:p>
    <w:p>
      <w:pPr>
        <w:spacing w:after="80"/>
      </w:pPr>
      <w:r>
        <w:rPr>
          <w:b w:val="0"/>
          <w:i w:val="0"/>
          <w:sz w:val="21"/>
        </w:rPr>
        <w:t>1. Đăng nhập → chọn căn hộ.  2. Mở tab "Hóa đơn / Tổng hợp".  3. Xem lịch sử các kỳ.  4. Chọn kỳ chưa thanh toán → "Thanh toán" (quét QR hoặc theo hướng dẫn).  5. Hệ thống ghi nhận đã thu, gửi thông báo xác nhận.</w:t>
      </w:r>
    </w:p>
    <w:p>
      <w:pPr>
        <w:pStyle w:val="Heading2"/>
      </w:pPr>
      <w:r>
        <w:rPr>
          <w:color w:val="17231F"/>
        </w:rPr>
        <w:t>5.2. Gửi phản ánh</w:t>
      </w:r>
    </w:p>
    <w:p>
      <w:pPr>
        <w:spacing w:after="80"/>
      </w:pPr>
      <w:r>
        <w:rPr>
          <w:b w:val="0"/>
          <w:i w:val="0"/>
          <w:sz w:val="21"/>
        </w:rPr>
        <w:t>1. Tab "Phản ánh" → "Gửi phản ánh".  2. Điền nội dung, đính kèm ảnh (nếu có).  3. Gửi.  4. Theo dõi trạng thái xử lý và phản hồi từ Ban quản lý.</w:t>
      </w:r>
    </w:p>
    <w:p>
      <w:pPr>
        <w:pStyle w:val="Heading2"/>
      </w:pPr>
      <w:r>
        <w:rPr>
          <w:color w:val="17231F"/>
        </w:rPr>
        <w:t>5.3. Đặt tiện ích chung</w:t>
      </w:r>
    </w:p>
    <w:p>
      <w:pPr>
        <w:spacing w:after="80"/>
      </w:pPr>
      <w:r>
        <w:rPr>
          <w:b w:val="0"/>
          <w:i w:val="0"/>
          <w:sz w:val="21"/>
        </w:rPr>
        <w:t>1. Tab "Tiện ích" → chọn loại tiện ích + khung giờ.  2. Xác nhận đặt chỗ.  3. Hủy nếu cần (trước thời gian quy định). Lịch đặt chỗ là chung của căn hộ.</w:t>
      </w:r>
    </w:p>
    <w:p>
      <w:pPr>
        <w:pStyle w:val="Heading2"/>
      </w:pPr>
      <w:r>
        <w:rPr>
          <w:color w:val="17231F"/>
        </w:rPr>
        <w:t>5.4. Đăng ký xe / thi công / bảo hành</w:t>
      </w:r>
    </w:p>
    <w:p>
      <w:pPr>
        <w:spacing w:after="80"/>
      </w:pPr>
      <w:r>
        <w:rPr>
          <w:b w:val="0"/>
          <w:i w:val="0"/>
          <w:sz w:val="21"/>
        </w:rPr>
        <w:t>1. Tab tương ứng (Xe / Thi công / Bảo hành).  2. Điền thông tin (biển số, hạng mục thi công, mô tả sự cố...).  3. Gửi đăng ký.  4. Nhận kết quả xử lý từ Ban quản lý.</w:t>
      </w:r>
    </w:p>
    <w:p>
      <w:r>
        <w:br w:type="page"/>
      </w:r>
    </w:p>
    <w:p>
      <w:pPr>
        <w:pStyle w:val="Heading1"/>
      </w:pPr>
      <w:r>
        <w:rPr>
          <w:color w:val="B8722E"/>
        </w:rPr>
        <w:t>6. Ma trận phân quyền mẫu (Blueprint E.1)</w:t>
      </w:r>
    </w:p>
    <w:p>
      <w:pPr>
        <w:spacing w:after="120"/>
      </w:pPr>
      <w:r>
        <w:rPr>
          <w:b w:val="0"/>
          <w:i/>
          <w:sz w:val="21"/>
        </w:rPr>
        <w:t>Ký hiệu: C=Tạo · R=Xem · U=Sửa · D=Xóa logic · A=Duyệt · –=không có quyền. Ma trận này là mặc định, có thể tinh chỉnh theo tổ chức thực tế của từng dự án. Mọi A ghi nhận người duyệt; D luôn là soft-delete có duyệt.</w:t>
      </w:r>
    </w:p>
    <w:tbl>
      <w:tblPr>
        <w:tblStyle w:val="TableGrid"/>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2304"/>
            <w:shd w:val="clear" w:color="auto" w:fill="17231F"/>
          </w:tcPr>
          <w:p>
            <w:r/>
            <w:r>
              <w:rPr>
                <w:b/>
                <w:color w:val="FFFFFF"/>
                <w:sz w:val="14"/>
              </w:rPr>
              <w:t>Nghiệp vụ</w:t>
            </w:r>
          </w:p>
        </w:tc>
        <w:tc>
          <w:tcPr>
            <w:tcW w:type="dxa" w:w="576"/>
            <w:shd w:val="clear" w:color="auto" w:fill="17231F"/>
          </w:tcPr>
          <w:p>
            <w:r/>
            <w:r>
              <w:rPr>
                <w:b/>
                <w:color w:val="FFFFFF"/>
                <w:sz w:val="14"/>
              </w:rPr>
              <w:t>ADMIN</w:t>
            </w:r>
          </w:p>
        </w:tc>
        <w:tc>
          <w:tcPr>
            <w:tcW w:type="dxa" w:w="576"/>
            <w:shd w:val="clear" w:color="auto" w:fill="17231F"/>
          </w:tcPr>
          <w:p>
            <w:r/>
            <w:r>
              <w:rPr>
                <w:b/>
                <w:color w:val="FFFFFF"/>
                <w:sz w:val="14"/>
              </w:rPr>
              <w:t>DIR</w:t>
            </w:r>
          </w:p>
        </w:tc>
        <w:tc>
          <w:tcPr>
            <w:tcW w:type="dxa" w:w="576"/>
            <w:shd w:val="clear" w:color="auto" w:fill="17231F"/>
          </w:tcPr>
          <w:p>
            <w:r/>
            <w:r>
              <w:rPr>
                <w:b/>
                <w:color w:val="FFFFFF"/>
                <w:sz w:val="14"/>
              </w:rPr>
              <w:t>SM</w:t>
            </w:r>
          </w:p>
        </w:tc>
        <w:tc>
          <w:tcPr>
            <w:tcW w:type="dxa" w:w="576"/>
            <w:shd w:val="clear" w:color="auto" w:fill="17231F"/>
          </w:tcPr>
          <w:p>
            <w:r/>
            <w:r>
              <w:rPr>
                <w:b/>
                <w:color w:val="FFFFFF"/>
                <w:sz w:val="14"/>
              </w:rPr>
              <w:t>SHEAD</w:t>
            </w:r>
          </w:p>
        </w:tc>
        <w:tc>
          <w:tcPr>
            <w:tcW w:type="dxa" w:w="576"/>
            <w:shd w:val="clear" w:color="auto" w:fill="17231F"/>
          </w:tcPr>
          <w:p>
            <w:r/>
            <w:r>
              <w:rPr>
                <w:b/>
                <w:color w:val="FFFFFF"/>
                <w:sz w:val="14"/>
              </w:rPr>
              <w:t>SALE</w:t>
            </w:r>
          </w:p>
        </w:tc>
        <w:tc>
          <w:tcPr>
            <w:tcW w:type="dxa" w:w="576"/>
            <w:shd w:val="clear" w:color="auto" w:fill="17231F"/>
          </w:tcPr>
          <w:p>
            <w:r/>
            <w:r>
              <w:rPr>
                <w:b/>
                <w:color w:val="FFFFFF"/>
                <w:sz w:val="14"/>
              </w:rPr>
              <w:t>AGENT</w:t>
            </w:r>
          </w:p>
        </w:tc>
        <w:tc>
          <w:tcPr>
            <w:tcW w:type="dxa" w:w="576"/>
            <w:shd w:val="clear" w:color="auto" w:fill="17231F"/>
          </w:tcPr>
          <w:p>
            <w:r/>
            <w:r>
              <w:rPr>
                <w:b/>
                <w:color w:val="FFFFFF"/>
                <w:sz w:val="14"/>
              </w:rPr>
              <w:t>ACC-S</w:t>
            </w:r>
          </w:p>
        </w:tc>
        <w:tc>
          <w:tcPr>
            <w:tcW w:type="dxa" w:w="576"/>
            <w:shd w:val="clear" w:color="auto" w:fill="17231F"/>
          </w:tcPr>
          <w:p>
            <w:r/>
            <w:r>
              <w:rPr>
                <w:b/>
                <w:color w:val="FFFFFF"/>
                <w:sz w:val="14"/>
              </w:rPr>
              <w:t>LAW</w:t>
            </w:r>
          </w:p>
        </w:tc>
        <w:tc>
          <w:tcPr>
            <w:tcW w:type="dxa" w:w="576"/>
            <w:shd w:val="clear" w:color="auto" w:fill="17231F"/>
          </w:tcPr>
          <w:p>
            <w:r/>
            <w:r>
              <w:rPr>
                <w:b/>
                <w:color w:val="FFFFFF"/>
                <w:sz w:val="14"/>
              </w:rPr>
              <w:t>PMO</w:t>
            </w:r>
          </w:p>
        </w:tc>
        <w:tc>
          <w:tcPr>
            <w:tcW w:type="dxa" w:w="576"/>
            <w:shd w:val="clear" w:color="auto" w:fill="17231F"/>
          </w:tcPr>
          <w:p>
            <w:r/>
            <w:r>
              <w:rPr>
                <w:b/>
                <w:color w:val="FFFFFF"/>
                <w:sz w:val="14"/>
              </w:rPr>
              <w:t>PMS-M</w:t>
            </w:r>
          </w:p>
        </w:tc>
        <w:tc>
          <w:tcPr>
            <w:tcW w:type="dxa" w:w="576"/>
            <w:shd w:val="clear" w:color="auto" w:fill="17231F"/>
          </w:tcPr>
          <w:p>
            <w:r/>
            <w:r>
              <w:rPr>
                <w:b/>
                <w:color w:val="FFFFFF"/>
                <w:sz w:val="14"/>
              </w:rPr>
              <w:t>PMS-BILL</w:t>
            </w:r>
          </w:p>
        </w:tc>
        <w:tc>
          <w:tcPr>
            <w:tcW w:type="dxa" w:w="576"/>
            <w:shd w:val="clear" w:color="auto" w:fill="17231F"/>
          </w:tcPr>
          <w:p>
            <w:r/>
            <w:r>
              <w:rPr>
                <w:b/>
                <w:color w:val="FFFFFF"/>
                <w:sz w:val="14"/>
              </w:rPr>
              <w:t>PMS-TECH</w:t>
            </w:r>
          </w:p>
        </w:tc>
        <w:tc>
          <w:tcPr>
            <w:tcW w:type="dxa" w:w="576"/>
            <w:shd w:val="clear" w:color="auto" w:fill="17231F"/>
          </w:tcPr>
          <w:p>
            <w:r/>
            <w:r>
              <w:rPr>
                <w:b/>
                <w:color w:val="FFFFFF"/>
                <w:sz w:val="14"/>
              </w:rPr>
              <w:t>RESIDENT</w:t>
            </w:r>
          </w:p>
        </w:tc>
        <w:tc>
          <w:tcPr>
            <w:tcW w:type="dxa" w:w="576"/>
            <w:shd w:val="clear" w:color="auto" w:fill="17231F"/>
          </w:tcPr>
          <w:p>
            <w:r/>
            <w:r>
              <w:rPr>
                <w:b/>
                <w:color w:val="FFFFFF"/>
                <w:sz w:val="14"/>
              </w:rPr>
              <w:t>AUDIT</w:t>
            </w:r>
          </w:p>
        </w:tc>
      </w:tr>
      <w:tr>
        <w:tc>
          <w:tcPr>
            <w:tcW w:type="dxa" w:w="2304"/>
          </w:tcPr>
          <w:p>
            <w:r/>
            <w:r>
              <w:rPr>
                <w:b/>
                <w:sz w:val="14"/>
              </w:rPr>
              <w:t>Cây sản phẩm &amp; thuộc tính</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r>
      <w:tr>
        <w:tc>
          <w:tcPr>
            <w:tcW w:type="dxa" w:w="2304"/>
          </w:tcPr>
          <w:p>
            <w:r/>
            <w:r>
              <w:rPr>
                <w:b/>
                <w:sz w:val="14"/>
              </w:rPr>
              <w:t>Phiên bản giá (pricebook)</w:t>
            </w:r>
          </w:p>
        </w:tc>
        <w:tc>
          <w:tcPr>
            <w:tcW w:type="dxa" w:w="576"/>
          </w:tcPr>
          <w:p>
            <w:r/>
            <w:r>
              <w:rPr>
                <w:sz w:val="14"/>
              </w:rPr>
              <w:t>R</w:t>
            </w:r>
          </w:p>
        </w:tc>
        <w:tc>
          <w:tcPr>
            <w:tcW w:type="dxa" w:w="576"/>
          </w:tcPr>
          <w:p>
            <w:r/>
            <w:r>
              <w:rPr>
                <w:sz w:val="14"/>
              </w:rPr>
              <w:t>R</w:t>
            </w:r>
          </w:p>
        </w:tc>
        <w:tc>
          <w:tcPr>
            <w:tcW w:type="dxa" w:w="576"/>
          </w:tcPr>
          <w:p>
            <w:r/>
            <w:r>
              <w:rPr>
                <w:sz w:val="14"/>
              </w:rPr>
              <w:t>CUA</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Đợt mở bán / khóa bán</w:t>
            </w:r>
          </w:p>
        </w:tc>
        <w:tc>
          <w:tcPr>
            <w:tcW w:type="dxa" w:w="576"/>
          </w:tcPr>
          <w:p>
            <w:r/>
            <w:r>
              <w:rPr>
                <w:sz w:val="14"/>
              </w:rPr>
              <w:t>R</w:t>
            </w:r>
          </w:p>
        </w:tc>
        <w:tc>
          <w:tcPr>
            <w:tcW w:type="dxa" w:w="576"/>
          </w:tcPr>
          <w:p>
            <w:r/>
            <w:r>
              <w:rPr>
                <w:sz w:val="14"/>
              </w:rPr>
              <w:t>A</w:t>
            </w:r>
          </w:p>
        </w:tc>
        <w:tc>
          <w:tcPr>
            <w:tcW w:type="dxa" w:w="576"/>
          </w:tcPr>
          <w:p>
            <w:r/>
            <w:r>
              <w:rPr>
                <w:sz w:val="14"/>
              </w:rPr>
              <w:t>CUA</w:t>
            </w:r>
          </w:p>
        </w:tc>
        <w:tc>
          <w:tcPr>
            <w:tcW w:type="dxa" w:w="576"/>
          </w:tcPr>
          <w:p>
            <w:r/>
            <w:r>
              <w:rPr>
                <w:sz w:val="14"/>
              </w:rPr>
              <w:t>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Lead &amp; phân bổ</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CU</w:t>
            </w:r>
          </w:p>
        </w:tc>
        <w:tc>
          <w:tcPr>
            <w:tcW w:type="dxa" w:w="576"/>
          </w:tcPr>
          <w:p>
            <w:r/>
            <w:r>
              <w:rPr>
                <w:sz w:val="14"/>
              </w:rPr>
              <w:t>CRU</w:t>
            </w:r>
          </w:p>
        </w:tc>
        <w:tc>
          <w:tcPr>
            <w:tcW w:type="dxa" w:w="576"/>
          </w:tcPr>
          <w:p>
            <w:r/>
            <w:r>
              <w:rPr>
                <w:sz w:val="14"/>
              </w:rPr>
              <w:t>C(mình)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Cơ hội &amp; chăm sóc</w:t>
            </w:r>
          </w:p>
        </w:tc>
        <w:tc>
          <w:tcPr>
            <w:tcW w:type="dxa" w:w="576"/>
          </w:tcPr>
          <w:p>
            <w:r/>
            <w:r>
              <w:rPr>
                <w:sz w:val="14"/>
              </w:rPr>
              <w:t>CRU</w:t>
            </w:r>
          </w:p>
        </w:tc>
        <w:tc>
          <w:tcPr>
            <w:tcW w:type="dxa" w:w="576"/>
          </w:tcPr>
          <w:p>
            <w:r/>
            <w:r>
              <w:rPr>
                <w:sz w:val="14"/>
              </w:rPr>
              <w:t>R</w:t>
            </w:r>
          </w:p>
        </w:tc>
        <w:tc>
          <w:tcPr>
            <w:tcW w:type="dxa" w:w="576"/>
          </w:tcPr>
          <w:p>
            <w:r/>
            <w:r>
              <w:rPr>
                <w:sz w:val="14"/>
              </w:rPr>
              <w:t>RU</w:t>
            </w:r>
          </w:p>
        </w:tc>
        <w:tc>
          <w:tcPr>
            <w:tcW w:type="dxa" w:w="576"/>
          </w:tcPr>
          <w:p>
            <w:r/>
            <w:r>
              <w:rPr>
                <w:sz w:val="14"/>
              </w:rPr>
              <w:t>RU</w:t>
            </w:r>
          </w:p>
        </w:tc>
        <w:tc>
          <w:tcPr>
            <w:tcW w:type="dxa" w:w="576"/>
          </w:tcPr>
          <w:p>
            <w:r/>
            <w:r>
              <w:rPr>
                <w:sz w:val="14"/>
              </w:rPr>
              <w:t>CRU</w:t>
            </w:r>
          </w:p>
        </w:tc>
        <w:tc>
          <w:tcPr>
            <w:tcW w:type="dxa" w:w="576"/>
          </w:tcPr>
          <w:p>
            <w:r/>
            <w:r>
              <w:rPr>
                <w:sz w:val="14"/>
              </w:rPr>
              <w:t>CRU(mình)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Giỏ hàng</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CRU</w:t>
            </w:r>
          </w:p>
        </w:tc>
        <w:tc>
          <w:tcPr>
            <w:tcW w:type="dxa" w:w="576"/>
          </w:tcPr>
          <w:p>
            <w:r/>
            <w:r>
              <w:rPr>
                <w:sz w:val="14"/>
              </w:rPr>
              <w:t>C</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Giữ chỗ</w:t>
            </w:r>
          </w:p>
        </w:tc>
        <w:tc>
          <w:tcPr>
            <w:tcW w:type="dxa" w:w="576"/>
          </w:tcPr>
          <w:p>
            <w:r/>
            <w:r>
              <w:rPr>
                <w:sz w:val="14"/>
              </w:rPr>
              <w:t>R</w:t>
            </w:r>
          </w:p>
        </w:tc>
        <w:tc>
          <w:tcPr>
            <w:tcW w:type="dxa" w:w="576"/>
          </w:tcPr>
          <w:p>
            <w:r/>
            <w:r>
              <w:rPr>
                <w:sz w:val="14"/>
              </w:rPr>
              <w:t>R</w:t>
            </w:r>
          </w:p>
        </w:tc>
        <w:tc>
          <w:tcPr>
            <w:tcW w:type="dxa" w:w="576"/>
          </w:tcPr>
          <w:p>
            <w:r/>
            <w:r>
              <w:rPr>
                <w:sz w:val="14"/>
              </w:rPr>
              <w:t>A(hạn mức)</w:t>
            </w:r>
          </w:p>
        </w:tc>
        <w:tc>
          <w:tcPr>
            <w:tcW w:type="dxa" w:w="576"/>
          </w:tcPr>
          <w:p>
            <w:r/>
            <w:r>
              <w:rPr>
                <w:sz w:val="14"/>
              </w:rPr>
              <w:t>A</w:t>
            </w:r>
          </w:p>
        </w:tc>
        <w:tc>
          <w:tcPr>
            <w:tcW w:type="dxa" w:w="576"/>
          </w:tcPr>
          <w:p>
            <w:r/>
            <w:r>
              <w:rPr>
                <w:sz w:val="14"/>
              </w:rPr>
              <w:t>CU</w:t>
            </w:r>
          </w:p>
        </w:tc>
        <w:tc>
          <w:tcPr>
            <w:tcW w:type="dxa" w:w="576"/>
          </w:tcPr>
          <w:p>
            <w:r/>
            <w:r>
              <w:rPr>
                <w:sz w:val="14"/>
              </w:rPr>
              <w:t>CU(mình)</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R(trạng thái)</w:t>
            </w:r>
          </w:p>
        </w:tc>
        <w:tc>
          <w:tcPr>
            <w:tcW w:type="dxa" w:w="576"/>
          </w:tcPr>
          <w:p>
            <w:r/>
            <w:r>
              <w:rPr>
                <w:sz w:val="14"/>
              </w:rPr>
              <w:t>R</w:t>
            </w:r>
          </w:p>
        </w:tc>
      </w:tr>
      <w:tr>
        <w:tc>
          <w:tcPr>
            <w:tcW w:type="dxa" w:w="2304"/>
          </w:tcPr>
          <w:p>
            <w:r/>
            <w:r>
              <w:rPr>
                <w:b/>
                <w:sz w:val="14"/>
              </w:rPr>
              <w:t>Phiếu đặt cọc</w:t>
            </w:r>
          </w:p>
        </w:tc>
        <w:tc>
          <w:tcPr>
            <w:tcW w:type="dxa" w:w="576"/>
          </w:tcPr>
          <w:p>
            <w:r/>
            <w:r>
              <w:rPr>
                <w:sz w:val="14"/>
              </w:rPr>
              <w:t>R</w:t>
            </w:r>
          </w:p>
        </w:tc>
        <w:tc>
          <w:tcPr>
            <w:tcW w:type="dxa" w:w="576"/>
          </w:tcPr>
          <w:p>
            <w:r/>
            <w:r>
              <w:rPr>
                <w:sz w:val="14"/>
              </w:rPr>
              <w:t>R</w:t>
            </w:r>
          </w:p>
        </w:tc>
        <w:tc>
          <w:tcPr>
            <w:tcW w:type="dxa" w:w="576"/>
          </w:tcPr>
          <w:p>
            <w:r/>
            <w:r>
              <w:rPr>
                <w:sz w:val="14"/>
              </w:rPr>
              <w:t>A</w:t>
            </w:r>
          </w:p>
        </w:tc>
        <w:tc>
          <w:tcPr>
            <w:tcW w:type="dxa" w:w="576"/>
          </w:tcPr>
          <w:p>
            <w:r/>
            <w:r>
              <w:rPr>
                <w:sz w:val="14"/>
              </w:rPr>
              <w:t>U</w:t>
            </w:r>
          </w:p>
        </w:tc>
        <w:tc>
          <w:tcPr>
            <w:tcW w:type="dxa" w:w="576"/>
          </w:tcPr>
          <w:p>
            <w:r/>
            <w:r>
              <w:rPr>
                <w:sz w:val="14"/>
              </w:rPr>
              <w:t>CU</w:t>
            </w:r>
          </w:p>
        </w:tc>
        <w:tc>
          <w:tcPr>
            <w:tcW w:type="dxa" w:w="576"/>
          </w:tcPr>
          <w:p>
            <w:r/>
            <w:r>
              <w:rPr>
                <w:sz w:val="14"/>
              </w:rPr>
              <w:t>C(mình)</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Thu tiền bán hàng / phiếu thu</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R(đích)</w:t>
            </w:r>
          </w:p>
        </w:tc>
        <w:tc>
          <w:tcPr>
            <w:tcW w:type="dxa" w:w="576"/>
          </w:tcPr>
          <w:p>
            <w:r/>
            <w:r>
              <w:rPr>
                <w:sz w:val="14"/>
              </w:rPr>
              <w:t>R</w:t>
            </w:r>
          </w:p>
        </w:tc>
      </w:tr>
      <w:tr>
        <w:tc>
          <w:tcPr>
            <w:tcW w:type="dxa" w:w="2304"/>
          </w:tcPr>
          <w:p>
            <w:r/>
            <w:r>
              <w:rPr>
                <w:b/>
                <w:sz w:val="14"/>
              </w:rPr>
              <w:t>Hoàn cọc / tịch cọc</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Soạn HĐMB</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Trình ký / ký HĐ</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Phụ lục điều chỉnh HĐ</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LTT: gia hạn/cơ cấu</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Chuyển nhượng</w:t>
            </w:r>
          </w:p>
        </w:tc>
        <w:tc>
          <w:tcPr>
            <w:tcW w:type="dxa" w:w="576"/>
          </w:tcPr>
          <w:p>
            <w:r/>
            <w:r>
              <w:rPr>
                <w:sz w:val="14"/>
              </w:rPr>
              <w:t>R</w:t>
            </w:r>
          </w:p>
        </w:tc>
        <w:tc>
          <w:tcPr>
            <w:tcW w:type="dxa" w:w="576"/>
          </w:tcPr>
          <w:p>
            <w:r/>
            <w:r>
              <w:rPr>
                <w:sz w:val="14"/>
              </w:rPr>
              <w:t>A</w:t>
            </w:r>
          </w:p>
        </w:tc>
        <w:tc>
          <w:tcPr>
            <w:tcW w:type="dxa" w:w="576"/>
          </w:tcPr>
          <w:p>
            <w:r/>
            <w:r>
              <w:rPr>
                <w:sz w:val="14"/>
              </w:rPr>
              <w:t>A</w:t>
            </w:r>
          </w:p>
        </w:tc>
        <w:tc>
          <w:tcPr>
            <w:tcW w:type="dxa" w:w="576"/>
          </w:tcPr>
          <w:p>
            <w:r/>
            <w:r>
              <w:rPr>
                <w:sz w:val="14"/>
              </w:rPr>
              <w:t>U</w:t>
            </w:r>
          </w:p>
        </w:tc>
        <w:tc>
          <w:tcPr>
            <w:tcW w:type="dxa" w:w="576"/>
          </w:tcPr>
          <w:p>
            <w:r/>
            <w:r>
              <w:rPr>
                <w:sz w:val="14"/>
              </w:rPr>
              <w:t>CU</w:t>
            </w:r>
          </w:p>
        </w:tc>
        <w:tc>
          <w:tcPr>
            <w:tcW w:type="dxa" w:w="576"/>
          </w:tcPr>
          <w:p>
            <w:r/>
            <w:r>
              <w:rPr>
                <w:sz w:val="14"/>
              </w:rPr>
              <w:t>–</w:t>
            </w:r>
          </w:p>
        </w:tc>
        <w:tc>
          <w:tcPr>
            <w:tcW w:type="dxa" w:w="576"/>
          </w:tcPr>
          <w:p>
            <w:r/>
            <w:r>
              <w:rPr>
                <w:sz w:val="14"/>
              </w:rPr>
              <w:t>CU</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R(khách)</w:t>
            </w:r>
          </w:p>
        </w:tc>
        <w:tc>
          <w:tcPr>
            <w:tcW w:type="dxa" w:w="576"/>
          </w:tcPr>
          <w:p>
            <w:r/>
            <w:r>
              <w:rPr>
                <w:sz w:val="14"/>
              </w:rPr>
              <w:t>R</w:t>
            </w:r>
          </w:p>
        </w:tc>
      </w:tr>
      <w:tr>
        <w:tc>
          <w:tcPr>
            <w:tcW w:type="dxa" w:w="2304"/>
          </w:tcPr>
          <w:p>
            <w:r/>
            <w:r>
              <w:rPr>
                <w:b/>
                <w:sz w:val="14"/>
              </w:rPr>
              <w:t>Kế hoạch &amp; biên bản bàn giao</w:t>
            </w:r>
          </w:p>
        </w:tc>
        <w:tc>
          <w:tcPr>
            <w:tcW w:type="dxa" w:w="576"/>
          </w:tcPr>
          <w:p>
            <w:r/>
            <w:r>
              <w:rPr>
                <w:sz w:val="14"/>
              </w:rPr>
              <w:t>R</w:t>
            </w:r>
          </w:p>
        </w:tc>
        <w:tc>
          <w:tcPr>
            <w:tcW w:type="dxa" w:w="576"/>
          </w:tcPr>
          <w:p>
            <w:r/>
            <w:r>
              <w:rPr>
                <w:sz w:val="14"/>
              </w:rPr>
              <w:t>R</w:t>
            </w:r>
          </w:p>
        </w:tc>
        <w:tc>
          <w:tcPr>
            <w:tcW w:type="dxa" w:w="576"/>
          </w:tcPr>
          <w:p>
            <w:r/>
            <w:r>
              <w:rPr>
                <w:sz w:val="14"/>
              </w:rPr>
              <w:t>A</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Xuất số công tơ (tại bàn giao)</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CU</w:t>
            </w:r>
          </w:p>
        </w:tc>
        <w:tc>
          <w:tcPr>
            <w:tcW w:type="dxa" w:w="576"/>
          </w:tcPr>
          <w:p>
            <w:r/>
            <w:r>
              <w:rPr>
                <w:sz w:val="14"/>
              </w:rPr>
              <w:t>CU</w:t>
            </w:r>
          </w:p>
        </w:tc>
        <w:tc>
          <w:tcPr>
            <w:tcW w:type="dxa" w:w="576"/>
          </w:tcPr>
          <w:p>
            <w:r/>
            <w:r>
              <w:rPr>
                <w:sz w:val="14"/>
              </w:rPr>
              <w:t>R</w:t>
            </w:r>
          </w:p>
        </w:tc>
        <w:tc>
          <w:tcPr>
            <w:tcW w:type="dxa" w:w="576"/>
          </w:tcPr>
          <w:p>
            <w:r/>
            <w:r>
              <w:rPr>
                <w:sz w:val="14"/>
              </w:rPr>
              <w:t>R</w:t>
            </w:r>
          </w:p>
        </w:tc>
      </w:tr>
      <w:tr>
        <w:tc>
          <w:tcPr>
            <w:tcW w:type="dxa" w:w="2304"/>
          </w:tcPr>
          <w:p>
            <w:r/>
            <w:r>
              <w:rPr>
                <w:b/>
                <w:sz w:val="14"/>
              </w:rPr>
              <w:t>Hồ sơ cư dân / hộ</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R</w:t>
            </w:r>
          </w:p>
        </w:tc>
        <w:tc>
          <w:tcPr>
            <w:tcW w:type="dxa" w:w="576"/>
          </w:tcPr>
          <w:p>
            <w:r/>
            <w:r>
              <w:rPr>
                <w:sz w:val="14"/>
              </w:rPr>
              <w:t>RU</w:t>
            </w:r>
          </w:p>
        </w:tc>
        <w:tc>
          <w:tcPr>
            <w:tcW w:type="dxa" w:w="576"/>
          </w:tcPr>
          <w:p>
            <w:r/>
            <w:r>
              <w:rPr>
                <w:sz w:val="14"/>
              </w:rPr>
              <w:t>RU</w:t>
            </w:r>
          </w:p>
        </w:tc>
        <w:tc>
          <w:tcPr>
            <w:tcW w:type="dxa" w:w="576"/>
          </w:tcPr>
          <w:p>
            <w:r/>
            <w:r>
              <w:rPr>
                <w:sz w:val="14"/>
              </w:rPr>
              <w:t>R</w:t>
            </w:r>
          </w:p>
        </w:tc>
        <w:tc>
          <w:tcPr>
            <w:tcW w:type="dxa" w:w="576"/>
          </w:tcPr>
          <w:p>
            <w:r/>
            <w:r>
              <w:rPr>
                <w:sz w:val="14"/>
              </w:rPr>
              <w:t>R(hộ mình)</w:t>
            </w:r>
          </w:p>
        </w:tc>
        <w:tc>
          <w:tcPr>
            <w:tcW w:type="dxa" w:w="576"/>
          </w:tcPr>
          <w:p>
            <w:r/>
            <w:r>
              <w:rPr>
                <w:sz w:val="14"/>
              </w:rPr>
              <w:t>R</w:t>
            </w:r>
          </w:p>
        </w:tc>
      </w:tr>
      <w:tr>
        <w:tc>
          <w:tcPr>
            <w:tcW w:type="dxa" w:w="2304"/>
          </w:tcPr>
          <w:p>
            <w:r/>
            <w:r>
              <w:rPr>
                <w:b/>
                <w:sz w:val="14"/>
              </w:rPr>
              <w:t>Biểu phí</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CUA</w:t>
            </w:r>
          </w:p>
        </w:tc>
        <w:tc>
          <w:tcPr>
            <w:tcW w:type="dxa" w:w="576"/>
          </w:tcPr>
          <w:p>
            <w:r/>
            <w:r>
              <w:rPr>
                <w:sz w:val="14"/>
              </w:rPr>
              <w:t>RU</w:t>
            </w:r>
          </w:p>
        </w:tc>
        <w:tc>
          <w:tcPr>
            <w:tcW w:type="dxa" w:w="576"/>
          </w:tcPr>
          <w:p>
            <w:r/>
            <w:r>
              <w:rPr>
                <w:sz w:val="14"/>
              </w:rPr>
              <w:t>R</w:t>
            </w:r>
          </w:p>
        </w:tc>
        <w:tc>
          <w:tcPr>
            <w:tcW w:type="dxa" w:w="576"/>
          </w:tcPr>
          <w:p>
            <w:r/>
            <w:r>
              <w:rPr>
                <w:sz w:val="14"/>
              </w:rPr>
              <w:t>R</w:t>
            </w:r>
          </w:p>
        </w:tc>
        <w:tc>
          <w:tcPr>
            <w:tcW w:type="dxa" w:w="576"/>
          </w:tcPr>
          <w:p>
            <w:r/>
            <w:r>
              <w:rPr>
                <w:sz w:val="14"/>
              </w:rPr>
              <w:t>R</w:t>
            </w:r>
          </w:p>
        </w:tc>
      </w:tr>
      <w:tr>
        <w:tc>
          <w:tcPr>
            <w:tcW w:type="dxa" w:w="2304"/>
          </w:tcPr>
          <w:p>
            <w:r/>
            <w:r>
              <w:rPr>
                <w:b/>
                <w:sz w:val="14"/>
              </w:rPr>
              <w:t>Tính phí &amp; chốt kỳ</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R</w:t>
            </w:r>
          </w:p>
        </w:tc>
        <w:tc>
          <w:tcPr>
            <w:tcW w:type="dxa" w:w="576"/>
          </w:tcPr>
          <w:p>
            <w:r/>
            <w:r>
              <w:rPr>
                <w:sz w:val="14"/>
              </w:rPr>
              <w:t>–</w:t>
            </w:r>
          </w:p>
        </w:tc>
        <w:tc>
          <w:tcPr>
            <w:tcW w:type="dxa" w:w="576"/>
          </w:tcPr>
          <w:p>
            <w:r/>
            <w:r>
              <w:rPr>
                <w:sz w:val="14"/>
              </w:rPr>
              <w:t>R</w:t>
            </w:r>
          </w:p>
        </w:tc>
      </w:tr>
      <w:tr>
        <w:tc>
          <w:tcPr>
            <w:tcW w:type="dxa" w:w="2304"/>
          </w:tcPr>
          <w:p>
            <w:r/>
            <w:r>
              <w:rPr>
                <w:b/>
                <w:sz w:val="14"/>
              </w:rPr>
              <w:t>Ghi chỉ số công tơ</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CU</w:t>
            </w:r>
          </w:p>
        </w:tc>
        <w:tc>
          <w:tcPr>
            <w:tcW w:type="dxa" w:w="576"/>
          </w:tcPr>
          <w:p>
            <w:r/>
            <w:r>
              <w:rPr>
                <w:sz w:val="14"/>
              </w:rPr>
              <w:t>R(căn mình)</w:t>
            </w:r>
          </w:p>
        </w:tc>
        <w:tc>
          <w:tcPr>
            <w:tcW w:type="dxa" w:w="576"/>
          </w:tcPr>
          <w:p>
            <w:r/>
            <w:r>
              <w:rPr>
                <w:sz w:val="14"/>
              </w:rPr>
              <w:t>R</w:t>
            </w:r>
          </w:p>
        </w:tc>
      </w:tr>
      <w:tr>
        <w:tc>
          <w:tcPr>
            <w:tcW w:type="dxa" w:w="2304"/>
          </w:tcPr>
          <w:p>
            <w:r/>
            <w:r>
              <w:rPr>
                <w:b/>
                <w:sz w:val="14"/>
              </w:rPr>
              <w:t>Phát hành hóa đơn</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w:t>
            </w:r>
          </w:p>
        </w:tc>
        <w:tc>
          <w:tcPr>
            <w:tcW w:type="dxa" w:w="576"/>
          </w:tcPr>
          <w:p>
            <w:r/>
            <w:r>
              <w:rPr>
                <w:sz w:val="14"/>
              </w:rPr>
              <w:t>R(của mình)</w:t>
            </w:r>
          </w:p>
        </w:tc>
        <w:tc>
          <w:tcPr>
            <w:tcW w:type="dxa" w:w="576"/>
          </w:tcPr>
          <w:p>
            <w:r/>
            <w:r>
              <w:rPr>
                <w:sz w:val="14"/>
              </w:rPr>
              <w:t>R</w:t>
            </w:r>
          </w:p>
        </w:tc>
      </w:tr>
      <w:tr>
        <w:tc>
          <w:tcPr>
            <w:tcW w:type="dxa" w:w="2304"/>
          </w:tcPr>
          <w:p>
            <w:r/>
            <w:r>
              <w:rPr>
                <w:b/>
                <w:sz w:val="14"/>
              </w:rPr>
              <w:t>Miễn/giảm phí</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CU</w:t>
            </w:r>
          </w:p>
        </w:tc>
        <w:tc>
          <w:tcPr>
            <w:tcW w:type="dxa" w:w="576"/>
          </w:tcPr>
          <w:p>
            <w:r/>
            <w:r>
              <w:rPr>
                <w:sz w:val="14"/>
              </w:rPr>
              <w:t>–</w:t>
            </w:r>
          </w:p>
        </w:tc>
        <w:tc>
          <w:tcPr>
            <w:tcW w:type="dxa" w:w="576"/>
          </w:tcPr>
          <w:p>
            <w:r/>
            <w:r>
              <w:rPr>
                <w:sz w:val="14"/>
              </w:rPr>
              <w:t>–</w:t>
            </w:r>
          </w:p>
        </w:tc>
        <w:tc>
          <w:tcPr>
            <w:tcW w:type="dxa" w:w="576"/>
          </w:tcPr>
          <w:p>
            <w:r/>
            <w:r>
              <w:rPr>
                <w:sz w:val="14"/>
              </w:rPr>
              <w:t>R</w:t>
            </w:r>
          </w:p>
        </w:tc>
      </w:tr>
      <w:tr>
        <w:tc>
          <w:tcPr>
            <w:tcW w:type="dxa" w:w="2304"/>
          </w:tcPr>
          <w:p>
            <w:r/>
            <w:r>
              <w:rPr>
                <w:b/>
                <w:sz w:val="14"/>
              </w:rPr>
              <w:t>Phiếu thu dịch vụ / đối soát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R</w:t>
            </w:r>
          </w:p>
        </w:tc>
        <w:tc>
          <w:tcPr>
            <w:tcW w:type="dxa" w:w="576"/>
          </w:tcPr>
          <w:p>
            <w:r/>
            <w:r>
              <w:rPr>
                <w:sz w:val="14"/>
              </w:rPr>
              <w:t>R</w:t>
            </w:r>
          </w:p>
        </w:tc>
      </w:tr>
      <w:tr>
        <w:tc>
          <w:tcPr>
            <w:tcW w:type="dxa" w:w="2304"/>
          </w:tcPr>
          <w:p>
            <w:r/>
            <w:r>
              <w:rPr>
                <w:b/>
                <w:sz w:val="14"/>
              </w:rPr>
              <w:t>Ticket phản ánh</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RUA</w:t>
            </w:r>
          </w:p>
        </w:tc>
        <w:tc>
          <w:tcPr>
            <w:tcW w:type="dxa" w:w="576"/>
          </w:tcPr>
          <w:p>
            <w:r/>
            <w:r>
              <w:rPr>
                <w:sz w:val="14"/>
              </w:rPr>
              <w:t>R</w:t>
            </w:r>
          </w:p>
        </w:tc>
        <w:tc>
          <w:tcPr>
            <w:tcW w:type="dxa" w:w="576"/>
          </w:tcPr>
          <w:p>
            <w:r/>
            <w:r>
              <w:rPr>
                <w:sz w:val="14"/>
              </w:rPr>
              <w:t>CRU(xử lý)</w:t>
            </w:r>
          </w:p>
        </w:tc>
        <w:tc>
          <w:tcPr>
            <w:tcW w:type="dxa" w:w="576"/>
          </w:tcPr>
          <w:p>
            <w:r/>
            <w:r>
              <w:rPr>
                <w:sz w:val="14"/>
              </w:rPr>
              <w:t>CR(định danh mình)</w:t>
            </w:r>
          </w:p>
        </w:tc>
        <w:tc>
          <w:tcPr>
            <w:tcW w:type="dxa" w:w="576"/>
          </w:tcPr>
          <w:p>
            <w:r/>
            <w:r>
              <w:rPr>
                <w:sz w:val="14"/>
              </w:rPr>
              <w:t>R</w:t>
            </w:r>
          </w:p>
        </w:tc>
      </w:tr>
      <w:tr>
        <w:tc>
          <w:tcPr>
            <w:tcW w:type="dxa" w:w="2304"/>
          </w:tcPr>
          <w:p>
            <w:r/>
            <w:r>
              <w:rPr>
                <w:b/>
                <w:sz w:val="14"/>
              </w:rPr>
              <w:t>Tiện ích &amp; đặt chỗ</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RU</w:t>
            </w:r>
          </w:p>
        </w:tc>
        <w:tc>
          <w:tcPr>
            <w:tcW w:type="dxa" w:w="576"/>
          </w:tcPr>
          <w:p>
            <w:r/>
            <w:r>
              <w:rPr>
                <w:sz w:val="14"/>
              </w:rPr>
              <w:t>RU</w:t>
            </w:r>
          </w:p>
        </w:tc>
        <w:tc>
          <w:tcPr>
            <w:tcW w:type="dxa" w:w="576"/>
          </w:tcPr>
          <w:p>
            <w:r/>
            <w:r>
              <w:rPr>
                <w:sz w:val="14"/>
              </w:rPr>
              <w:t>CR(mình)</w:t>
            </w:r>
          </w:p>
        </w:tc>
        <w:tc>
          <w:tcPr>
            <w:tcW w:type="dxa" w:w="576"/>
          </w:tcPr>
          <w:p>
            <w:r/>
            <w:r>
              <w:rPr>
                <w:sz w:val="14"/>
              </w:rPr>
              <w:t>R</w:t>
            </w:r>
          </w:p>
        </w:tc>
      </w:tr>
      <w:tr>
        <w:tc>
          <w:tcPr>
            <w:tcW w:type="dxa" w:w="2304"/>
          </w:tcPr>
          <w:p>
            <w:r/>
            <w:r>
              <w:rPr>
                <w:b/>
                <w:sz w:val="14"/>
              </w:rPr>
              <w:t>Hồ sơ thi công</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A</w:t>
            </w:r>
          </w:p>
        </w:tc>
        <w:tc>
          <w:tcPr>
            <w:tcW w:type="dxa" w:w="576"/>
          </w:tcPr>
          <w:p>
            <w:r/>
            <w:r>
              <w:rPr>
                <w:sz w:val="14"/>
              </w:rPr>
              <w:t>R</w:t>
            </w:r>
          </w:p>
        </w:tc>
        <w:tc>
          <w:tcPr>
            <w:tcW w:type="dxa" w:w="576"/>
          </w:tcPr>
          <w:p>
            <w:r/>
            <w:r>
              <w:rPr>
                <w:sz w:val="14"/>
              </w:rPr>
              <w:t>CU</w:t>
            </w:r>
          </w:p>
        </w:tc>
        <w:tc>
          <w:tcPr>
            <w:tcW w:type="dxa" w:w="576"/>
          </w:tcPr>
          <w:p>
            <w:r/>
            <w:r>
              <w:rPr>
                <w:sz w:val="14"/>
              </w:rPr>
              <w:t>C</w:t>
            </w:r>
          </w:p>
        </w:tc>
        <w:tc>
          <w:tcPr>
            <w:tcW w:type="dxa" w:w="576"/>
          </w:tcPr>
          <w:p>
            <w:r/>
            <w:r>
              <w:rPr>
                <w:sz w:val="14"/>
              </w:rPr>
              <w:t>R</w:t>
            </w:r>
          </w:p>
        </w:tc>
      </w:tr>
      <w:tr>
        <w:tc>
          <w:tcPr>
            <w:tcW w:type="dxa" w:w="2304"/>
          </w:tcPr>
          <w:p>
            <w:r/>
            <w:r>
              <w:rPr>
                <w:b/>
                <w:sz w:val="14"/>
              </w:rPr>
              <w:t>Xe/thẻ ra vào</w:t>
            </w:r>
          </w:p>
        </w:tc>
        <w:tc>
          <w:tcPr>
            <w:tcW w:type="dxa" w:w="576"/>
          </w:tcPr>
          <w:p>
            <w:r/>
            <w:r>
              <w:rPr>
                <w:sz w:val="14"/>
              </w:rPr>
              <w:t>R</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RU</w:t>
            </w:r>
          </w:p>
        </w:tc>
        <w:tc>
          <w:tcPr>
            <w:tcW w:type="dxa" w:w="576"/>
          </w:tcPr>
          <w:p>
            <w:r/>
            <w:r>
              <w:rPr>
                <w:sz w:val="14"/>
              </w:rPr>
              <w:t>RU</w:t>
            </w:r>
          </w:p>
        </w:tc>
        <w:tc>
          <w:tcPr>
            <w:tcW w:type="dxa" w:w="576"/>
          </w:tcPr>
          <w:p>
            <w:r/>
            <w:r>
              <w:rPr>
                <w:sz w:val="14"/>
              </w:rPr>
              <w:t>R</w:t>
            </w:r>
          </w:p>
        </w:tc>
        <w:tc>
          <w:tcPr>
            <w:tcW w:type="dxa" w:w="576"/>
          </w:tcPr>
          <w:p>
            <w:r/>
            <w:r>
              <w:rPr>
                <w:sz w:val="14"/>
              </w:rPr>
              <w:t>C(mình)</w:t>
            </w:r>
          </w:p>
        </w:tc>
        <w:tc>
          <w:tcPr>
            <w:tcW w:type="dxa" w:w="576"/>
          </w:tcPr>
          <w:p>
            <w:r/>
            <w:r>
              <w:rPr>
                <w:sz w:val="14"/>
              </w:rPr>
              <w:t>R</w:t>
            </w:r>
          </w:p>
        </w:tc>
      </w:tr>
      <w:tr>
        <w:tc>
          <w:tcPr>
            <w:tcW w:type="dxa" w:w="2304"/>
          </w:tcPr>
          <w:p>
            <w:r/>
            <w:r>
              <w:rPr>
                <w:b/>
                <w:sz w:val="14"/>
              </w:rPr>
              <w:t>Chi quỹ bảo trì</w:t>
            </w:r>
          </w:p>
        </w:tc>
        <w:tc>
          <w:tcPr>
            <w:tcW w:type="dxa" w:w="576"/>
          </w:tcPr>
          <w:p>
            <w:r/>
            <w:r>
              <w:rPr>
                <w:sz w:val="14"/>
              </w:rPr>
              <w:t>R</w:t>
            </w:r>
          </w:p>
        </w:tc>
        <w:tc>
          <w:tcPr>
            <w:tcW w:type="dxa" w:w="576"/>
          </w:tcPr>
          <w:p>
            <w:r/>
            <w:r>
              <w:rPr>
                <w:sz w:val="14"/>
              </w:rPr>
              <w:t>A</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c>
          <w:tcPr>
            <w:tcW w:type="dxa" w:w="576"/>
          </w:tcPr>
          <w:p>
            <w:r/>
            <w:r>
              <w:rPr>
                <w:sz w:val="14"/>
              </w:rPr>
              <w:t>R</w:t>
            </w:r>
          </w:p>
        </w:tc>
        <w:tc>
          <w:tcPr>
            <w:tcW w:type="dxa" w:w="576"/>
          </w:tcPr>
          <w:p>
            <w:r/>
            <w:r>
              <w:rPr>
                <w:sz w:val="14"/>
              </w:rPr>
              <w:t>–</w:t>
            </w:r>
          </w:p>
        </w:tc>
        <w:tc>
          <w:tcPr>
            <w:tcW w:type="dxa" w:w="576"/>
          </w:tcPr>
          <w:p>
            <w:r/>
            <w:r>
              <w:rPr>
                <w:sz w:val="14"/>
              </w:rPr>
              <w:t>CU</w:t>
            </w:r>
          </w:p>
        </w:tc>
        <w:tc>
          <w:tcPr>
            <w:tcW w:type="dxa" w:w="576"/>
          </w:tcPr>
          <w:p>
            <w:r/>
            <w:r>
              <w:rPr>
                <w:sz w:val="14"/>
              </w:rPr>
              <w:t>R</w:t>
            </w:r>
          </w:p>
        </w:tc>
        <w:tc>
          <w:tcPr>
            <w:tcW w:type="dxa" w:w="576"/>
          </w:tcPr>
          <w:p>
            <w:r/>
            <w:r>
              <w:rPr>
                <w:sz w:val="14"/>
              </w:rPr>
              <w:t>CU</w:t>
            </w:r>
          </w:p>
        </w:tc>
        <w:tc>
          <w:tcPr>
            <w:tcW w:type="dxa" w:w="576"/>
          </w:tcPr>
          <w:p>
            <w:r/>
            <w:r>
              <w:rPr>
                <w:sz w:val="14"/>
              </w:rPr>
              <w:t>–</w:t>
            </w:r>
          </w:p>
        </w:tc>
        <w:tc>
          <w:tcPr>
            <w:tcW w:type="dxa" w:w="576"/>
          </w:tcPr>
          <w:p>
            <w:r/>
            <w:r>
              <w:rPr>
                <w:sz w:val="14"/>
              </w:rPr>
              <w:t>R</w:t>
            </w:r>
          </w:p>
        </w:tc>
      </w:tr>
      <w:tr>
        <w:tc>
          <w:tcPr>
            <w:tcW w:type="dxa" w:w="2304"/>
          </w:tcPr>
          <w:p>
            <w:r/>
            <w:r>
              <w:rPr>
                <w:b/>
                <w:sz w:val="14"/>
              </w:rPr>
              <w:t>Báo cáo &amp; BI</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R(mình)</w:t>
            </w:r>
          </w:p>
        </w:tc>
        <w:tc>
          <w:tcPr>
            <w:tcW w:type="dxa" w:w="576"/>
          </w:tcPr>
          <w:p>
            <w:r/>
            <w:r>
              <w:rPr>
                <w:sz w:val="14"/>
              </w:rPr>
              <w:t>R(mình)</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w:t>
            </w:r>
          </w:p>
        </w:tc>
        <w:tc>
          <w:tcPr>
            <w:tcW w:type="dxa" w:w="576"/>
          </w:tcPr>
          <w:p>
            <w:r/>
            <w:r>
              <w:rPr>
                <w:sz w:val="14"/>
              </w:rPr>
              <w:t>R(hộ mình)</w:t>
            </w:r>
          </w:p>
        </w:tc>
        <w:tc>
          <w:tcPr>
            <w:tcW w:type="dxa" w:w="576"/>
          </w:tcPr>
          <w:p>
            <w:r/>
            <w:r>
              <w:rPr>
                <w:sz w:val="14"/>
              </w:rPr>
              <w:t>R</w:t>
            </w:r>
          </w:p>
        </w:tc>
      </w:tr>
      <w:tr>
        <w:tc>
          <w:tcPr>
            <w:tcW w:type="dxa" w:w="2304"/>
          </w:tcPr>
          <w:p>
            <w:r/>
            <w:r>
              <w:rPr>
                <w:b/>
                <w:sz w:val="14"/>
              </w:rPr>
              <w:t>Cấu hình hệ thống / phân quyền</w:t>
            </w:r>
          </w:p>
        </w:tc>
        <w:tc>
          <w:tcPr>
            <w:tcW w:type="dxa" w:w="576"/>
          </w:tcPr>
          <w:p>
            <w:r/>
            <w:r>
              <w:rPr>
                <w:sz w:val="14"/>
              </w:rPr>
              <w:t>CRUD</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w:t>
            </w:r>
          </w:p>
        </w:tc>
        <w:tc>
          <w:tcPr>
            <w:tcW w:type="dxa" w:w="576"/>
          </w:tcPr>
          <w:p>
            <w:r/>
            <w:r>
              <w:rPr>
                <w:sz w:val="14"/>
              </w:rPr>
              <w:t>R</w:t>
            </w:r>
          </w:p>
        </w:tc>
      </w:tr>
    </w:tbl>
    <w:p>
      <w:pPr>
        <w:spacing w:after="80"/>
      </w:pPr>
      <w:r>
        <w:rPr>
          <w:b w:val="0"/>
          <w:i w:val="0"/>
          <w:sz w:val="21"/>
        </w:rPr>
      </w:r>
    </w:p>
    <w:p>
      <w:pPr>
        <w:spacing w:after="80"/>
      </w:pPr>
      <w:r>
        <w:rPr>
          <w:b w:val="0"/>
          <w:i/>
          <w:color w:val="5A6960"/>
          <w:sz w:val="17"/>
        </w:rPr>
        <w:t>Ghi chú: "(mình)" / "(hộ mình)" / "(căn mình)" / "(đích)" nghĩa là quyền chỉ áp dụng trên dữ liệu thuộc phạm vi cá nhân/căn hộ của người dùng (ABAC).</w:t>
      </w:r>
    </w:p>
    <w:p>
      <w:r>
        <w:br w:type="page"/>
      </w:r>
    </w:p>
    <w:p>
      <w:pPr>
        <w:pStyle w:val="Heading1"/>
      </w:pPr>
      <w:r>
        <w:rPr>
          <w:color w:val="B8722E"/>
        </w:rPr>
        <w:t>7. Bảo mật &amp; Hỗ trợ</w:t>
      </w:r>
    </w:p>
    <w:p>
      <w:pPr>
        <w:pStyle w:val="ListBullet"/>
      </w:pPr>
      <w:r>
        <w:rPr>
          <w:b/>
        </w:rPr>
        <w:t>SSO nội bộ (OIDC); MFA bắt buộc với vai trò tài chính/quản trị. Tài khoản dịch vụ dùng client-credential + secret rotation.</w:t>
      </w:r>
      <w:r>
        <w:t>Định danh:</w:t>
      </w:r>
    </w:p>
    <w:p>
      <w:pPr>
        <w:pStyle w:val="ListBullet"/>
      </w:pPr>
      <w:r>
        <w:rPr>
          <w:b/>
        </w:rPr>
        <w:t>Lưu qua biến môi trường; cột nhạy cảm (CCCD, SĐT) mã hóa tầng ứng dụng.</w:t>
      </w:r>
      <w:r>
        <w:t>Mật khẩu/secret:</w:t>
      </w:r>
    </w:p>
    <w:p>
      <w:pPr>
        <w:pStyle w:val="ListBullet"/>
      </w:pPr>
      <w:r>
        <w:rPr>
          <w:b/>
        </w:rPr>
        <w:t>Mọi thao tác nghiệp vụ ghi nhật ký (ai, IP, thời gian). Bảng nhật ký chỉ tài khoản AUDIT được xem toàn bộ.</w:t>
      </w:r>
      <w:r>
        <w:t>Audit:</w:t>
      </w:r>
    </w:p>
    <w:p>
      <w:pPr>
        <w:pStyle w:val="ListBullet"/>
      </w:pPr>
      <w:r>
        <w:rPr>
          <w:b/>
        </w:rPr>
        <w:t>Hệ thống tự động chặn xung đột nhiệm vụ (người lập ≠ người duyệt).</w:t>
      </w:r>
      <w:r>
        <w:t>SoD:</w:t>
      </w:r>
    </w:p>
    <w:p>
      <w:pPr>
        <w:pStyle w:val="ListBullet"/>
      </w:pPr>
      <w:r>
        <w:rPr>
          <w:b/>
        </w:rPr>
        <w:t>Cư dân liên hệ Ban quản lý qua tổng đài hoặc trực tiếp tại quầy BQL khu đô thị.</w:t>
      </w:r>
      <w:r>
        <w:t>Hỗ trợ:</w:t>
      </w:r>
    </w:p>
    <w:p>
      <w:pPr>
        <w:pStyle w:val="Heading1"/>
      </w:pPr>
      <w:r>
        <w:rPr>
          <w:color w:val="B8722E"/>
        </w:rPr>
        <w:t>8. Phụ lục — Đường dẫn API Cổng cư dân (tham khảo kỹ thuật)</w:t>
      </w:r>
    </w:p>
    <w:p>
      <w:pPr>
        <w:spacing w:after="80"/>
      </w:pPr>
      <w:r>
        <w:rPr>
          <w:b w:val="0"/>
          <w:i w:val="0"/>
          <w:sz w:val="21"/>
        </w:rPr>
        <w:t>Các endpoint dành riêng cho tài khoản cư dân (yêu cầu token cư dân, enforce quyền RESIDENT):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296"/>
            <w:shd w:val="clear" w:color="auto" w:fill="17231F"/>
          </w:tcPr>
          <w:p>
            <w:r/>
            <w:r>
              <w:rPr>
                <w:b/>
                <w:color w:val="FFFFFF"/>
                <w:sz w:val="16"/>
              </w:rPr>
              <w:t>Phương thức</w:t>
            </w:r>
          </w:p>
        </w:tc>
        <w:tc>
          <w:tcPr>
            <w:tcW w:type="dxa" w:w="4896"/>
            <w:shd w:val="clear" w:color="auto" w:fill="17231F"/>
          </w:tcPr>
          <w:p>
            <w:r/>
            <w:r>
              <w:rPr>
                <w:b/>
                <w:color w:val="FFFFFF"/>
                <w:sz w:val="16"/>
              </w:rPr>
              <w:t>Endpoint</w:t>
            </w:r>
          </w:p>
        </w:tc>
        <w:tc>
          <w:tcPr>
            <w:tcW w:type="dxa" w:w="2160"/>
            <w:shd w:val="clear" w:color="auto" w:fill="17231F"/>
          </w:tcPr>
          <w:p>
            <w:r/>
            <w:r>
              <w:rPr>
                <w:b/>
                <w:color w:val="FFFFFF"/>
                <w:sz w:val="16"/>
              </w:rPr>
              <w:t>Quyền</w:t>
            </w:r>
          </w:p>
        </w:tc>
        <w:tc>
          <w:tcPr>
            <w:tcW w:type="dxa" w:w="2160"/>
            <w:shd w:val="clear" w:color="auto" w:fill="17231F"/>
          </w:tcPr>
          <w:p>
            <w:r/>
            <w:r>
              <w:rPr>
                <w:b/>
                <w:color w:val="FFFFFF"/>
                <w:sz w:val="16"/>
              </w:rPr>
              <w:t>Mô tả</w:t>
            </w:r>
          </w:p>
        </w:tc>
      </w:tr>
      <w:tr>
        <w:tc>
          <w:tcPr>
            <w:tcW w:type="dxa" w:w="1296"/>
          </w:tcPr>
          <w:p>
            <w:r/>
            <w:r>
              <w:rPr>
                <w:b/>
                <w:sz w:val="16"/>
              </w:rPr>
              <w:t>GET</w:t>
            </w:r>
          </w:p>
        </w:tc>
        <w:tc>
          <w:tcPr>
            <w:tcW w:type="dxa" w:w="4896"/>
          </w:tcPr>
          <w:p>
            <w:r/>
            <w:r>
              <w:rPr>
                <w:sz w:val="16"/>
              </w:rPr>
              <w:t>/api/resident-portal/billing?apartmentId=</w:t>
            </w:r>
          </w:p>
        </w:tc>
        <w:tc>
          <w:tcPr>
            <w:tcW w:type="dxa" w:w="2160"/>
          </w:tcPr>
          <w:p>
            <w:r/>
            <w:r>
              <w:rPr>
                <w:sz w:val="16"/>
              </w:rPr>
              <w:t>unified_billing:R</w:t>
            </w:r>
          </w:p>
        </w:tc>
        <w:tc>
          <w:tcPr>
            <w:tcW w:type="dxa" w:w="2160"/>
          </w:tcPr>
          <w:p>
            <w:r/>
            <w:r>
              <w:rPr>
                <w:sz w:val="16"/>
              </w:rPr>
              <w:t>Xem hóa đơn căn hộ</w:t>
            </w:r>
          </w:p>
        </w:tc>
      </w:tr>
      <w:tr>
        <w:tc>
          <w:tcPr>
            <w:tcW w:type="dxa" w:w="1296"/>
          </w:tcPr>
          <w:p>
            <w:r/>
            <w:r>
              <w:rPr>
                <w:b/>
                <w:sz w:val="16"/>
              </w:rPr>
              <w:t>POST</w:t>
            </w:r>
          </w:p>
        </w:tc>
        <w:tc>
          <w:tcPr>
            <w:tcW w:type="dxa" w:w="4896"/>
          </w:tcPr>
          <w:p>
            <w:r/>
            <w:r>
              <w:rPr>
                <w:sz w:val="16"/>
              </w:rPr>
              <w:t>/api/resident-portal/billing/pay?apartmentId=</w:t>
            </w:r>
          </w:p>
        </w:tc>
        <w:tc>
          <w:tcPr>
            <w:tcW w:type="dxa" w:w="2160"/>
          </w:tcPr>
          <w:p>
            <w:r/>
            <w:r>
              <w:rPr>
                <w:sz w:val="16"/>
              </w:rPr>
              <w:t>unified_billing:U</w:t>
            </w:r>
          </w:p>
        </w:tc>
        <w:tc>
          <w:tcPr>
            <w:tcW w:type="dxa" w:w="2160"/>
          </w:tcPr>
          <w:p>
            <w:r/>
            <w:r>
              <w:rPr>
                <w:sz w:val="16"/>
              </w:rPr>
              <w:t>Thanh toán hóa đơn</w:t>
            </w:r>
          </w:p>
        </w:tc>
      </w:tr>
      <w:tr>
        <w:tc>
          <w:tcPr>
            <w:tcW w:type="dxa" w:w="1296"/>
          </w:tcPr>
          <w:p>
            <w:r/>
            <w:r>
              <w:rPr>
                <w:b/>
                <w:sz w:val="16"/>
              </w:rPr>
              <w:t>GET</w:t>
            </w:r>
          </w:p>
        </w:tc>
        <w:tc>
          <w:tcPr>
            <w:tcW w:type="dxa" w:w="4896"/>
          </w:tcPr>
          <w:p>
            <w:r/>
            <w:r>
              <w:rPr>
                <w:sz w:val="16"/>
              </w:rPr>
              <w:t>/api/resident-portal/feedback?apartmentId=</w:t>
            </w:r>
          </w:p>
        </w:tc>
        <w:tc>
          <w:tcPr>
            <w:tcW w:type="dxa" w:w="2160"/>
          </w:tcPr>
          <w:p>
            <w:r/>
            <w:r>
              <w:rPr>
                <w:sz w:val="16"/>
              </w:rPr>
              <w:t>feedback:R</w:t>
            </w:r>
          </w:p>
        </w:tc>
        <w:tc>
          <w:tcPr>
            <w:tcW w:type="dxa" w:w="2160"/>
          </w:tcPr>
          <w:p>
            <w:r/>
            <w:r>
              <w:rPr>
                <w:sz w:val="16"/>
              </w:rPr>
              <w:t>Xem phản ánh</w:t>
            </w:r>
          </w:p>
        </w:tc>
      </w:tr>
      <w:tr>
        <w:tc>
          <w:tcPr>
            <w:tcW w:type="dxa" w:w="1296"/>
          </w:tcPr>
          <w:p>
            <w:r/>
            <w:r>
              <w:rPr>
                <w:b/>
                <w:sz w:val="16"/>
              </w:rPr>
              <w:t>POST</w:t>
            </w:r>
          </w:p>
        </w:tc>
        <w:tc>
          <w:tcPr>
            <w:tcW w:type="dxa" w:w="4896"/>
          </w:tcPr>
          <w:p>
            <w:r/>
            <w:r>
              <w:rPr>
                <w:sz w:val="16"/>
              </w:rPr>
              <w:t>/api/resident-portal/feedback?apartmentId=</w:t>
            </w:r>
          </w:p>
        </w:tc>
        <w:tc>
          <w:tcPr>
            <w:tcW w:type="dxa" w:w="2160"/>
          </w:tcPr>
          <w:p>
            <w:r/>
            <w:r>
              <w:rPr>
                <w:sz w:val="16"/>
              </w:rPr>
              <w:t>feedback:C</w:t>
            </w:r>
          </w:p>
        </w:tc>
        <w:tc>
          <w:tcPr>
            <w:tcW w:type="dxa" w:w="2160"/>
          </w:tcPr>
          <w:p>
            <w:r/>
            <w:r>
              <w:rPr>
                <w:sz w:val="16"/>
              </w:rPr>
              <w:t>Gửi phản ánh</w:t>
            </w:r>
          </w:p>
        </w:tc>
      </w:tr>
      <w:tr>
        <w:tc>
          <w:tcPr>
            <w:tcW w:type="dxa" w:w="1296"/>
          </w:tcPr>
          <w:p>
            <w:r/>
            <w:r>
              <w:rPr>
                <w:b/>
                <w:sz w:val="16"/>
              </w:rPr>
              <w:t>GET</w:t>
            </w:r>
          </w:p>
        </w:tc>
        <w:tc>
          <w:tcPr>
            <w:tcW w:type="dxa" w:w="4896"/>
          </w:tcPr>
          <w:p>
            <w:r/>
            <w:r>
              <w:rPr>
                <w:sz w:val="16"/>
              </w:rPr>
              <w:t>/api/resident-portal/vehicles?apartmentId=</w:t>
            </w:r>
          </w:p>
        </w:tc>
        <w:tc>
          <w:tcPr>
            <w:tcW w:type="dxa" w:w="2160"/>
          </w:tcPr>
          <w:p>
            <w:r/>
            <w:r>
              <w:rPr>
                <w:sz w:val="16"/>
              </w:rPr>
              <w:t>vehicles:R</w:t>
            </w:r>
          </w:p>
        </w:tc>
        <w:tc>
          <w:tcPr>
            <w:tcW w:type="dxa" w:w="2160"/>
          </w:tcPr>
          <w:p>
            <w:r/>
            <w:r>
              <w:rPr>
                <w:sz w:val="16"/>
              </w:rPr>
              <w:t>Xem xe đăng ký</w:t>
            </w:r>
          </w:p>
        </w:tc>
      </w:tr>
      <w:tr>
        <w:tc>
          <w:tcPr>
            <w:tcW w:type="dxa" w:w="1296"/>
          </w:tcPr>
          <w:p>
            <w:r/>
            <w:r>
              <w:rPr>
                <w:b/>
                <w:sz w:val="16"/>
              </w:rPr>
              <w:t>POST</w:t>
            </w:r>
          </w:p>
        </w:tc>
        <w:tc>
          <w:tcPr>
            <w:tcW w:type="dxa" w:w="4896"/>
          </w:tcPr>
          <w:p>
            <w:r/>
            <w:r>
              <w:rPr>
                <w:sz w:val="16"/>
              </w:rPr>
              <w:t>/api/resident-portal/vehicles?apartmentId=</w:t>
            </w:r>
          </w:p>
        </w:tc>
        <w:tc>
          <w:tcPr>
            <w:tcW w:type="dxa" w:w="2160"/>
          </w:tcPr>
          <w:p>
            <w:r/>
            <w:r>
              <w:rPr>
                <w:sz w:val="16"/>
              </w:rPr>
              <w:t>vehicles:C</w:t>
            </w:r>
          </w:p>
        </w:tc>
        <w:tc>
          <w:tcPr>
            <w:tcW w:type="dxa" w:w="2160"/>
          </w:tcPr>
          <w:p>
            <w:r/>
            <w:r>
              <w:rPr>
                <w:sz w:val="16"/>
              </w:rPr>
              <w:t>Đăng ký xe</w:t>
            </w:r>
          </w:p>
        </w:tc>
      </w:tr>
      <w:tr>
        <w:tc>
          <w:tcPr>
            <w:tcW w:type="dxa" w:w="1296"/>
          </w:tcPr>
          <w:p>
            <w:r/>
            <w:r>
              <w:rPr>
                <w:b/>
                <w:sz w:val="16"/>
              </w:rPr>
              <w:t>GET</w:t>
            </w:r>
          </w:p>
        </w:tc>
        <w:tc>
          <w:tcPr>
            <w:tcW w:type="dxa" w:w="4896"/>
          </w:tcPr>
          <w:p>
            <w:r/>
            <w:r>
              <w:rPr>
                <w:sz w:val="16"/>
              </w:rPr>
              <w:t>/api/resident-portal/amenities?apartmentId=</w:t>
            </w:r>
          </w:p>
        </w:tc>
        <w:tc>
          <w:tcPr>
            <w:tcW w:type="dxa" w:w="2160"/>
          </w:tcPr>
          <w:p>
            <w:r/>
            <w:r>
              <w:rPr>
                <w:sz w:val="16"/>
              </w:rPr>
              <w:t>amenities:R</w:t>
            </w:r>
          </w:p>
        </w:tc>
        <w:tc>
          <w:tcPr>
            <w:tcW w:type="dxa" w:w="2160"/>
          </w:tcPr>
          <w:p>
            <w:r/>
            <w:r>
              <w:rPr>
                <w:sz w:val="16"/>
              </w:rPr>
              <w:t>Xem đặt tiện ích</w:t>
            </w:r>
          </w:p>
        </w:tc>
      </w:tr>
      <w:tr>
        <w:tc>
          <w:tcPr>
            <w:tcW w:type="dxa" w:w="1296"/>
          </w:tcPr>
          <w:p>
            <w:r/>
            <w:r>
              <w:rPr>
                <w:b/>
                <w:sz w:val="16"/>
              </w:rPr>
              <w:t>POST</w:t>
            </w:r>
          </w:p>
        </w:tc>
        <w:tc>
          <w:tcPr>
            <w:tcW w:type="dxa" w:w="4896"/>
          </w:tcPr>
          <w:p>
            <w:r/>
            <w:r>
              <w:rPr>
                <w:sz w:val="16"/>
              </w:rPr>
              <w:t>/api/resident-portal/amenities/booking?apartmentId=</w:t>
            </w:r>
          </w:p>
        </w:tc>
        <w:tc>
          <w:tcPr>
            <w:tcW w:type="dxa" w:w="2160"/>
          </w:tcPr>
          <w:p>
            <w:r/>
            <w:r>
              <w:rPr>
                <w:sz w:val="16"/>
              </w:rPr>
              <w:t>amenities:C</w:t>
            </w:r>
          </w:p>
        </w:tc>
        <w:tc>
          <w:tcPr>
            <w:tcW w:type="dxa" w:w="2160"/>
          </w:tcPr>
          <w:p>
            <w:r/>
            <w:r>
              <w:rPr>
                <w:sz w:val="16"/>
              </w:rPr>
              <w:t>Đặt tiện ích</w:t>
            </w:r>
          </w:p>
        </w:tc>
      </w:tr>
      <w:tr>
        <w:tc>
          <w:tcPr>
            <w:tcW w:type="dxa" w:w="1296"/>
          </w:tcPr>
          <w:p>
            <w:r/>
            <w:r>
              <w:rPr>
                <w:b/>
                <w:sz w:val="16"/>
              </w:rPr>
              <w:t>GET</w:t>
            </w:r>
          </w:p>
        </w:tc>
        <w:tc>
          <w:tcPr>
            <w:tcW w:type="dxa" w:w="4896"/>
          </w:tcPr>
          <w:p>
            <w:r/>
            <w:r>
              <w:rPr>
                <w:sz w:val="16"/>
              </w:rPr>
              <w:t>/api/resident-portal/construction?apartmentId=</w:t>
            </w:r>
          </w:p>
        </w:tc>
        <w:tc>
          <w:tcPr>
            <w:tcW w:type="dxa" w:w="2160"/>
          </w:tcPr>
          <w:p>
            <w:r/>
            <w:r>
              <w:rPr>
                <w:sz w:val="16"/>
              </w:rPr>
              <w:t>construction:R</w:t>
            </w:r>
          </w:p>
        </w:tc>
        <w:tc>
          <w:tcPr>
            <w:tcW w:type="dxa" w:w="2160"/>
          </w:tcPr>
          <w:p>
            <w:r/>
            <w:r>
              <w:rPr>
                <w:sz w:val="16"/>
              </w:rPr>
              <w:t>Xem hồ sơ thi công</w:t>
            </w:r>
          </w:p>
        </w:tc>
      </w:tr>
      <w:tr>
        <w:tc>
          <w:tcPr>
            <w:tcW w:type="dxa" w:w="1296"/>
          </w:tcPr>
          <w:p>
            <w:r/>
            <w:r>
              <w:rPr>
                <w:b/>
                <w:sz w:val="16"/>
              </w:rPr>
              <w:t>POST</w:t>
            </w:r>
          </w:p>
        </w:tc>
        <w:tc>
          <w:tcPr>
            <w:tcW w:type="dxa" w:w="4896"/>
          </w:tcPr>
          <w:p>
            <w:r/>
            <w:r>
              <w:rPr>
                <w:sz w:val="16"/>
              </w:rPr>
              <w:t>/api/resident-portal/construction/register?apartmentId=</w:t>
            </w:r>
          </w:p>
        </w:tc>
        <w:tc>
          <w:tcPr>
            <w:tcW w:type="dxa" w:w="2160"/>
          </w:tcPr>
          <w:p>
            <w:r/>
            <w:r>
              <w:rPr>
                <w:sz w:val="16"/>
              </w:rPr>
              <w:t>construction:C</w:t>
            </w:r>
          </w:p>
        </w:tc>
        <w:tc>
          <w:tcPr>
            <w:tcW w:type="dxa" w:w="2160"/>
          </w:tcPr>
          <w:p>
            <w:r/>
            <w:r>
              <w:rPr>
                <w:sz w:val="16"/>
              </w:rPr>
              <w:t>Đăng ký thi công</w:t>
            </w:r>
          </w:p>
        </w:tc>
      </w:tr>
      <w:tr>
        <w:tc>
          <w:tcPr>
            <w:tcW w:type="dxa" w:w="1296"/>
          </w:tcPr>
          <w:p>
            <w:r/>
            <w:r>
              <w:rPr>
                <w:b/>
                <w:sz w:val="16"/>
              </w:rPr>
              <w:t>GET</w:t>
            </w:r>
          </w:p>
        </w:tc>
        <w:tc>
          <w:tcPr>
            <w:tcW w:type="dxa" w:w="4896"/>
          </w:tcPr>
          <w:p>
            <w:r/>
            <w:r>
              <w:rPr>
                <w:sz w:val="16"/>
              </w:rPr>
              <w:t>/api/resident-portal/warranty?apartmentId=</w:t>
            </w:r>
          </w:p>
        </w:tc>
        <w:tc>
          <w:tcPr>
            <w:tcW w:type="dxa" w:w="2160"/>
          </w:tcPr>
          <w:p>
            <w:r/>
            <w:r>
              <w:rPr>
                <w:sz w:val="16"/>
              </w:rPr>
              <w:t>warranty:R</w:t>
            </w:r>
          </w:p>
        </w:tc>
        <w:tc>
          <w:tcPr>
            <w:tcW w:type="dxa" w:w="2160"/>
          </w:tcPr>
          <w:p>
            <w:r/>
            <w:r>
              <w:rPr>
                <w:sz w:val="16"/>
              </w:rPr>
              <w:t>Xem bảo hành</w:t>
            </w:r>
          </w:p>
        </w:tc>
      </w:tr>
      <w:tr>
        <w:tc>
          <w:tcPr>
            <w:tcW w:type="dxa" w:w="1296"/>
          </w:tcPr>
          <w:p>
            <w:r/>
            <w:r>
              <w:rPr>
                <w:b/>
                <w:sz w:val="16"/>
              </w:rPr>
              <w:t>POST</w:t>
            </w:r>
          </w:p>
        </w:tc>
        <w:tc>
          <w:tcPr>
            <w:tcW w:type="dxa" w:w="4896"/>
          </w:tcPr>
          <w:p>
            <w:r/>
            <w:r>
              <w:rPr>
                <w:sz w:val="16"/>
              </w:rPr>
              <w:t>/api/resident-portal/warranty?apartmentId=</w:t>
            </w:r>
          </w:p>
        </w:tc>
        <w:tc>
          <w:tcPr>
            <w:tcW w:type="dxa" w:w="2160"/>
          </w:tcPr>
          <w:p>
            <w:r/>
            <w:r>
              <w:rPr>
                <w:sz w:val="16"/>
              </w:rPr>
              <w:t>warranty:C</w:t>
            </w:r>
          </w:p>
        </w:tc>
        <w:tc>
          <w:tcPr>
            <w:tcW w:type="dxa" w:w="2160"/>
          </w:tcPr>
          <w:p>
            <w:r/>
            <w:r>
              <w:rPr>
                <w:sz w:val="16"/>
              </w:rPr>
              <w:t>Gửi yêu cầu bảo hành</w:t>
            </w:r>
          </w:p>
        </w:tc>
      </w:tr>
      <w:tr>
        <w:tc>
          <w:tcPr>
            <w:tcW w:type="dxa" w:w="1296"/>
          </w:tcPr>
          <w:p>
            <w:r/>
            <w:r>
              <w:rPr>
                <w:b/>
                <w:sz w:val="16"/>
              </w:rPr>
              <w:t>PUT</w:t>
            </w:r>
          </w:p>
        </w:tc>
        <w:tc>
          <w:tcPr>
            <w:tcW w:type="dxa" w:w="4896"/>
          </w:tcPr>
          <w:p>
            <w:r/>
            <w:r>
              <w:rPr>
                <w:sz w:val="16"/>
              </w:rPr>
              <w:t>/api/resident-portal/profile</w:t>
            </w:r>
          </w:p>
        </w:tc>
        <w:tc>
          <w:tcPr>
            <w:tcW w:type="dxa" w:w="2160"/>
          </w:tcPr>
          <w:p>
            <w:r/>
            <w:r>
              <w:rPr>
                <w:sz w:val="16"/>
              </w:rPr>
              <w:t>residents:U</w:t>
            </w:r>
          </w:p>
        </w:tc>
        <w:tc>
          <w:tcPr>
            <w:tcW w:type="dxa" w:w="2160"/>
          </w:tcPr>
          <w:p>
            <w:r/>
            <w:r>
              <w:rPr>
                <w:sz w:val="16"/>
              </w:rPr>
              <w:t>Cập nhật thông tin cá nhân</w:t>
            </w:r>
          </w:p>
        </w:tc>
      </w:tr>
    </w:tbl>
    <w:p>
      <w:pPr>
        <w:spacing w:after="80"/>
      </w:pPr>
      <w:r>
        <w:rPr>
          <w:b w:val="0"/>
          <w:i/>
          <w:color w:val="5A6960"/>
          <w:sz w:val="17"/>
        </w:rPr>
        <w:t>Mọi endpoint trên đều kiểm tra quyền sở hữu căn hộ (cư dân chỉ truy cập được căn hộ mình thuộc) và enforce ma trận RESIDENT.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