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61" w:rsidRDefault="00700961">
      <w:pPr>
        <w:autoSpaceDE w:val="0"/>
        <w:autoSpaceDN w:val="0"/>
        <w:adjustRightInd w:val="0"/>
        <w:spacing w:line="360" w:lineRule="auto"/>
        <w:rPr>
          <w:rFonts w:cs="Arial"/>
          <w:b/>
          <w:sz w:val="24"/>
          <w:szCs w:val="24"/>
        </w:rPr>
      </w:pPr>
    </w:p>
    <w:p w:rsidR="00700961" w:rsidRDefault="00D4507E">
      <w:pPr>
        <w:autoSpaceDE w:val="0"/>
        <w:autoSpaceDN w:val="0"/>
        <w:adjustRightInd w:val="0"/>
        <w:spacing w:line="36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FACULDADE SATC</w:t>
      </w:r>
    </w:p>
    <w:p w:rsidR="00700961" w:rsidRDefault="00D4507E">
      <w:pPr>
        <w:pStyle w:val="01-CAPA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MARCO AURÉLIO oLIVEIRA ROCHA</w:t>
      </w: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jc w:val="both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D4507E">
      <w:pPr>
        <w:pStyle w:val="61FOLHADEROSTO"/>
        <w:rPr>
          <w:rFonts w:ascii="Arial" w:hAnsi="Arial" w:cs="Arial"/>
        </w:rPr>
      </w:pPr>
      <w:r>
        <w:rPr>
          <w:rFonts w:ascii="Arial" w:hAnsi="Arial" w:cs="Arial"/>
        </w:rPr>
        <w:t xml:space="preserve">ANÁLISE DO CRESCIMENTO DE VEGETAÇÃO SOB LINHAS DE </w:t>
      </w:r>
      <w:r>
        <w:rPr>
          <w:rFonts w:ascii="Arial" w:hAnsi="Arial" w:cs="Arial"/>
          <w:lang w:val="pt"/>
        </w:rPr>
        <w:t>TRANSMISSÃO</w:t>
      </w:r>
      <w:r>
        <w:rPr>
          <w:rFonts w:ascii="Arial" w:hAnsi="Arial" w:cs="Arial"/>
        </w:rPr>
        <w:t xml:space="preserve"> COM O USO DE VISÃO COMPUTACIONAL</w:t>
      </w:r>
    </w:p>
    <w:p w:rsidR="00700961" w:rsidRDefault="00700961">
      <w:pPr>
        <w:pStyle w:val="61FOLHADEROSTO"/>
        <w:rPr>
          <w:rFonts w:ascii="Arial" w:hAnsi="Arial" w:cs="Arial"/>
        </w:rPr>
      </w:pPr>
    </w:p>
    <w:p w:rsidR="00700961" w:rsidRDefault="00700961">
      <w:pPr>
        <w:pStyle w:val="63Naturezadotrabalho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700961" w:rsidRDefault="00700961">
      <w:pPr>
        <w:pStyle w:val="63Naturezadotrabalho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700961" w:rsidRDefault="00D4507E">
      <w:pPr>
        <w:pStyle w:val="63Naturezadotrabalh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Anteprojeto de Conclusão de Curso apresentado ao Curso de Graduação em Engenharia Mecatrônica da </w:t>
      </w:r>
      <w:r>
        <w:rPr>
          <w:rFonts w:ascii="Arial" w:hAnsi="Arial" w:cs="Arial"/>
          <w:sz w:val="24"/>
          <w:szCs w:val="24"/>
        </w:rPr>
        <w:t>Faculdade SATC, como parte dos requisitos à obtenção do título de Engenheiro Mecatrônico.</w:t>
      </w: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D4507E">
      <w:pPr>
        <w:pStyle w:val="62FolhadeRosto"/>
        <w:rPr>
          <w:rFonts w:ascii="Arial" w:hAnsi="Arial" w:cs="Arial"/>
        </w:rPr>
      </w:pPr>
      <w:r>
        <w:rPr>
          <w:rFonts w:ascii="Arial" w:hAnsi="Arial" w:cs="Arial"/>
        </w:rPr>
        <w:t>_________________________________</w:t>
      </w:r>
    </w:p>
    <w:p w:rsidR="00700961" w:rsidRDefault="00D4507E">
      <w:pPr>
        <w:pStyle w:val="62FolhadeRosto"/>
        <w:rPr>
          <w:rFonts w:ascii="Arial" w:hAnsi="Arial" w:cs="Arial"/>
        </w:rPr>
      </w:pPr>
      <w:r>
        <w:rPr>
          <w:rFonts w:ascii="Arial" w:hAnsi="Arial" w:cs="Arial"/>
        </w:rPr>
        <w:t>Orientador: Dr. Anderson Diogo Spacek</w:t>
      </w: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rPr>
          <w:rFonts w:ascii="Arial" w:hAnsi="Arial" w:cs="Arial"/>
        </w:rPr>
      </w:pPr>
    </w:p>
    <w:p w:rsidR="00700961" w:rsidRDefault="00700961">
      <w:pPr>
        <w:pStyle w:val="62FolhadeRosto"/>
        <w:jc w:val="both"/>
        <w:rPr>
          <w:rFonts w:ascii="Arial" w:hAnsi="Arial" w:cs="Arial"/>
        </w:rPr>
      </w:pPr>
    </w:p>
    <w:p w:rsidR="00700961" w:rsidRDefault="00D4507E">
      <w:pPr>
        <w:pStyle w:val="62FolhadeRos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Criciúma</w:t>
      </w:r>
    </w:p>
    <w:p w:rsidR="00700961" w:rsidRDefault="00D4507E">
      <w:pPr>
        <w:pStyle w:val="62FolhadeRosto"/>
        <w:rPr>
          <w:rFonts w:ascii="Arial" w:hAnsi="Arial" w:cs="Arial"/>
          <w:b/>
        </w:rPr>
        <w:sectPr w:rsidR="00700961">
          <w:headerReference w:type="default" r:id="rId9"/>
          <w:footerReference w:type="default" r:id="rId10"/>
          <w:headerReference w:type="first" r:id="rId11"/>
          <w:pgSz w:w="11906" w:h="16838"/>
          <w:pgMar w:top="1701" w:right="1701" w:bottom="1701" w:left="1701" w:header="283" w:footer="283" w:gutter="0"/>
          <w:cols w:space="708"/>
          <w:titlePg/>
          <w:docGrid w:linePitch="360"/>
        </w:sectPr>
      </w:pPr>
      <w:r>
        <w:rPr>
          <w:rFonts w:ascii="Arial" w:hAnsi="Arial" w:cs="Arial"/>
          <w:b/>
        </w:rPr>
        <w:t>Setembro/2019</w:t>
      </w:r>
    </w:p>
    <w:p w:rsidR="00700961" w:rsidRDefault="00700961">
      <w:pPr>
        <w:pStyle w:val="62FolhadeRosto"/>
        <w:rPr>
          <w:rFonts w:ascii="Arial" w:hAnsi="Arial" w:cs="Arial"/>
          <w:b/>
        </w:rPr>
      </w:pPr>
    </w:p>
    <w:p w:rsidR="00700961" w:rsidRDefault="00D4507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cs="Arial"/>
          <w:b/>
          <w:sz w:val="24"/>
          <w:szCs w:val="24"/>
        </w:rPr>
      </w:pPr>
      <w:bookmarkStart w:id="0" w:name="_Toc254349059"/>
      <w:bookmarkStart w:id="1" w:name="_Toc268787695"/>
      <w:r>
        <w:rPr>
          <w:rFonts w:cs="Arial"/>
          <w:b/>
          <w:sz w:val="24"/>
          <w:szCs w:val="24"/>
        </w:rPr>
        <w:t>DEFINIÇÃO DO PROBLEM</w:t>
      </w:r>
      <w:bookmarkEnd w:id="0"/>
      <w:bookmarkEnd w:id="1"/>
      <w:r>
        <w:rPr>
          <w:rFonts w:cs="Arial"/>
          <w:b/>
          <w:sz w:val="24"/>
          <w:szCs w:val="24"/>
        </w:rPr>
        <w:t xml:space="preserve">A </w:t>
      </w:r>
    </w:p>
    <w:p w:rsidR="00700961" w:rsidRDefault="00700961">
      <w:pPr>
        <w:pStyle w:val="PargrafodaLista"/>
        <w:spacing w:line="360" w:lineRule="auto"/>
        <w:ind w:left="0"/>
        <w:rPr>
          <w:rFonts w:cs="Arial"/>
          <w:b/>
          <w:sz w:val="24"/>
          <w:szCs w:val="24"/>
        </w:rPr>
      </w:pP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O avanço tecnológico, juntamente com o desenvolvimento econômico e demográfico, evidenciam a dependência de eletricidade para as sociedades modernas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{"citationItems":[{"id":"ITEM-1","itemData":{"DOI":"10.1016/j.ijepes.2017.12.016","ISSN":"0142-0615","author":[{"dropping-particle":"","family":"Nguyen","given":"Van Nhan","non-dropping-particle":"","parse-names":false,"suffix":""},{"dro</w:instrText>
      </w:r>
      <w:r>
        <w:rPr>
          <w:rFonts w:cs="Arial"/>
          <w:sz w:val="24"/>
          <w:szCs w:val="24"/>
          <w:lang w:val="pt"/>
        </w:rPr>
        <w:instrText>pping-particle":"","family":"Jenssen","given":"Robert","non-dropping-particle":"","parse-names":false,"suffix":""},{"dropping-particle":"","family":"Roverso","given":"Davide","non-dropping-particle":"","parse-names":false,"suffix":""}],"container-title":"E</w:instrText>
      </w:r>
      <w:r>
        <w:rPr>
          <w:rFonts w:cs="Arial"/>
          <w:sz w:val="24"/>
          <w:szCs w:val="24"/>
          <w:lang w:val="pt"/>
        </w:rPr>
        <w:instrText>lectrical Power and Energy Systems","id":"ITEM-1","issue":"November 2017","issued":{"date-parts":[["2018"]]},"page":"107-120","publisher":"Elsevier","title":"Electrical Power and Energy Systems Automatic autonomous vision-based power line inspection : A re</w:instrText>
      </w:r>
      <w:r>
        <w:rPr>
          <w:rFonts w:cs="Arial"/>
          <w:sz w:val="24"/>
          <w:szCs w:val="24"/>
          <w:lang w:val="pt"/>
        </w:rPr>
        <w:instrText>view of current status and the potential role of deep learning","type":"article-journal","volume":"99"},"uris":["http://www.mendeley.com/documents/?uuid=b3dceec3-1912-4390-9fd9-8b6f14ca8ad6"]}],"mendeley":{"formattedCitation":"[1]","plainTextFormattedCitat</w:instrText>
      </w:r>
      <w:r>
        <w:rPr>
          <w:rFonts w:cs="Arial"/>
          <w:sz w:val="24"/>
          <w:szCs w:val="24"/>
          <w:lang w:val="pt"/>
        </w:rPr>
        <w:instrText>ion":"[1]","previouslyFormattedCitation":"[1]"},"properties":{"noteIndex":0},"schema":"https://github.com/citation-style-language/schema/raw/master/csl-citation.json"}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[1]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. A fim de evitar interrupções no fornecimento, faz-se necessário o investimento em</w:t>
      </w:r>
      <w:r>
        <w:rPr>
          <w:rFonts w:cs="Arial"/>
          <w:sz w:val="24"/>
          <w:szCs w:val="24"/>
          <w:lang w:val="pt"/>
        </w:rPr>
        <w:t xml:space="preserve"> manutenção e monitoramento das linhas de transmissão, responsáveis por transportar a energia elétrica desde a unidade geradora até os consumidores.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>As interrupções no fornecimento de energia, podem ser caracterizadas em faltas de curto prazo, durando apen</w:t>
      </w:r>
      <w:r>
        <w:rPr>
          <w:rFonts w:cs="Arial"/>
          <w:sz w:val="24"/>
          <w:szCs w:val="24"/>
          <w:lang w:val="pt"/>
        </w:rPr>
        <w:t xml:space="preserve">as um pequeno período de tempo, ou em </w:t>
      </w:r>
      <w:r>
        <w:rPr>
          <w:rFonts w:cs="Arial"/>
          <w:i/>
          <w:iCs/>
          <w:sz w:val="24"/>
          <w:szCs w:val="24"/>
          <w:lang w:val="pt"/>
        </w:rPr>
        <w:t xml:space="preserve">blackouts </w:t>
      </w:r>
      <w:r>
        <w:rPr>
          <w:rFonts w:cs="Arial"/>
          <w:sz w:val="24"/>
          <w:szCs w:val="24"/>
          <w:lang w:val="pt"/>
        </w:rPr>
        <w:t xml:space="preserve">que podem durar dias ou até semanas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{"citationItems":[{"id":"ITEM-1","itemData":{"author":[{"dropping-particle":"","family":"Bruch","given":"M","non-dropping-particle":"","parse-names":fals</w:instrText>
      </w:r>
      <w:r>
        <w:rPr>
          <w:rFonts w:cs="Arial"/>
          <w:sz w:val="24"/>
          <w:szCs w:val="24"/>
          <w:lang w:val="pt"/>
        </w:rPr>
        <w:instrText>e,"suffix":""},{"dropping-particle":"","family":"Münch","given":"V","non-dropping-particle":"","parse-names":false,"suffix":""},{"dropping-particle":"","family":"Aichinger","given":"M","non-dropping-particle":"","parse-names":false,"suffix":""},{"dropping-</w:instrText>
      </w:r>
      <w:r>
        <w:rPr>
          <w:rFonts w:cs="Arial"/>
          <w:sz w:val="24"/>
          <w:szCs w:val="24"/>
          <w:lang w:val="pt"/>
        </w:rPr>
        <w:instrText>particle":"","family":"Kuhn","given":"M","non-dropping-particle":"","parse-names":false,"suffix":""},{"dropping-particle":"","family":"Weymann","given":"M","non-dropping-particle":"","parse-names":false,"suffix":""},{"dropping-particle":"","family":"Schmid</w:instrText>
      </w:r>
      <w:r>
        <w:rPr>
          <w:rFonts w:cs="Arial"/>
          <w:sz w:val="24"/>
          <w:szCs w:val="24"/>
          <w:lang w:val="pt"/>
        </w:rPr>
        <w:instrText>","given":"G","non-dropping-particle":"","parse-names":false,"suffix":""}],"container-title":"CRO forum","id":"ITEM-1","issued":{"date-parts":[["2011"]]},"page":"28","title":"Power blackout risks","type":"article-newspaper"},"uris":["http://www.mendeley.co</w:instrText>
      </w:r>
      <w:r>
        <w:rPr>
          <w:rFonts w:cs="Arial"/>
          <w:sz w:val="24"/>
          <w:szCs w:val="24"/>
          <w:lang w:val="pt"/>
        </w:rPr>
        <w:instrText>m/documents/?uuid=25b48c7e-57b0-40e6-860c-4d13ebd87df2"]}],"mendeley":{"formattedCitation":"[2]","plainTextFormattedCitation":"[2]","previouslyFormattedCitation":"[2]"},"properties":{"noteIndex":0},"schema":"https://github.com/citation-style-language/schem</w:instrText>
      </w:r>
      <w:r>
        <w:rPr>
          <w:rFonts w:cs="Arial"/>
          <w:sz w:val="24"/>
          <w:szCs w:val="24"/>
          <w:lang w:val="pt"/>
        </w:rPr>
        <w:instrText>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[2]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. As faltas de energia elétrica, tanto de curto quanto de longo prazo podem causar consequências desastrosas dependendo das infraestruturas atingidas, como por exemplo hospitais, serviços financeiros e redes de telecom</w:t>
      </w:r>
      <w:r>
        <w:rPr>
          <w:rFonts w:cs="Arial"/>
          <w:sz w:val="24"/>
          <w:szCs w:val="24"/>
          <w:lang w:val="pt"/>
        </w:rPr>
        <w:t xml:space="preserve">unicação, ou ainda, devido ao fato da grande parte das redes de energia estarem interconectadas, ocasionar um efeito dominó na interrupção do fornecimento de eletricidade em diferentes regiões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</w:instrText>
      </w:r>
      <w:r>
        <w:rPr>
          <w:rFonts w:cs="Arial"/>
          <w:sz w:val="24"/>
          <w:szCs w:val="24"/>
          <w:lang w:val="pt"/>
        </w:rPr>
        <w:instrText>{"author":[{"dropping-particle":"","family":"Pradeep","given":"Yemula","non-dropping-particle":"","parse-names":false,"suffix":""},{"dropping-particle":"","family":"Khaparde","given":"Shrikrishna A","non-dropping-particle":"","parse-names":false,"suffix":"</w:instrText>
      </w:r>
      <w:r>
        <w:rPr>
          <w:rFonts w:cs="Arial"/>
          <w:sz w:val="24"/>
          <w:szCs w:val="24"/>
          <w:lang w:val="pt"/>
        </w:rPr>
        <w:instrText>"},{"dropping-particle":"","family":"Joshi","given":"Rushikesh K","non-dropping-particle":"","parse-names":false,"suffix":""}],"container-title":"IEEE TRANSACTIONS ON SMART GRID","id":"ITEM-1","issue":"1","issued":{"date-parts":[["2012"]]},"page":"193-202"</w:instrText>
      </w:r>
      <w:r>
        <w:rPr>
          <w:rFonts w:cs="Arial"/>
          <w:sz w:val="24"/>
          <w:szCs w:val="24"/>
          <w:lang w:val="pt"/>
        </w:rPr>
        <w:instrText>,"title":"High Level Event Ontology for Multiarea Power System","type":"article-journal","volume":"3"},"uris":["http://www.mendeley.com/documents/?uuid=5b88ca7e-959c-42ec-a8c6-8eaaacc2b7a5"]}],"mendeley":{"formattedCitation":"[3]","plainTextFormattedCitati</w:instrText>
      </w:r>
      <w:r>
        <w:rPr>
          <w:rFonts w:cs="Arial"/>
          <w:sz w:val="24"/>
          <w:szCs w:val="24"/>
          <w:lang w:val="pt"/>
        </w:rPr>
        <w:instrText>on":"[3]","previouslyFormattedCitation":"[3]"},"properties":{"noteIndex":0},"schema":"https://github.com/citation-style-language/schema/raw/master/csl-citation.json"}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[3]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.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Nos Estados Unidos, segundo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</w:instrText>
      </w:r>
      <w:r>
        <w:rPr>
          <w:rFonts w:cs="Arial"/>
          <w:sz w:val="24"/>
          <w:szCs w:val="24"/>
          <w:lang w:val="pt"/>
        </w:rPr>
        <w:instrText>temData":{"DOI":"10.1016/j.ijepes.2017.12.016","ISSN":"0142-0615","author":[{"dropping-particle":"","family":"Nguyen","given":"Van Nhan","non-dropping-particle":"","parse-names":false,"suffix":""},{"dropping-particle":"","family":"Jenssen","given":"Robert"</w:instrText>
      </w:r>
      <w:r>
        <w:rPr>
          <w:rFonts w:cs="Arial"/>
          <w:sz w:val="24"/>
          <w:szCs w:val="24"/>
          <w:lang w:val="pt"/>
        </w:rPr>
        <w:instrText>,"non-dropping-particle":"","parse-names":false,"suffix":""},{"dropping-particle":"","family":"Roverso","given":"Davide","non-dropping-particle":"","parse-names":false,"suffix":""}],"container-title":"Electrical Power and Energy Systems","id":"ITEM-1","iss</w:instrText>
      </w:r>
      <w:r>
        <w:rPr>
          <w:rFonts w:cs="Arial"/>
          <w:sz w:val="24"/>
          <w:szCs w:val="24"/>
          <w:lang w:val="pt"/>
        </w:rPr>
        <w:instrText xml:space="preserve">ue":"November 2017","issued":{"date-parts":[["2018"]]},"page":"107-120","publisher":"Elsevier","title":"Electrical Power and Energy Systems Automatic autonomous vision-based power line inspection : A review of current status and the potential role of deep </w:instrText>
      </w:r>
      <w:r>
        <w:rPr>
          <w:rFonts w:cs="Arial"/>
          <w:sz w:val="24"/>
          <w:szCs w:val="24"/>
          <w:lang w:val="pt"/>
        </w:rPr>
        <w:instrText>learning","type":"article-journal","volume":"99"},"uris":["http://www.mendeley.com/documents/?uuid=b3dceec3-1912-4390-9fd9-8b6f14ca8ad6"]}],"mendeley":{"formattedCitation":"[1]","plainTextFormattedCitation":"[1]","previouslyFormattedCitation":"[1]"},"prope</w:instrText>
      </w:r>
      <w:r>
        <w:rPr>
          <w:rFonts w:cs="Arial"/>
          <w:sz w:val="24"/>
          <w:szCs w:val="24"/>
          <w:lang w:val="pt"/>
        </w:rPr>
        <w:instrText>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[1]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, uma interrupção de 30 minutos no fornecimento de energia elétrica para indústrias de médio e grande porte, resulta em um custo médio de</w:t>
      </w:r>
      <w:r>
        <w:rPr>
          <w:rFonts w:cs="Arial"/>
          <w:sz w:val="24"/>
          <w:szCs w:val="24"/>
          <w:lang w:val="pt"/>
        </w:rPr>
        <w:t xml:space="preserve"> aproximadamente 15 mil dólares, e em 94 mil dólares para uma interrupção de oito horas.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Conforme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{"citationItems":[{"id":"ITEM-1","itemData":{"DOI":"10.1109/TSP.2018.8441408","ISBN":"9781538646953","author":[{"dropping-particle":"","family":"Carvalho","given":"Fabricio B S","non-dropping-particle":"","parse-names":false,"suffix":""}</w:instrText>
      </w:r>
      <w:r>
        <w:rPr>
          <w:rFonts w:cs="Arial"/>
          <w:sz w:val="24"/>
          <w:szCs w:val="24"/>
          <w:lang w:val="pt"/>
        </w:rPr>
        <w:instrText>,{"dropping-particle":"","family":"Medeiros","given":"Tulio I O","non-dropping-particle":"","parse-names":false,"suffix":""},{"dropping-particle":"","family":"Rodriguez","given":"Yuri P M","non-dropping-particle":"","parse-names":false,"suffix":""}],"conta</w:instrText>
      </w:r>
      <w:r>
        <w:rPr>
          <w:rFonts w:cs="Arial"/>
          <w:sz w:val="24"/>
          <w:szCs w:val="24"/>
          <w:lang w:val="pt"/>
        </w:rPr>
        <w:instrText>iner-title":"2018 41st International Conference on Telecommunications and Signal Processing (TSP)","id":"ITEM-1","issued":{"date-parts":[["2018"]]},"page":"1-4","publisher":"IEEE","title":"Monitoring System for Vegetation Encroachment Detection in Power Li</w:instrText>
      </w:r>
      <w:r>
        <w:rPr>
          <w:rFonts w:cs="Arial"/>
          <w:sz w:val="24"/>
          <w:szCs w:val="24"/>
          <w:lang w:val="pt"/>
        </w:rPr>
        <w:instrText>nes Based on Wireless Sensor Networks","type":"article-journal"},"uris":["http://www.mendeley.com/documents/?uuid=aeee25ce-9ad8-47c2-8902-83eefb799d65"]}],"mendeley":{"formattedCitation":"[4]","plainTextFormattedCitation":"[4]","previouslyFormattedCitation</w:instrText>
      </w:r>
      <w:r>
        <w:rPr>
          <w:rFonts w:cs="Arial"/>
          <w:sz w:val="24"/>
          <w:szCs w:val="24"/>
          <w:lang w:val="pt"/>
        </w:rPr>
        <w:instrText>":"[4]"},"properties":{"noteIndex":0},"schema":"https://github.com/citation-style-language/schema/raw/master/csl-citation.json"}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[4]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 xml:space="preserve">, o Sistema Interligado Nacional (SIN) possui uma malha de linhas de transmissão com 129 mil quilômetros. Ainda segundo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</w:instrText>
      </w:r>
      <w:r>
        <w:rPr>
          <w:rFonts w:cs="Arial"/>
          <w:sz w:val="24"/>
          <w:szCs w:val="24"/>
          <w:lang w:val="pt"/>
        </w:rPr>
        <w:instrText>DIN CSL_CITATION {"citationItems":[{"id":"ITEM-1","itemData":{"DOI":"10.1109/TSP.2018.8441408","ISBN":"9781538646953","author":[{"dropping-particle":"","family":"Carvalho","given":"Fabricio B S","non-dropping-particle":"","parse-names":false,"suffix":""},{</w:instrText>
      </w:r>
      <w:r>
        <w:rPr>
          <w:rFonts w:cs="Arial"/>
          <w:sz w:val="24"/>
          <w:szCs w:val="24"/>
          <w:lang w:val="pt"/>
        </w:rPr>
        <w:instrText>"dropping-particle":"","family":"Medeiros","given":"Tulio I O","non-dropping-particle":"","parse-names":false,"suffix":""},{"dropping-particle":"","family":"Rodriguez","given":"Yuri P M","non-dropping-particle":"","parse-names":false,"suffix":""}],"contain</w:instrText>
      </w:r>
      <w:r>
        <w:rPr>
          <w:rFonts w:cs="Arial"/>
          <w:sz w:val="24"/>
          <w:szCs w:val="24"/>
          <w:lang w:val="pt"/>
        </w:rPr>
        <w:instrText>er-title":"2018 41st International Conference on Telecommunications and Signal Processing (TSP)","id":"ITEM-1","issued":{"date-parts":[["2018"]]},"page":"1-4","publisher":"IEEE","title":"Monitoring System for Vegetation Encroachment Detection in Power Line</w:instrText>
      </w:r>
      <w:r>
        <w:rPr>
          <w:rFonts w:cs="Arial"/>
          <w:sz w:val="24"/>
          <w:szCs w:val="24"/>
          <w:lang w:val="pt"/>
        </w:rPr>
        <w:instrText>s Based on Wireless Sensor Networks","type":"article-journal"},"uris":["http://www.mendeley.com/documents/?uuid=aeee25ce-9ad8-47c2-8902-83eefb799d65"]}],"mendeley":{"formattedCitation":"[4]","plainTextFormattedCitation":"[4]","previouslyFormattedCitation":</w:instrText>
      </w:r>
      <w:r>
        <w:rPr>
          <w:rFonts w:cs="Arial"/>
          <w:sz w:val="24"/>
          <w:szCs w:val="24"/>
          <w:lang w:val="pt"/>
        </w:rPr>
        <w:instrText>"[4]"},"properties":{"noteIndex":0},"schema":"https://github.com/citation-style-language/schema/raw/master/csl-citation.json"}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[4]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, as linhas de transmissão são consideradas o ponto mais vulnerável do sistema energético, pois em sua extensão, estão sujei</w:t>
      </w:r>
      <w:r>
        <w:rPr>
          <w:rFonts w:cs="Arial"/>
          <w:sz w:val="24"/>
          <w:szCs w:val="24"/>
          <w:lang w:val="pt"/>
        </w:rPr>
        <w:t xml:space="preserve">tas a diversos fenômenos naturais que podem resultar na interrupção da transmissão de energia elétrica, como por exemplo descargas atmosféricas, queimadas, e a invasão de vegetação na faixa de passagem da linha. 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Aliada ao fato de que a grande maioria das </w:t>
      </w:r>
      <w:r>
        <w:rPr>
          <w:rFonts w:cs="Arial"/>
          <w:sz w:val="24"/>
          <w:szCs w:val="24"/>
          <w:lang w:val="pt"/>
        </w:rPr>
        <w:t>linhas de transmissão brasileiras foram instaladas a mais de 15 anos e que encontram-se com um baixo nível de automação, tendo em vista ainda o aspecto da vulnerabilidade das linhas, e a demanda de altos investimentos para verificação física da malha de tr</w:t>
      </w:r>
      <w:r>
        <w:rPr>
          <w:rFonts w:cs="Arial"/>
          <w:sz w:val="24"/>
          <w:szCs w:val="24"/>
          <w:lang w:val="pt"/>
        </w:rPr>
        <w:t xml:space="preserve">ansmissão, concentram-se esforços em técnicas que possibilitem o monitoramento e principalmente a antecipação de possíveis falhas na transmissão. 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Segundo </w:t>
      </w:r>
      <w:r>
        <w:rPr>
          <w:rFonts w:cs="Arial"/>
          <w:sz w:val="24"/>
          <w:szCs w:val="24"/>
          <w:lang w:val="pt"/>
        </w:rPr>
        <w:fldChar w:fldCharType="begin" w:fldLock="1"/>
      </w:r>
      <w:r w:rsidR="00B26CC7">
        <w:rPr>
          <w:rFonts w:cs="Arial"/>
          <w:sz w:val="24"/>
          <w:szCs w:val="24"/>
          <w:lang w:val="pt"/>
        </w:rPr>
        <w:instrText>ADDIN CSL_CITATION {"citationItems":[{"id":"ITEM-1","itemData":{"DOI":"10.1109/ICSIMA.2014.7047429","author":[{"dropping-particle":"","family":"Qayyum","given":"Abdul","non-dropping-particle":"","parse-names":false,"suffix":""},{"dropping-particle":"","family":"Malik","given":"Aamir Saeed","non-dropping-particle":"","parse-names":false,"suffix":""},{"dropping-particle":"","family":"Naufal","given":"Mohamad","non-dropping-particle":"","parse-names":false,"suffix":""},{"dropping-particle":"","family":"Saad","given":"Mohamad","non-dropping-particle":"","parse-names":false,"suffix":""},{"dropping-particle":"","family":"Iqbal","given":"Mahboob","non-dropping-particle":"","parse-names":false,"suffix":""},{"dropping-particle":"","family":"Ahmad","given":"Rana Fayyaz","non-dropping-particle":"","parse-names":false,"suffix":""},{"dropping-particle":"","family":"Ab","given":"Tuan","non-dropping-particle":"","parse-names":false,"suffix":""},{"dropping-particle":"","family":"Bin","given":"Rashid","non-dropping-particle":"","parse-names":false,"suffix":""},{"dropping-particle":"","family":"Abdullah","given":"Tuan","non-dropping-particle":"","parse-names":false,"suffix":""},{"dropping-particle":"","family":"Quisti","given":"Ahmad","non-dropping-particle":"","parse-names":false,"suffix":""}],"container-title":"2014 IEEE International Conference on Smart Instrumentation, Measurement and Applications (ICSIMA)","id":"ITEM-1","issue":"November","issued":{"date-parts":[["2014"]]},"page":"1-6","publisher":"IEEE","title":"Monitoring of Vegetation Near Power Lines Based on Dynamic Programming using Satellite Stereo Images","type":"article-journal"},"uris":["http://www.mendeley.com/documents/?uuid=00970a4f-f241-4e59-bdee-4b2b8e6b78ff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>
        <w:rPr>
          <w:rFonts w:cs="Arial"/>
          <w:noProof/>
          <w:sz w:val="24"/>
          <w:szCs w:val="24"/>
          <w:lang w:val="pt"/>
        </w:rPr>
        <w:t>[5]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, a invasão da vegetação e posterior contato com os condutores são os principais causadores de interrupções no fornecimento de energia elétrica, tornando necessário o investimento por parte das empresas dis</w:t>
      </w:r>
      <w:r>
        <w:rPr>
          <w:rFonts w:cs="Arial"/>
          <w:sz w:val="24"/>
          <w:szCs w:val="24"/>
          <w:lang w:val="pt"/>
        </w:rPr>
        <w:t>tribuidoras, em equipes de manutenção responsáveis pelo corte periódico total ou parcial da vegetação presente sob as linhas de distribuição, buscando evitar a interrupção não intencional no fornecimento de energia, porém, sem o correto monitoramento da re</w:t>
      </w:r>
      <w:r>
        <w:rPr>
          <w:rFonts w:cs="Arial"/>
          <w:sz w:val="24"/>
          <w:szCs w:val="24"/>
          <w:lang w:val="pt"/>
        </w:rPr>
        <w:t>tomada do crescimento da vegetação, esse tipo de manutenção não garante a continuidade no fornecimento de energia elétrica.</w:t>
      </w:r>
    </w:p>
    <w:p w:rsidR="00700961" w:rsidRDefault="00D4507E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>Sabendo que a invasão da vegetação e o contato com a rede de transmissão podem ocasionar a interrupção do fornecimento de eletricida</w:t>
      </w:r>
      <w:r>
        <w:rPr>
          <w:rFonts w:cs="Arial"/>
          <w:sz w:val="24"/>
          <w:szCs w:val="24"/>
          <w:lang w:val="pt"/>
        </w:rPr>
        <w:t>de, gerando custos e transtornos para as distribuidoras e clientes, e também que o monitoramento do avanço da vegetação implica diretamente no desenvolvimento do plano de manutenção da rede elétrica. Assim, busca-se a resposta para a questão:</w:t>
      </w:r>
    </w:p>
    <w:p w:rsidR="00700961" w:rsidRDefault="00D4507E">
      <w:pPr>
        <w:pStyle w:val="PargrafodaLista"/>
        <w:spacing w:line="360" w:lineRule="auto"/>
        <w:ind w:left="0"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pt"/>
        </w:rPr>
        <w:t>Qual o melhor</w:t>
      </w:r>
      <w:r>
        <w:rPr>
          <w:rFonts w:cs="Arial"/>
          <w:sz w:val="24"/>
          <w:szCs w:val="24"/>
          <w:lang w:val="pt"/>
        </w:rPr>
        <w:t xml:space="preserve"> método para realização do monitoramento do avanço da vegetação presente sob linhas de transmissão? E ainda, como classificar a fim de estipular o tempo de crescimento da vegetação para realização da poda preventiva?</w:t>
      </w:r>
    </w:p>
    <w:p w:rsidR="00700961" w:rsidRDefault="00700961">
      <w:pPr>
        <w:pStyle w:val="PargrafodaLista"/>
        <w:spacing w:line="360" w:lineRule="auto"/>
        <w:ind w:left="0" w:firstLine="709"/>
        <w:rPr>
          <w:rFonts w:cs="Arial"/>
          <w:sz w:val="24"/>
          <w:szCs w:val="24"/>
        </w:rPr>
      </w:pPr>
    </w:p>
    <w:p w:rsidR="00700961" w:rsidRDefault="00D4507E">
      <w:pPr>
        <w:pStyle w:val="1Texto"/>
        <w:numPr>
          <w:ilvl w:val="1"/>
          <w:numId w:val="1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700961" w:rsidRDefault="00700961">
      <w:pPr>
        <w:pStyle w:val="1Texto"/>
        <w:ind w:firstLine="0"/>
        <w:rPr>
          <w:rFonts w:ascii="Arial" w:hAnsi="Arial" w:cs="Arial"/>
        </w:rPr>
      </w:pPr>
    </w:p>
    <w:p w:rsidR="00B26CC7" w:rsidRDefault="00B26CC7" w:rsidP="00B26CC7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>Atualmente são utilizadas diferentes técnicas para realização do monitoramento da vegetação nas faixas de passagem, as mais comuns são: Inspeção de campo; Monitoramento aéreo por vídeo; Análise de imagens aéreas multiespectrais; Rede de sensores multimídia integrada.</w:t>
      </w:r>
    </w:p>
    <w:p w:rsidR="00B26CC7" w:rsidRDefault="00B26CC7" w:rsidP="00B26CC7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A </w:t>
      </w:r>
      <w:r>
        <w:rPr>
          <w:rFonts w:cs="Arial"/>
          <w:sz w:val="24"/>
          <w:szCs w:val="24"/>
          <w:lang w:val="pt"/>
        </w:rPr>
        <w:t>técnica</w:t>
      </w:r>
      <w:r>
        <w:rPr>
          <w:rFonts w:cs="Arial"/>
          <w:sz w:val="24"/>
          <w:szCs w:val="24"/>
          <w:lang w:val="pt"/>
        </w:rPr>
        <w:t xml:space="preserve"> amplamente utilizada pelas empresas distribuidoras é a inspeção de campo, que </w:t>
      </w:r>
      <w:r>
        <w:rPr>
          <w:rFonts w:cs="Arial"/>
          <w:sz w:val="24"/>
          <w:szCs w:val="24"/>
          <w:lang w:val="pt"/>
        </w:rPr>
        <w:t>consiste</w:t>
      </w:r>
      <w:r>
        <w:rPr>
          <w:rFonts w:cs="Arial"/>
          <w:sz w:val="24"/>
          <w:szCs w:val="24"/>
          <w:lang w:val="pt"/>
        </w:rPr>
        <w:t xml:space="preserve"> no deslocamento de uma equipe (no mínimo dois técnicos) responsáveis por percorrer a área ocupada pela linha de transmissão, normalmente munidos de computadores onde estão cadastrados dados </w:t>
      </w:r>
      <w:r>
        <w:rPr>
          <w:rFonts w:cs="Arial"/>
          <w:sz w:val="24"/>
          <w:szCs w:val="24"/>
          <w:lang w:val="pt"/>
        </w:rPr>
        <w:t>referentes</w:t>
      </w:r>
      <w:r>
        <w:rPr>
          <w:rFonts w:cs="Arial"/>
          <w:sz w:val="24"/>
          <w:szCs w:val="24"/>
          <w:lang w:val="pt"/>
        </w:rPr>
        <w:t xml:space="preserve"> aos equipamentos instalados na linha, bem como, em alguns casos, dados relativos a vegetação encontrada na última inspeção realizada.</w:t>
      </w:r>
    </w:p>
    <w:p w:rsidR="00B26CC7" w:rsidRDefault="00B26CC7" w:rsidP="00B26CC7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Esse tipo de monitoramento possui custo elevado, devido a necessidade do emprego de uma equipe especializada, veículo apropriado, uma vez que boa parte das linhas de transmissão encontram-se em locais de difícil acesso, além do tempo necessário para que as equipes percorram toda a área ocupada. Existe ainda, a possibilidade de erros oriundos do julgamento humano empregado no processo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{"citationItems":[{"id":"ITEM-1","itemData":{"DOI":"10.1109/TSP.2018.8441408","ISBN":"9781538646953","author":[{"dropping-particle":"","family":"Carvalho","given":"Fabricio B S","non-dropping-particle":"","parse-names":false,"suffix":""},{"dropping-particle":"","family":"Medeiros","given":"Tulio I O","non-dropping-particle":"","parse-names":false,"suffix":""},{"dropping-particle":"","family":"Rodriguez","given":"Yuri P M","non-dropping-particle":"","parse-names":false,"suffix":""}],"container-title":"2018 41st International Conference on Telecommunications and Signal Processing (TSP)","id":"ITEM-1","issued":{"date-parts":[["2018"]]},"page":"1-4","publisher":"IEEE","title":"Monitoring System for Vegetation Encroachment Detection in Power Lines Based on Wireless Sensor Networks","type":"article-journal"},"uris":["http://www.mendeley.com/documents/?uuid=aeee25ce-9ad8-47c2-8902-83eefb799d65"]}],"mendeley":{"formattedCitation":"[4]","plainTextFormattedCitation":"[4]","previouslyFormattedCitation":"[4]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 w:rsidRPr="00B26CC7">
        <w:rPr>
          <w:rFonts w:cs="Arial"/>
          <w:noProof/>
          <w:sz w:val="24"/>
          <w:szCs w:val="24"/>
          <w:lang w:val="pt"/>
        </w:rPr>
        <w:t>[4]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.</w:t>
      </w:r>
    </w:p>
    <w:p w:rsidR="00B26CC7" w:rsidRDefault="00B26CC7" w:rsidP="00B26CC7">
      <w:pPr>
        <w:spacing w:line="360" w:lineRule="auto"/>
        <w:ind w:firstLineChars="272" w:firstLine="653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>A poda da vegetação busca promover a segurança da malha de transmissão, interferindo o mínimo possível no ecossistema local. Segundo</w:t>
      </w:r>
      <w:r w:rsidRPr="00B26CC7">
        <w:rPr>
          <w:rFonts w:cs="Arial"/>
          <w:sz w:val="24"/>
          <w:szCs w:val="24"/>
          <w:lang w:val="pt"/>
        </w:rPr>
        <w:t xml:space="preserve"> </w:t>
      </w:r>
      <w:r w:rsidRPr="00B26CC7"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{"citationItems":[{"id":"ITEM-1","itemData":{"author":[{"dropping-particle":"","family":"Koga","given":"Flávio Hiroshi Pecoraro","non-dropping-particle":"","parse-names":false,"suffix":""}],"id":"ITEM-1","issued":{"date-parts":[["2018"]]},"number-of-pages":"133","publisher-place":"São Luís, MA","title":"Gestão da qualidade aplicada no processo de poda de árvores em uma distribuidora de energia","type":"report"},"uris":["http://www.mendeley.com/documents/?uuid=9a687005-9122-4a04-b9c1-f6eb7fecc769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Pr="00B26CC7">
        <w:rPr>
          <w:rFonts w:cs="Arial"/>
          <w:sz w:val="24"/>
          <w:szCs w:val="24"/>
          <w:lang w:val="pt"/>
        </w:rPr>
        <w:fldChar w:fldCharType="separate"/>
      </w:r>
      <w:r w:rsidRPr="00B26CC7">
        <w:rPr>
          <w:rFonts w:cs="Arial"/>
          <w:noProof/>
          <w:sz w:val="24"/>
          <w:szCs w:val="24"/>
          <w:lang w:val="pt"/>
        </w:rPr>
        <w:t>[6]</w:t>
      </w:r>
      <w:r w:rsidRPr="00B26CC7"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, as podas devem ser realizadas de forma sistemática de modo a manter a distância correta dos condutores de eletricidade (limite de segurança), respeitando o ciclo de crescimento das espécies. Ainda conforme</w:t>
      </w:r>
      <w:r>
        <w:rPr>
          <w:rFonts w:cs="Arial"/>
          <w:sz w:val="24"/>
          <w:szCs w:val="24"/>
          <w:lang w:val="pt"/>
        </w:rPr>
        <w:t xml:space="preserve">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{"citationItems":[{"id":"ITEM-1","itemData":{"author":[{"dropping-particle":"","family":"Koga","given":"Flávio Hiroshi Pecoraro","non-dropping-particle":"","parse-names":false,"suffix":""}],"id":"ITEM-1","issued":{"date-parts":[["2018"]]},"number-of-pages":"133","publisher-place":"São Luís, MA","title":"Gestão da qualidade aplicada no processo de poda de árvores em uma distribuidora de energia","type":"report"},"uris":["http://www.mendeley.com/documents/?uuid=9a687005-9122-4a04-b9c1-f6eb7fecc769"]}],"mendeley":{"formattedCitation":"[6]","plainTextFormattedCitation":"[6]","previouslyFormattedCitation":"[6]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 w:rsidRPr="00B26CC7">
        <w:rPr>
          <w:rFonts w:cs="Arial"/>
          <w:noProof/>
          <w:sz w:val="24"/>
          <w:szCs w:val="24"/>
          <w:lang w:val="pt"/>
        </w:rPr>
        <w:t>[6]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>, o fato de os condutores ficarem expostos implicam em um número maior de consertos.</w:t>
      </w:r>
    </w:p>
    <w:p w:rsidR="00B26CC7" w:rsidRDefault="00B26CC7" w:rsidP="00B26CC7">
      <w:pPr>
        <w:spacing w:line="360" w:lineRule="auto"/>
        <w:ind w:firstLineChars="250" w:firstLine="600"/>
        <w:rPr>
          <w:rFonts w:cs="Arial"/>
          <w:sz w:val="24"/>
          <w:szCs w:val="24"/>
          <w:lang w:val="pt"/>
        </w:rPr>
      </w:pPr>
      <w:r>
        <w:rPr>
          <w:rFonts w:cs="Arial"/>
          <w:sz w:val="24"/>
          <w:szCs w:val="24"/>
          <w:lang w:val="pt"/>
        </w:rPr>
        <w:t xml:space="preserve">Para realização efetiva do plano de manutenção para controle de vegetação, </w:t>
      </w:r>
      <w:r>
        <w:rPr>
          <w:rFonts w:cs="Arial"/>
          <w:sz w:val="24"/>
          <w:szCs w:val="24"/>
          <w:lang w:val="pt"/>
        </w:rPr>
        <w:t>faz-se</w:t>
      </w:r>
      <w:r>
        <w:rPr>
          <w:rFonts w:cs="Arial"/>
          <w:sz w:val="24"/>
          <w:szCs w:val="24"/>
          <w:lang w:val="pt"/>
        </w:rPr>
        <w:t xml:space="preserve"> necessário o </w:t>
      </w:r>
      <w:r>
        <w:rPr>
          <w:rFonts w:cs="Arial"/>
          <w:sz w:val="24"/>
          <w:szCs w:val="24"/>
          <w:lang w:val="pt"/>
        </w:rPr>
        <w:t>monitoramento</w:t>
      </w:r>
      <w:r>
        <w:rPr>
          <w:rFonts w:cs="Arial"/>
          <w:sz w:val="24"/>
          <w:szCs w:val="24"/>
          <w:lang w:val="pt"/>
        </w:rPr>
        <w:t xml:space="preserve"> e acompanhamento das áreas. Dessa forma, os sistemas de visão destacam-se como uma das abordagens mais promissoras, uma vez que a tomada de decisão pode ser realizada no momento da inspeção, ou mesmo durante posterior análise de </w:t>
      </w:r>
      <w:r>
        <w:rPr>
          <w:rFonts w:cs="Arial"/>
          <w:sz w:val="24"/>
          <w:szCs w:val="24"/>
          <w:lang w:val="pt"/>
        </w:rPr>
        <w:t>imagens capturadas</w:t>
      </w:r>
      <w:r>
        <w:rPr>
          <w:rFonts w:cs="Arial"/>
          <w:sz w:val="24"/>
          <w:szCs w:val="24"/>
          <w:lang w:val="pt"/>
        </w:rPr>
        <w:t>. Em</w:t>
      </w:r>
      <w:r>
        <w:rPr>
          <w:rFonts w:cs="Arial"/>
          <w:sz w:val="24"/>
          <w:szCs w:val="24"/>
          <w:lang w:val="pt"/>
        </w:rPr>
        <w:t xml:space="preserve"> </w:t>
      </w:r>
      <w:r>
        <w:rPr>
          <w:rFonts w:cs="Arial"/>
          <w:sz w:val="24"/>
          <w:szCs w:val="24"/>
          <w:lang w:val="pt"/>
        </w:rPr>
        <w:fldChar w:fldCharType="begin" w:fldLock="1"/>
      </w:r>
      <w:r>
        <w:rPr>
          <w:rFonts w:cs="Arial"/>
          <w:sz w:val="24"/>
          <w:szCs w:val="24"/>
          <w:lang w:val="pt"/>
        </w:rPr>
        <w:instrText>ADDIN CSL_CITATION {"citationItems":[{"id":"ITEM-1","itemData":{"DOI":"10.1016/j.epsr.2012.07.015","ISSN":"0378-7796","author":[{"dropping-particle":"","family":"Ahmad","given":"Junaid","non-dropping-particle":"","parse-names":false,"suffix":""},{"dropping-particle":"","family":"Malik","given":"Aamir Saeed","non-dropping-particle":"","parse-names":false,"suffix":""},{"dropping-particle":"","family":"Xia","given":"Likun","non-dropping-particle":"","parse-names":false,"suffix":""},{"dropping-particle":"","family":"Ashikin","given":"Nadia","non-dropping-particle":"","parse-names":false,"suffix":""}],"container-title":"Electric Power Systems Research","id":"ITEM-1","issued":{"date-parts":[["2013"]]},"page":"339-352","publisher":"Elsevier B.V.","title":"Vegetation encroachment monitoring for transmission lines right-of-ways : A survey","type":"article-journal","volume":"95"},"uris":["http://www.mendeley.com/documents/?uuid=f8717a06-3d1e-4540-90f1-038041b5d1f7"]}],"mendeley":{"formattedCitation":"[7]","plainTextFormattedCitation":"[7]","previouslyFormattedCitation":"[7]"},"properties":{"noteIndex":0},"schema":"https://github.com/citation-style-language/schema/raw/master/csl-citation.json"}</w:instrText>
      </w:r>
      <w:r>
        <w:rPr>
          <w:rFonts w:cs="Arial"/>
          <w:sz w:val="24"/>
          <w:szCs w:val="24"/>
          <w:lang w:val="pt"/>
        </w:rPr>
        <w:fldChar w:fldCharType="separate"/>
      </w:r>
      <w:r w:rsidRPr="00B26CC7">
        <w:rPr>
          <w:rFonts w:cs="Arial"/>
          <w:noProof/>
          <w:sz w:val="24"/>
          <w:szCs w:val="24"/>
          <w:lang w:val="pt"/>
        </w:rPr>
        <w:t>[7]</w:t>
      </w:r>
      <w:r>
        <w:rPr>
          <w:rFonts w:cs="Arial"/>
          <w:sz w:val="24"/>
          <w:szCs w:val="24"/>
          <w:lang w:val="pt"/>
        </w:rPr>
        <w:fldChar w:fldCharType="end"/>
      </w:r>
      <w:r>
        <w:rPr>
          <w:rFonts w:cs="Arial"/>
          <w:sz w:val="24"/>
          <w:szCs w:val="24"/>
          <w:lang w:val="pt"/>
        </w:rPr>
        <w:t xml:space="preserve">, é realizado um estudo no qual são </w:t>
      </w:r>
      <w:r>
        <w:rPr>
          <w:rFonts w:cs="Arial"/>
          <w:sz w:val="24"/>
          <w:szCs w:val="24"/>
          <w:lang w:val="pt"/>
        </w:rPr>
        <w:t>analisados</w:t>
      </w:r>
      <w:r>
        <w:rPr>
          <w:rFonts w:cs="Arial"/>
          <w:sz w:val="24"/>
          <w:szCs w:val="24"/>
          <w:lang w:val="pt"/>
        </w:rPr>
        <w:t xml:space="preserve"> os </w:t>
      </w:r>
      <w:r>
        <w:rPr>
          <w:rFonts w:eastAsia="SimSun" w:cs="Arial"/>
          <w:sz w:val="24"/>
          <w:szCs w:val="24"/>
          <w:lang w:val="pt" w:eastAsia="zh-CN" w:bidi="ar"/>
        </w:rPr>
        <w:t xml:space="preserve">métodos atuais de monitoramento de vegetação citados anteriormente, incluindo o método de varredura com </w:t>
      </w:r>
      <w:proofErr w:type="spellStart"/>
      <w:r>
        <w:rPr>
          <w:rFonts w:eastAsia="SimSun" w:cs="Arial"/>
          <w:sz w:val="24"/>
          <w:szCs w:val="24"/>
          <w:lang w:val="pt" w:eastAsia="zh-CN" w:bidi="ar"/>
        </w:rPr>
        <w:t>LiDAR</w:t>
      </w:r>
      <w:proofErr w:type="spellEnd"/>
      <w:r>
        <w:rPr>
          <w:rFonts w:eastAsia="SimSun" w:cs="Arial"/>
          <w:sz w:val="24"/>
          <w:szCs w:val="24"/>
          <w:lang w:val="pt" w:eastAsia="zh-CN" w:bidi="ar"/>
        </w:rPr>
        <w:t xml:space="preserve"> (</w:t>
      </w:r>
      <w:r>
        <w:rPr>
          <w:rFonts w:eastAsia="SimSun" w:cs="Arial"/>
          <w:i/>
          <w:iCs/>
          <w:sz w:val="24"/>
          <w:szCs w:val="24"/>
          <w:lang w:val="pt" w:eastAsia="zh-CN" w:bidi="ar"/>
        </w:rPr>
        <w:t xml:space="preserve">Light </w:t>
      </w:r>
      <w:proofErr w:type="spellStart"/>
      <w:r>
        <w:rPr>
          <w:rFonts w:eastAsia="SimSun" w:cs="Arial"/>
          <w:i/>
          <w:iCs/>
          <w:sz w:val="24"/>
          <w:szCs w:val="24"/>
          <w:lang w:val="pt" w:eastAsia="zh-CN" w:bidi="ar"/>
        </w:rPr>
        <w:t>Detection</w:t>
      </w:r>
      <w:proofErr w:type="spellEnd"/>
      <w:r>
        <w:rPr>
          <w:rFonts w:eastAsia="SimSun" w:cs="Arial"/>
          <w:i/>
          <w:iCs/>
          <w:sz w:val="24"/>
          <w:szCs w:val="24"/>
          <w:lang w:val="pt" w:eastAsia="zh-CN" w:bidi="ar"/>
        </w:rPr>
        <w:t xml:space="preserve"> </w:t>
      </w:r>
      <w:proofErr w:type="spellStart"/>
      <w:r>
        <w:rPr>
          <w:rFonts w:eastAsia="SimSun" w:cs="Arial"/>
          <w:i/>
          <w:iCs/>
          <w:sz w:val="24"/>
          <w:szCs w:val="24"/>
          <w:lang w:val="pt" w:eastAsia="zh-CN" w:bidi="ar"/>
        </w:rPr>
        <w:t>and</w:t>
      </w:r>
      <w:proofErr w:type="spellEnd"/>
      <w:r>
        <w:rPr>
          <w:rFonts w:eastAsia="SimSun" w:cs="Arial"/>
          <w:i/>
          <w:iCs/>
          <w:sz w:val="24"/>
          <w:szCs w:val="24"/>
          <w:lang w:val="pt" w:eastAsia="zh-CN" w:bidi="ar"/>
        </w:rPr>
        <w:t xml:space="preserve"> </w:t>
      </w:r>
      <w:proofErr w:type="spellStart"/>
      <w:r>
        <w:rPr>
          <w:rFonts w:eastAsia="SimSun" w:cs="Arial"/>
          <w:i/>
          <w:iCs/>
          <w:sz w:val="24"/>
          <w:szCs w:val="24"/>
          <w:lang w:val="pt" w:eastAsia="zh-CN" w:bidi="ar"/>
        </w:rPr>
        <w:t>Ranging</w:t>
      </w:r>
      <w:proofErr w:type="spellEnd"/>
      <w:r>
        <w:rPr>
          <w:rFonts w:eastAsia="SimSun" w:cs="Arial"/>
          <w:sz w:val="24"/>
          <w:szCs w:val="24"/>
          <w:lang w:val="pt" w:eastAsia="zh-CN" w:bidi="ar"/>
        </w:rPr>
        <w:t xml:space="preserve">), onde evidencia-se a não </w:t>
      </w:r>
      <w:r>
        <w:rPr>
          <w:rFonts w:eastAsia="SimSun" w:cs="Arial"/>
          <w:sz w:val="24"/>
          <w:szCs w:val="24"/>
          <w:lang w:val="pt" w:eastAsia="zh-CN" w:bidi="ar"/>
        </w:rPr>
        <w:t>viabilidade</w:t>
      </w:r>
      <w:r>
        <w:rPr>
          <w:rFonts w:eastAsia="SimSun" w:cs="Arial"/>
          <w:sz w:val="24"/>
          <w:szCs w:val="24"/>
          <w:lang w:val="pt" w:eastAsia="zh-CN" w:bidi="ar"/>
        </w:rPr>
        <w:t xml:space="preserve"> destes métodos devido ao seu alto custo de implementação, imprecisão e ao alto período de tempo necessário para seu emprego.</w:t>
      </w:r>
      <w:r>
        <w:rPr>
          <w:rFonts w:eastAsia="SimSun" w:cs="Arial"/>
          <w:sz w:val="24"/>
          <w:szCs w:val="24"/>
          <w:lang w:val="pt" w:eastAsia="zh-CN" w:bidi="ar"/>
        </w:rPr>
        <w:t xml:space="preserve"> </w:t>
      </w:r>
      <w:r w:rsidR="00D4507E">
        <w:rPr>
          <w:rFonts w:eastAsia="SimSun" w:cs="Arial"/>
          <w:sz w:val="24"/>
          <w:szCs w:val="24"/>
          <w:lang w:val="pt" w:eastAsia="zh-CN" w:bidi="ar"/>
        </w:rPr>
        <w:t xml:space="preserve">Em seu estudo, </w:t>
      </w:r>
      <w:r>
        <w:rPr>
          <w:rFonts w:eastAsia="SimSun" w:cs="Arial"/>
          <w:sz w:val="24"/>
          <w:szCs w:val="24"/>
          <w:lang w:val="pt" w:eastAsia="zh-CN" w:bidi="ar"/>
        </w:rPr>
        <w:fldChar w:fldCharType="begin" w:fldLock="1"/>
      </w:r>
      <w:r>
        <w:rPr>
          <w:rFonts w:eastAsia="SimSun" w:cs="Arial"/>
          <w:sz w:val="24"/>
          <w:szCs w:val="24"/>
          <w:lang w:val="pt" w:eastAsia="zh-CN" w:bidi="ar"/>
        </w:rPr>
        <w:instrText>ADDIN CSL_CITATION {"citationItems":[{"id":"ITEM-1","itemData":{"DOI":"10.1109/CARPI.2014.7030046","ISBN":"9781479964222","author":[{"dropping-particle":"","family":"Mirallès","given":"François","non-dropping-particle":"","parse-names":false,"suffix":""},{"dropping-particle":"","family":"Boivin","given":"Guillaume","non-dropping-particle":"","parse-names":false,"suffix":""}],"container-title":"Proceedings of the 2014 3rd International Conference on Applied Robotics for the Power Industry","id":"ITEM-1","issued":{"date-parts":[["2014"]]},"title":"A New Compact Solution for the Rapid Measurement of Underwater Gate Guides","type":"article-journal"},"uris":["http://www.mendeley.com/documents/?uuid=bcbe6416-6d20-4a58-a162-ea4f8ec34dd4"]}],"mendeley":{"formattedCitation":"[8]","plainTextFormattedCitation":"[8]"},"properties":{"noteIndex":0},"schema":"https://github.com/citation-style-language/schema/raw/master/csl-citation.json"}</w:instrText>
      </w:r>
      <w:r>
        <w:rPr>
          <w:rFonts w:eastAsia="SimSun" w:cs="Arial"/>
          <w:sz w:val="24"/>
          <w:szCs w:val="24"/>
          <w:lang w:val="pt" w:eastAsia="zh-CN" w:bidi="ar"/>
        </w:rPr>
        <w:fldChar w:fldCharType="separate"/>
      </w:r>
      <w:r w:rsidRPr="00B26CC7">
        <w:rPr>
          <w:rFonts w:eastAsia="SimSun" w:cs="Arial"/>
          <w:noProof/>
          <w:sz w:val="24"/>
          <w:szCs w:val="24"/>
          <w:lang w:val="pt" w:eastAsia="zh-CN" w:bidi="ar"/>
        </w:rPr>
        <w:t>[8]</w:t>
      </w:r>
      <w:r>
        <w:rPr>
          <w:rFonts w:eastAsia="SimSun" w:cs="Arial"/>
          <w:sz w:val="24"/>
          <w:szCs w:val="24"/>
          <w:lang w:val="pt" w:eastAsia="zh-CN" w:bidi="ar"/>
        </w:rPr>
        <w:fldChar w:fldCharType="end"/>
      </w:r>
      <w:r>
        <w:rPr>
          <w:rFonts w:cs="Arial"/>
          <w:color w:val="0000FF"/>
          <w:sz w:val="24"/>
          <w:szCs w:val="24"/>
          <w:lang w:val="pt"/>
        </w:rPr>
        <w:t xml:space="preserve"> </w:t>
      </w:r>
      <w:r>
        <w:rPr>
          <w:rFonts w:cs="Arial"/>
          <w:sz w:val="24"/>
          <w:szCs w:val="24"/>
          <w:lang w:val="pt"/>
        </w:rPr>
        <w:t xml:space="preserve">defende a utilização de visão computacional para inspeção em detrimento ao desenvolvimento de </w:t>
      </w:r>
      <w:r w:rsidR="00D4507E">
        <w:rPr>
          <w:rFonts w:cs="Arial"/>
          <w:sz w:val="24"/>
          <w:szCs w:val="24"/>
          <w:lang w:val="pt"/>
        </w:rPr>
        <w:t>robôs</w:t>
      </w:r>
      <w:r>
        <w:rPr>
          <w:rFonts w:cs="Arial"/>
          <w:sz w:val="24"/>
          <w:szCs w:val="24"/>
          <w:lang w:val="pt"/>
        </w:rPr>
        <w:t xml:space="preserve"> e </w:t>
      </w:r>
      <w:proofErr w:type="spellStart"/>
      <w:r>
        <w:rPr>
          <w:rFonts w:cs="Arial"/>
          <w:sz w:val="24"/>
          <w:szCs w:val="24"/>
          <w:lang w:val="pt"/>
        </w:rPr>
        <w:t>UAVs</w:t>
      </w:r>
      <w:proofErr w:type="spellEnd"/>
      <w:r>
        <w:rPr>
          <w:rFonts w:cs="Arial"/>
          <w:sz w:val="24"/>
          <w:szCs w:val="24"/>
          <w:lang w:val="pt"/>
        </w:rPr>
        <w:t xml:space="preserve"> específicos para tal finalidade, uma vez que estes necessitam de tecnologias para orientação, navegação e controle.</w:t>
      </w:r>
    </w:p>
    <w:p w:rsidR="00700961" w:rsidRDefault="00B26CC7" w:rsidP="00D4507E">
      <w:pPr>
        <w:pStyle w:val="1Texto"/>
        <w:ind w:firstLine="709"/>
        <w:rPr>
          <w:rFonts w:ascii="Arial" w:hAnsi="Arial" w:cs="Arial"/>
        </w:rPr>
      </w:pPr>
      <w:r>
        <w:rPr>
          <w:rFonts w:ascii="Arial" w:hAnsi="Arial" w:cs="Arial"/>
          <w:lang w:val="pt"/>
        </w:rPr>
        <w:t xml:space="preserve">O presente trabalho busca a implementação de métodos de visão </w:t>
      </w:r>
      <w:r w:rsidR="00D4507E">
        <w:rPr>
          <w:rFonts w:ascii="Arial" w:hAnsi="Arial" w:cs="Arial"/>
          <w:lang w:val="pt"/>
        </w:rPr>
        <w:t>computacional</w:t>
      </w:r>
      <w:r>
        <w:rPr>
          <w:rFonts w:ascii="Arial" w:hAnsi="Arial" w:cs="Arial"/>
          <w:lang w:val="pt"/>
        </w:rPr>
        <w:t xml:space="preserve">, para identificação do avanço da vegetação sob linhas de distribuição de energia elétrica, bem como a classificação das espécies dentro de uma determinada área de interesse a fim de possibilitar a preditividade da manutenção conforme estimativa de </w:t>
      </w:r>
      <w:r w:rsidR="00D4507E">
        <w:rPr>
          <w:rFonts w:ascii="Arial" w:hAnsi="Arial" w:cs="Arial"/>
          <w:lang w:val="pt"/>
        </w:rPr>
        <w:t>crescimento</w:t>
      </w:r>
      <w:r>
        <w:rPr>
          <w:rFonts w:ascii="Arial" w:hAnsi="Arial" w:cs="Arial"/>
          <w:lang w:val="pt"/>
        </w:rPr>
        <w:t xml:space="preserve"> da vegetação.</w:t>
      </w:r>
    </w:p>
    <w:p w:rsidR="00700961" w:rsidRDefault="00700961">
      <w:pPr>
        <w:pStyle w:val="1Texto"/>
        <w:ind w:firstLine="0"/>
        <w:rPr>
          <w:rFonts w:ascii="Arial" w:hAnsi="Arial" w:cs="Arial"/>
        </w:rPr>
      </w:pPr>
    </w:p>
    <w:p w:rsidR="00700961" w:rsidRDefault="00D4507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OBJETIVOS</w:t>
      </w:r>
    </w:p>
    <w:p w:rsidR="00700961" w:rsidRDefault="00700961">
      <w:pPr>
        <w:pStyle w:val="PargrafodaLista"/>
        <w:spacing w:line="360" w:lineRule="auto"/>
        <w:ind w:left="0"/>
        <w:rPr>
          <w:rFonts w:cs="Arial"/>
          <w:sz w:val="24"/>
          <w:szCs w:val="24"/>
        </w:rPr>
      </w:pPr>
    </w:p>
    <w:p w:rsidR="00700961" w:rsidRDefault="00D4507E">
      <w:pPr>
        <w:pStyle w:val="PargrafodaLista"/>
        <w:spacing w:line="360" w:lineRule="auto"/>
        <w:ind w:left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3.1 OBJETIVO GERAL</w:t>
      </w:r>
    </w:p>
    <w:p w:rsidR="00700961" w:rsidRDefault="00700961">
      <w:pPr>
        <w:pStyle w:val="PargrafodaLista"/>
        <w:spacing w:line="360" w:lineRule="auto"/>
        <w:ind w:left="0"/>
        <w:rPr>
          <w:rFonts w:cs="Arial"/>
          <w:b/>
          <w:sz w:val="24"/>
          <w:szCs w:val="24"/>
        </w:rPr>
      </w:pPr>
    </w:p>
    <w:p w:rsidR="00700961" w:rsidRDefault="00D4507E">
      <w:pPr>
        <w:pStyle w:val="PargrafodaLista"/>
        <w:spacing w:line="360" w:lineRule="auto"/>
        <w:ind w:left="0" w:firstLine="708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Identificar o avanço da vegetação localizada sob linhas de transmissão de energia elétrica, buscando efetuar a estimativa de crescimento para cada tipo de espécie arbórea, forne</w:t>
      </w:r>
      <w:r>
        <w:rPr>
          <w:rFonts w:eastAsia="Times New Roman" w:cs="Arial"/>
          <w:sz w:val="24"/>
          <w:szCs w:val="24"/>
          <w:lang w:eastAsia="pt-BR"/>
        </w:rPr>
        <w:t>cendo assim os dados necessários para realização de poda preventiva nas áreas monitoradas.</w:t>
      </w:r>
    </w:p>
    <w:p w:rsidR="00700961" w:rsidRDefault="00700961">
      <w:pPr>
        <w:spacing w:after="160" w:line="259" w:lineRule="auto"/>
        <w:jc w:val="left"/>
        <w:rPr>
          <w:rFonts w:cs="Arial"/>
          <w:b/>
          <w:sz w:val="24"/>
          <w:szCs w:val="24"/>
        </w:rPr>
      </w:pPr>
    </w:p>
    <w:p w:rsidR="00700961" w:rsidRDefault="00D4507E">
      <w:pPr>
        <w:pStyle w:val="1Texto"/>
        <w:ind w:firstLine="0"/>
        <w:rPr>
          <w:rFonts w:ascii="Arial" w:hAnsi="Arial" w:cs="Arial"/>
        </w:rPr>
      </w:pPr>
      <w:bookmarkStart w:id="2" w:name="_Toc268787698"/>
      <w:r>
        <w:rPr>
          <w:rFonts w:ascii="Arial" w:hAnsi="Arial" w:cs="Arial"/>
        </w:rPr>
        <w:t xml:space="preserve">3.1 OBJETIVOS ESPECÍFICOS </w:t>
      </w:r>
    </w:p>
    <w:p w:rsidR="00700961" w:rsidRDefault="00700961">
      <w:pPr>
        <w:pStyle w:val="1Texto"/>
        <w:ind w:firstLine="0"/>
        <w:rPr>
          <w:rFonts w:ascii="Arial" w:hAnsi="Arial" w:cs="Arial"/>
        </w:rPr>
      </w:pP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Realizar a caracterização da vegetação na área a ser monitorada;</w:t>
      </w: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Identificar os níveis aceitáveis de vegetação em áreas </w:t>
      </w:r>
      <w:r>
        <w:rPr>
          <w:rFonts w:ascii="Arial" w:hAnsi="Arial" w:cs="Arial"/>
        </w:rPr>
        <w:t>ocupadas por linhas de transmissão;</w:t>
      </w: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Compreender os aspectos físicos que influenciam no crescimento das espécies arbóreas presentes nas áreas de estudo;</w:t>
      </w: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Identificar o algoritmo que melhor se aplica na identificação e no reconhecimento de vegetações;</w:t>
      </w: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Verific</w:t>
      </w:r>
      <w:r>
        <w:rPr>
          <w:rFonts w:ascii="Arial" w:hAnsi="Arial" w:cs="Arial"/>
        </w:rPr>
        <w:t>ar os filtros que necessitarão ser aplicados nas imagens, para realização da identificação e distinção entre os tipos de vegetação existentes;</w:t>
      </w:r>
    </w:p>
    <w:p w:rsidR="00700961" w:rsidRDefault="00D4507E">
      <w:pPr>
        <w:pStyle w:val="1Text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Analisar a aplicabilidade de uma rede neural para classificação e realização da estimativa de crescimento da vege</w:t>
      </w:r>
      <w:r>
        <w:rPr>
          <w:rFonts w:ascii="Arial" w:hAnsi="Arial" w:cs="Arial"/>
        </w:rPr>
        <w:t>tação;</w:t>
      </w:r>
    </w:p>
    <w:p w:rsidR="00700961" w:rsidRDefault="00700961">
      <w:pPr>
        <w:pStyle w:val="1Texto"/>
        <w:ind w:firstLine="0"/>
        <w:rPr>
          <w:rFonts w:ascii="Arial" w:hAnsi="Arial" w:cs="Arial"/>
        </w:rPr>
      </w:pPr>
    </w:p>
    <w:p w:rsidR="00700961" w:rsidRDefault="00D4507E">
      <w:pPr>
        <w:pStyle w:val="PargrafodaLista"/>
        <w:numPr>
          <w:ilvl w:val="0"/>
          <w:numId w:val="3"/>
        </w:numPr>
        <w:spacing w:line="360" w:lineRule="auto"/>
        <w:ind w:left="0" w:hanging="11"/>
        <w:rPr>
          <w:rFonts w:cs="Arial"/>
          <w:b/>
          <w:sz w:val="24"/>
          <w:szCs w:val="24"/>
        </w:rPr>
      </w:pPr>
      <w:bookmarkStart w:id="3" w:name="_Toc254348922"/>
      <w:bookmarkStart w:id="4" w:name="_Toc257831816"/>
      <w:bookmarkStart w:id="5" w:name="_Toc254608188"/>
      <w:bookmarkStart w:id="6" w:name="_Toc254607989"/>
      <w:bookmarkEnd w:id="2"/>
      <w:r>
        <w:rPr>
          <w:rFonts w:cs="Arial"/>
          <w:b/>
          <w:sz w:val="24"/>
          <w:szCs w:val="24"/>
        </w:rPr>
        <w:t>RESULTADOS ESPERADOS</w:t>
      </w:r>
    </w:p>
    <w:p w:rsidR="00700961" w:rsidRDefault="00700961">
      <w:pPr>
        <w:spacing w:line="360" w:lineRule="auto"/>
        <w:rPr>
          <w:rFonts w:cs="Arial"/>
          <w:b/>
          <w:sz w:val="24"/>
          <w:szCs w:val="24"/>
        </w:rPr>
      </w:pPr>
    </w:p>
    <w:p w:rsidR="00700961" w:rsidRDefault="00D4507E">
      <w:pPr>
        <w:spacing w:line="360" w:lineRule="auto"/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 interrupção no fornecimento de energia elétrica, além de ocasionar prejuízos aos consumidores, acaba por prejudicar também a imagem das empresas responsáveis pelo fornecimento. A interrupção no serviço, muitas vezes se dá, d</w:t>
      </w:r>
      <w:r>
        <w:rPr>
          <w:rFonts w:cs="Arial"/>
          <w:sz w:val="24"/>
          <w:szCs w:val="24"/>
        </w:rPr>
        <w:t>evido a danificação nos cabos de transmissão ocasionados pelo contato com a vegetação presente sob as linhas (REF), assim, o presente trabalho busca aplicar métodos de visão computacional, para realização do acompanhamento do crescimento das vegetações pre</w:t>
      </w:r>
      <w:r>
        <w:rPr>
          <w:rFonts w:cs="Arial"/>
          <w:sz w:val="24"/>
          <w:szCs w:val="24"/>
        </w:rPr>
        <w:t>sentes sob as linhas de distribuição, evitando assim bloqueio ou mesmo a completa interrupção no fornecimento de energia.</w:t>
      </w:r>
    </w:p>
    <w:p w:rsidR="00700961" w:rsidRDefault="00D4507E">
      <w:pPr>
        <w:spacing w:line="360" w:lineRule="auto"/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presente trabalho busca ainda, a redução de custos com equipes de manutenção deslocadas a campo para verificação de uma eventual int</w:t>
      </w:r>
      <w:r>
        <w:rPr>
          <w:rFonts w:cs="Arial"/>
          <w:sz w:val="24"/>
          <w:szCs w:val="24"/>
        </w:rPr>
        <w:t>ervenção para controle da vegetação sob as linhas de distribuição, uma vez que, o acompanhamento e identificação dos tipos de vegetação proporcionará a realização da estimativa de crescimento, facilitando o planejamento da poda preventiva por parte das coo</w:t>
      </w:r>
      <w:r>
        <w:rPr>
          <w:rFonts w:cs="Arial"/>
          <w:sz w:val="24"/>
          <w:szCs w:val="24"/>
        </w:rPr>
        <w:t>perativas e distribuidoras de eletricidade.</w:t>
      </w:r>
    </w:p>
    <w:p w:rsidR="00D4507E" w:rsidRDefault="00D4507E">
      <w:pPr>
        <w:spacing w:line="360" w:lineRule="auto"/>
        <w:ind w:firstLine="708"/>
        <w:rPr>
          <w:rFonts w:cs="Arial"/>
          <w:sz w:val="24"/>
          <w:szCs w:val="24"/>
        </w:rPr>
      </w:pPr>
    </w:p>
    <w:p w:rsidR="00700961" w:rsidRDefault="00D4507E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CRONOGRAMA</w:t>
      </w:r>
    </w:p>
    <w:p w:rsidR="00700961" w:rsidRDefault="00700961">
      <w:pPr>
        <w:pStyle w:val="PargrafodaLista"/>
        <w:rPr>
          <w:rFonts w:cs="Arial"/>
          <w:b/>
          <w:sz w:val="24"/>
          <w:szCs w:val="24"/>
        </w:rPr>
      </w:pPr>
      <w:bookmarkStart w:id="7" w:name="_GoBack"/>
      <w:bookmarkEnd w:id="7"/>
    </w:p>
    <w:tbl>
      <w:tblPr>
        <w:tblStyle w:val="Tabelacomgrade"/>
        <w:tblW w:w="8936" w:type="dxa"/>
        <w:jc w:val="center"/>
        <w:tblLayout w:type="fixed"/>
        <w:tblLook w:val="04A0" w:firstRow="1" w:lastRow="0" w:firstColumn="1" w:lastColumn="0" w:noHBand="0" w:noVBand="1"/>
      </w:tblPr>
      <w:tblGrid>
        <w:gridCol w:w="5534"/>
        <w:gridCol w:w="708"/>
        <w:gridCol w:w="709"/>
        <w:gridCol w:w="567"/>
        <w:gridCol w:w="709"/>
        <w:gridCol w:w="709"/>
      </w:tblGrid>
      <w:tr w:rsidR="00700961">
        <w:trPr>
          <w:jc w:val="center"/>
        </w:trPr>
        <w:tc>
          <w:tcPr>
            <w:tcW w:w="5534" w:type="dxa"/>
            <w:vMerge w:val="restart"/>
            <w:vAlign w:val="center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402" w:type="dxa"/>
            <w:gridSpan w:val="5"/>
            <w:vAlign w:val="center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2019</w:t>
            </w:r>
          </w:p>
        </w:tc>
      </w:tr>
      <w:tr w:rsidR="00700961">
        <w:trPr>
          <w:jc w:val="center"/>
        </w:trPr>
        <w:tc>
          <w:tcPr>
            <w:tcW w:w="5534" w:type="dxa"/>
            <w:vMerge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Ago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Set</w:t>
            </w:r>
          </w:p>
        </w:tc>
        <w:tc>
          <w:tcPr>
            <w:tcW w:w="567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Out</w:t>
            </w:r>
          </w:p>
        </w:tc>
        <w:tc>
          <w:tcPr>
            <w:tcW w:w="709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Nov</w:t>
            </w:r>
            <w:proofErr w:type="spellEnd"/>
          </w:p>
        </w:tc>
        <w:tc>
          <w:tcPr>
            <w:tcW w:w="709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Dez</w:t>
            </w:r>
          </w:p>
        </w:tc>
      </w:tr>
      <w:tr w:rsidR="00700961">
        <w:trPr>
          <w:jc w:val="center"/>
        </w:trPr>
        <w:tc>
          <w:tcPr>
            <w:tcW w:w="5534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Confecção da proposta inicial do Anteprojeto.</w:t>
            </w:r>
          </w:p>
        </w:tc>
        <w:tc>
          <w:tcPr>
            <w:tcW w:w="708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00961">
        <w:trPr>
          <w:jc w:val="center"/>
        </w:trPr>
        <w:tc>
          <w:tcPr>
            <w:tcW w:w="5534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Pesquisa relativa ao impacto causado pela interrupção no fornecimento de energia elétrica.</w:t>
            </w:r>
          </w:p>
        </w:tc>
        <w:tc>
          <w:tcPr>
            <w:tcW w:w="708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00961">
        <w:trPr>
          <w:jc w:val="center"/>
        </w:trPr>
        <w:tc>
          <w:tcPr>
            <w:tcW w:w="5534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Levantamento dos métodos utilizados atualmente para verificação da necessidade de podas sob as linhas de transmissão.</w:t>
            </w:r>
          </w:p>
        </w:tc>
        <w:tc>
          <w:tcPr>
            <w:tcW w:w="708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00961">
        <w:trPr>
          <w:jc w:val="center"/>
        </w:trPr>
        <w:tc>
          <w:tcPr>
            <w:tcW w:w="5534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Estudo dos algoritmos comumente utilizados na identificação e classificação de vegetação.</w:t>
            </w:r>
          </w:p>
        </w:tc>
        <w:tc>
          <w:tcPr>
            <w:tcW w:w="708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00961" w:rsidRDefault="00700961">
      <w:pPr>
        <w:pStyle w:val="PargrafodaLista"/>
        <w:jc w:val="center"/>
        <w:rPr>
          <w:rFonts w:cs="Arial"/>
          <w:b/>
          <w:sz w:val="24"/>
          <w:szCs w:val="24"/>
        </w:rPr>
      </w:pPr>
    </w:p>
    <w:p w:rsidR="00700961" w:rsidRDefault="00700961">
      <w:pPr>
        <w:pStyle w:val="PargrafodaLista"/>
        <w:jc w:val="center"/>
        <w:rPr>
          <w:rFonts w:cs="Arial"/>
          <w:b/>
          <w:sz w:val="24"/>
          <w:szCs w:val="24"/>
        </w:rPr>
      </w:pPr>
    </w:p>
    <w:p w:rsidR="00700961" w:rsidRDefault="00700961">
      <w:pPr>
        <w:pStyle w:val="PargrafodaLista"/>
        <w:jc w:val="center"/>
        <w:rPr>
          <w:rFonts w:cs="Arial"/>
          <w:b/>
          <w:sz w:val="24"/>
          <w:szCs w:val="24"/>
        </w:rPr>
      </w:pPr>
    </w:p>
    <w:tbl>
      <w:tblPr>
        <w:tblStyle w:val="Tabelacomgrade"/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4957"/>
        <w:gridCol w:w="567"/>
        <w:gridCol w:w="708"/>
        <w:gridCol w:w="709"/>
        <w:gridCol w:w="567"/>
        <w:gridCol w:w="709"/>
        <w:gridCol w:w="714"/>
      </w:tblGrid>
      <w:tr w:rsidR="00700961">
        <w:trPr>
          <w:jc w:val="center"/>
        </w:trPr>
        <w:tc>
          <w:tcPr>
            <w:tcW w:w="4957" w:type="dxa"/>
            <w:vMerge w:val="restart"/>
            <w:vAlign w:val="center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974" w:type="dxa"/>
            <w:gridSpan w:val="6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2020</w:t>
            </w:r>
          </w:p>
        </w:tc>
      </w:tr>
      <w:tr w:rsidR="00700961">
        <w:trPr>
          <w:jc w:val="center"/>
        </w:trPr>
        <w:tc>
          <w:tcPr>
            <w:tcW w:w="4957" w:type="dxa"/>
            <w:vMerge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Fev</w:t>
            </w:r>
            <w:proofErr w:type="spellEnd"/>
          </w:p>
        </w:tc>
        <w:tc>
          <w:tcPr>
            <w:tcW w:w="708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Mar</w:t>
            </w:r>
          </w:p>
        </w:tc>
        <w:tc>
          <w:tcPr>
            <w:tcW w:w="709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Abr</w:t>
            </w:r>
            <w:proofErr w:type="spellEnd"/>
          </w:p>
        </w:tc>
        <w:tc>
          <w:tcPr>
            <w:tcW w:w="567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Mai</w:t>
            </w:r>
          </w:p>
        </w:tc>
        <w:tc>
          <w:tcPr>
            <w:tcW w:w="709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Jun</w:t>
            </w:r>
            <w:proofErr w:type="spellEnd"/>
          </w:p>
        </w:tc>
        <w:tc>
          <w:tcPr>
            <w:tcW w:w="714" w:type="dxa"/>
          </w:tcPr>
          <w:p w:rsidR="00700961" w:rsidRDefault="00D4507E">
            <w:pPr>
              <w:pStyle w:val="PargrafodaLista"/>
              <w:ind w:left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Jul</w:t>
            </w:r>
          </w:p>
        </w:tc>
      </w:tr>
      <w:tr w:rsidR="00700961">
        <w:trPr>
          <w:jc w:val="center"/>
        </w:trPr>
        <w:tc>
          <w:tcPr>
            <w:tcW w:w="4957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Estudo dos algoritmos comumente utilizados na identificação e classificação de vegetação.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4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00961">
        <w:trPr>
          <w:jc w:val="center"/>
        </w:trPr>
        <w:tc>
          <w:tcPr>
            <w:tcW w:w="4957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Construção de protótipo e realização de testes.</w:t>
            </w:r>
          </w:p>
        </w:tc>
        <w:tc>
          <w:tcPr>
            <w:tcW w:w="567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00961">
        <w:trPr>
          <w:jc w:val="center"/>
        </w:trPr>
        <w:tc>
          <w:tcPr>
            <w:tcW w:w="4957" w:type="dxa"/>
          </w:tcPr>
          <w:p w:rsidR="00700961" w:rsidRDefault="00D4507E">
            <w:pPr>
              <w:pStyle w:val="PargrafodaLista"/>
              <w:ind w:left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Consolidação dos resultados e ajustes finais</w:t>
            </w:r>
          </w:p>
        </w:tc>
        <w:tc>
          <w:tcPr>
            <w:tcW w:w="567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4" w:type="dxa"/>
            <w:shd w:val="horzCross" w:color="auto" w:fill="auto"/>
          </w:tcPr>
          <w:p w:rsidR="00700961" w:rsidRDefault="00700961">
            <w:pPr>
              <w:pStyle w:val="PargrafodaLista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bookmarkEnd w:id="3"/>
      <w:bookmarkEnd w:id="4"/>
      <w:bookmarkEnd w:id="5"/>
      <w:bookmarkEnd w:id="6"/>
    </w:tbl>
    <w:p w:rsidR="00700961" w:rsidRDefault="00700961">
      <w:pPr>
        <w:pStyle w:val="1Texto"/>
        <w:ind w:firstLine="0"/>
        <w:jc w:val="center"/>
        <w:rPr>
          <w:rFonts w:ascii="Arial" w:hAnsi="Arial" w:cs="Arial"/>
          <w:b/>
          <w:lang w:val="pt-PT" w:eastAsia="ar-SA"/>
        </w:rPr>
      </w:pPr>
    </w:p>
    <w:p w:rsidR="00700961" w:rsidRDefault="00700961">
      <w:pPr>
        <w:pStyle w:val="1Texto"/>
        <w:ind w:firstLine="0"/>
        <w:jc w:val="center"/>
        <w:rPr>
          <w:rFonts w:ascii="Arial" w:hAnsi="Arial" w:cs="Arial"/>
          <w:b/>
          <w:lang w:val="pt-PT" w:eastAsia="ar-SA"/>
        </w:rPr>
      </w:pPr>
    </w:p>
    <w:p w:rsidR="00700961" w:rsidRDefault="00D4507E">
      <w:pPr>
        <w:spacing w:after="160" w:line="259" w:lineRule="auto"/>
        <w:jc w:val="left"/>
        <w:rPr>
          <w:rFonts w:eastAsia="Times New Roman" w:cs="Arial"/>
          <w:b/>
          <w:sz w:val="24"/>
          <w:szCs w:val="24"/>
          <w:lang w:val="pt-PT" w:eastAsia="ar-SA"/>
        </w:rPr>
      </w:pPr>
      <w:r>
        <w:rPr>
          <w:rFonts w:cs="Arial"/>
          <w:b/>
          <w:lang w:val="pt-PT" w:eastAsia="ar-SA"/>
        </w:rPr>
        <w:br w:type="page"/>
      </w:r>
    </w:p>
    <w:p w:rsidR="00700961" w:rsidRPr="00B26CC7" w:rsidRDefault="00D4507E">
      <w:pPr>
        <w:pStyle w:val="1Texto"/>
        <w:ind w:firstLine="0"/>
        <w:jc w:val="center"/>
        <w:rPr>
          <w:rFonts w:ascii="Arial" w:hAnsi="Arial" w:cs="Arial"/>
          <w:b/>
          <w:lang w:val="en-US" w:eastAsia="ar-SA"/>
        </w:rPr>
      </w:pPr>
      <w:r w:rsidRPr="00B26CC7">
        <w:rPr>
          <w:rFonts w:ascii="Arial" w:hAnsi="Arial" w:cs="Arial"/>
          <w:b/>
          <w:lang w:val="en-US" w:eastAsia="ar-SA"/>
        </w:rPr>
        <w:t>REFERÊNCIAS</w:t>
      </w:r>
    </w:p>
    <w:p w:rsidR="00700961" w:rsidRPr="00B26CC7" w:rsidRDefault="00700961">
      <w:pPr>
        <w:pStyle w:val="1Texto"/>
        <w:ind w:firstLine="0"/>
        <w:jc w:val="center"/>
        <w:rPr>
          <w:rFonts w:ascii="Arial" w:hAnsi="Arial" w:cs="Arial"/>
          <w:b/>
          <w:lang w:val="en-US" w:eastAsia="ar-SA"/>
        </w:rPr>
      </w:pPr>
    </w:p>
    <w:p w:rsidR="00B26CC7" w:rsidRPr="00B26CC7" w:rsidRDefault="00D4507E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>
        <w:rPr>
          <w:rFonts w:eastAsia="Times New Roman" w:cs="Arial"/>
          <w:sz w:val="24"/>
          <w:szCs w:val="24"/>
          <w:lang w:eastAsia="pt-BR"/>
        </w:rPr>
        <w:fldChar w:fldCharType="begin" w:fldLock="1"/>
      </w:r>
      <w:r w:rsidRPr="00B26CC7">
        <w:rPr>
          <w:rFonts w:eastAsia="Times New Roman" w:cs="Arial"/>
          <w:sz w:val="24"/>
          <w:szCs w:val="24"/>
          <w:lang w:val="en-US" w:eastAsia="pt-BR"/>
        </w:rPr>
        <w:instrText xml:space="preserve">ADDIN Mendeley Bibliography CSL_BIBLIOGRAPHY </w:instrText>
      </w:r>
      <w:r>
        <w:rPr>
          <w:rFonts w:eastAsia="Times New Roman" w:cs="Arial"/>
          <w:sz w:val="24"/>
          <w:szCs w:val="24"/>
          <w:lang w:eastAsia="pt-BR"/>
        </w:rPr>
        <w:fldChar w:fldCharType="separate"/>
      </w:r>
      <w:r w:rsidR="00B26CC7" w:rsidRPr="00B26CC7">
        <w:rPr>
          <w:rFonts w:cs="Arial"/>
          <w:noProof/>
          <w:sz w:val="24"/>
          <w:szCs w:val="24"/>
        </w:rPr>
        <w:t>[1]</w:t>
      </w:r>
      <w:r w:rsidR="00B26CC7" w:rsidRPr="00B26CC7">
        <w:rPr>
          <w:rFonts w:cs="Arial"/>
          <w:noProof/>
          <w:sz w:val="24"/>
          <w:szCs w:val="24"/>
        </w:rPr>
        <w:tab/>
        <w:t xml:space="preserve">V. N. Nguyen, R. Jenssen, and D. Roverso, “Electrical Power and Energy Systems Automatic autonomous vision-based power line inspection : A review of current status and the potential role of deep learning,” </w:t>
      </w:r>
      <w:r w:rsidR="00B26CC7" w:rsidRPr="00B26CC7">
        <w:rPr>
          <w:rFonts w:cs="Arial"/>
          <w:i/>
          <w:iCs/>
          <w:noProof/>
          <w:sz w:val="24"/>
          <w:szCs w:val="24"/>
        </w:rPr>
        <w:t>Electr. Power Energy Syst.</w:t>
      </w:r>
      <w:r w:rsidR="00B26CC7" w:rsidRPr="00B26CC7">
        <w:rPr>
          <w:rFonts w:cs="Arial"/>
          <w:noProof/>
          <w:sz w:val="24"/>
          <w:szCs w:val="24"/>
        </w:rPr>
        <w:t>, vol. 99, no. November 2017, pp. 107–120, 2018.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[2]</w:t>
      </w:r>
      <w:r w:rsidRPr="00B26CC7">
        <w:rPr>
          <w:rFonts w:cs="Arial"/>
          <w:noProof/>
          <w:sz w:val="24"/>
          <w:szCs w:val="24"/>
        </w:rPr>
        <w:tab/>
        <w:t xml:space="preserve">M. Bruch, V. Münch, M. Aichinger, M. Kuhn, M. Weymann, and G. Schmid, “Power blackout risks,” </w:t>
      </w:r>
      <w:r w:rsidRPr="00B26CC7">
        <w:rPr>
          <w:rFonts w:cs="Arial"/>
          <w:i/>
          <w:iCs/>
          <w:noProof/>
          <w:sz w:val="24"/>
          <w:szCs w:val="24"/>
        </w:rPr>
        <w:t>CRO forum</w:t>
      </w:r>
      <w:r w:rsidRPr="00B26CC7">
        <w:rPr>
          <w:rFonts w:cs="Arial"/>
          <w:noProof/>
          <w:sz w:val="24"/>
          <w:szCs w:val="24"/>
        </w:rPr>
        <w:t>, p. 28, 2011.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[3]</w:t>
      </w:r>
      <w:r w:rsidRPr="00B26CC7">
        <w:rPr>
          <w:rFonts w:cs="Arial"/>
          <w:noProof/>
          <w:sz w:val="24"/>
          <w:szCs w:val="24"/>
        </w:rPr>
        <w:tab/>
        <w:t xml:space="preserve">Y. Pradeep, S. A. Khaparde, and R. K. Joshi, “High Level Event Ontology for Multiarea Power System,” </w:t>
      </w:r>
      <w:r w:rsidRPr="00B26CC7">
        <w:rPr>
          <w:rFonts w:cs="Arial"/>
          <w:i/>
          <w:iCs/>
          <w:noProof/>
          <w:sz w:val="24"/>
          <w:szCs w:val="24"/>
        </w:rPr>
        <w:t>IEEE Trans. Smart Grid</w:t>
      </w:r>
      <w:r w:rsidRPr="00B26CC7">
        <w:rPr>
          <w:rFonts w:cs="Arial"/>
          <w:noProof/>
          <w:sz w:val="24"/>
          <w:szCs w:val="24"/>
        </w:rPr>
        <w:t>, vol. 3, no. 1, pp. 193–202, 2012.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[4]</w:t>
      </w:r>
      <w:r w:rsidRPr="00B26CC7">
        <w:rPr>
          <w:rFonts w:cs="Arial"/>
          <w:noProof/>
          <w:sz w:val="24"/>
          <w:szCs w:val="24"/>
        </w:rPr>
        <w:tab/>
        <w:t xml:space="preserve">F. B. S. Carvalho, T. I. O. Medeiros, and Y. P. M. Rodriguez, “Monitoring System for Vegetation Encroachment Detection in Power Lines Based on Wireless Sensor Networks,” </w:t>
      </w:r>
      <w:r w:rsidRPr="00B26CC7">
        <w:rPr>
          <w:rFonts w:cs="Arial"/>
          <w:i/>
          <w:iCs/>
          <w:noProof/>
          <w:sz w:val="24"/>
          <w:szCs w:val="24"/>
        </w:rPr>
        <w:t>2018 41st Int. Conf. Telecommun. Signal Process.</w:t>
      </w:r>
      <w:r w:rsidRPr="00B26CC7">
        <w:rPr>
          <w:rFonts w:cs="Arial"/>
          <w:noProof/>
          <w:sz w:val="24"/>
          <w:szCs w:val="24"/>
        </w:rPr>
        <w:t>, pp. 1–4, 2018.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[5]</w:t>
      </w:r>
      <w:r w:rsidRPr="00B26CC7">
        <w:rPr>
          <w:rFonts w:cs="Arial"/>
          <w:noProof/>
          <w:sz w:val="24"/>
          <w:szCs w:val="24"/>
        </w:rPr>
        <w:tab/>
        <w:t xml:space="preserve">A. Qayyum </w:t>
      </w:r>
      <w:r w:rsidRPr="00B26CC7">
        <w:rPr>
          <w:rFonts w:cs="Arial"/>
          <w:i/>
          <w:iCs/>
          <w:noProof/>
          <w:sz w:val="24"/>
          <w:szCs w:val="24"/>
        </w:rPr>
        <w:t>et al.</w:t>
      </w:r>
      <w:r w:rsidRPr="00B26CC7">
        <w:rPr>
          <w:rFonts w:cs="Arial"/>
          <w:noProof/>
          <w:sz w:val="24"/>
          <w:szCs w:val="24"/>
        </w:rPr>
        <w:t xml:space="preserve">, “Monitoring of Vegetation Near Power Lines Based on Dynamic Programming using Satellite Stereo Images,” </w:t>
      </w:r>
      <w:r w:rsidRPr="00B26CC7">
        <w:rPr>
          <w:rFonts w:cs="Arial"/>
          <w:i/>
          <w:iCs/>
          <w:noProof/>
          <w:sz w:val="24"/>
          <w:szCs w:val="24"/>
        </w:rPr>
        <w:t>2014 IEEE Int. Conf. Smart Instrumentation, Meas. Appl.</w:t>
      </w:r>
      <w:r w:rsidRPr="00B26CC7">
        <w:rPr>
          <w:rFonts w:cs="Arial"/>
          <w:noProof/>
          <w:sz w:val="24"/>
          <w:szCs w:val="24"/>
        </w:rPr>
        <w:t>, no. November, pp. 1–6, 2014.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[6]</w:t>
      </w:r>
      <w:r w:rsidRPr="00B26CC7">
        <w:rPr>
          <w:rFonts w:cs="Arial"/>
          <w:noProof/>
          <w:sz w:val="24"/>
          <w:szCs w:val="24"/>
        </w:rPr>
        <w:tab/>
        <w:t>F. H. P. Koga, “Gestão da qualidade aplicada no processo de poda de árvores em uma distribuidora de energia,” São Luís, MA, 2018.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  <w:szCs w:val="24"/>
        </w:rPr>
      </w:pPr>
      <w:r w:rsidRPr="00B26CC7">
        <w:rPr>
          <w:rFonts w:cs="Arial"/>
          <w:noProof/>
          <w:sz w:val="24"/>
          <w:szCs w:val="24"/>
        </w:rPr>
        <w:t>[7]</w:t>
      </w:r>
      <w:r w:rsidRPr="00B26CC7">
        <w:rPr>
          <w:rFonts w:cs="Arial"/>
          <w:noProof/>
          <w:sz w:val="24"/>
          <w:szCs w:val="24"/>
        </w:rPr>
        <w:tab/>
        <w:t xml:space="preserve">J. Ahmad, A. S. Malik, L. Xia, and N. Ashikin, “Vegetation encroachment monitoring for transmission lines right-of-ways : A survey,” </w:t>
      </w:r>
      <w:r w:rsidRPr="00B26CC7">
        <w:rPr>
          <w:rFonts w:cs="Arial"/>
          <w:i/>
          <w:iCs/>
          <w:noProof/>
          <w:sz w:val="24"/>
          <w:szCs w:val="24"/>
        </w:rPr>
        <w:t>Electr. Power Syst. Res.</w:t>
      </w:r>
      <w:r w:rsidRPr="00B26CC7">
        <w:rPr>
          <w:rFonts w:cs="Arial"/>
          <w:noProof/>
          <w:sz w:val="24"/>
          <w:szCs w:val="24"/>
        </w:rPr>
        <w:t>, vol. 95, pp. 339–352, 2013.</w:t>
      </w:r>
    </w:p>
    <w:p w:rsidR="00B26CC7" w:rsidRPr="00B26CC7" w:rsidRDefault="00B26CC7" w:rsidP="00B26CC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cs="Arial"/>
          <w:noProof/>
          <w:sz w:val="24"/>
        </w:rPr>
      </w:pPr>
      <w:r w:rsidRPr="00B26CC7">
        <w:rPr>
          <w:rFonts w:cs="Arial"/>
          <w:noProof/>
          <w:sz w:val="24"/>
          <w:szCs w:val="24"/>
        </w:rPr>
        <w:t>[8]</w:t>
      </w:r>
      <w:r w:rsidRPr="00B26CC7">
        <w:rPr>
          <w:rFonts w:cs="Arial"/>
          <w:noProof/>
          <w:sz w:val="24"/>
          <w:szCs w:val="24"/>
        </w:rPr>
        <w:tab/>
        <w:t xml:space="preserve">F. Mirallès and G. Boivin, “A New Compact Solution for the Rapid Measurement of Underwater Gate Guides,” </w:t>
      </w:r>
      <w:r w:rsidRPr="00B26CC7">
        <w:rPr>
          <w:rFonts w:cs="Arial"/>
          <w:i/>
          <w:iCs/>
          <w:noProof/>
          <w:sz w:val="24"/>
          <w:szCs w:val="24"/>
        </w:rPr>
        <w:t>Proc. 2014 3rd Int. Conf. Appl. Robot. Power Ind.</w:t>
      </w:r>
      <w:r w:rsidRPr="00B26CC7">
        <w:rPr>
          <w:rFonts w:cs="Arial"/>
          <w:noProof/>
          <w:sz w:val="24"/>
          <w:szCs w:val="24"/>
        </w:rPr>
        <w:t>, 2014.</w:t>
      </w:r>
    </w:p>
    <w:p w:rsidR="00700961" w:rsidRDefault="00D4507E">
      <w:pPr>
        <w:spacing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fldChar w:fldCharType="end"/>
      </w:r>
    </w:p>
    <w:sectPr w:rsidR="00700961">
      <w:pgSz w:w="11906" w:h="16838"/>
      <w:pgMar w:top="1701" w:right="1701" w:bottom="170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961" w:rsidRDefault="00D4507E">
      <w:r>
        <w:separator/>
      </w:r>
    </w:p>
  </w:endnote>
  <w:endnote w:type="continuationSeparator" w:id="0">
    <w:p w:rsidR="00700961" w:rsidRDefault="00D4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20167"/>
    </w:sdtPr>
    <w:sdtEndPr/>
    <w:sdtContent>
      <w:p w:rsidR="00700961" w:rsidRDefault="00D450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700961" w:rsidRDefault="007009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961" w:rsidRDefault="00D4507E">
      <w:r>
        <w:separator/>
      </w:r>
    </w:p>
  </w:footnote>
  <w:footnote w:type="continuationSeparator" w:id="0">
    <w:p w:rsidR="00700961" w:rsidRDefault="00D4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961" w:rsidRDefault="00D4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1520190" cy="666750"/>
          <wp:effectExtent l="0" t="0" r="3810" b="0"/>
          <wp:wrapThrough wrapText="bothSides">
            <wp:wrapPolygon edited="0">
              <wp:start x="0" y="0"/>
              <wp:lineTo x="0" y="20983"/>
              <wp:lineTo x="21383" y="20983"/>
              <wp:lineTo x="21383" y="0"/>
              <wp:lineTo x="0" y="0"/>
            </wp:wrapPolygon>
          </wp:wrapThrough>
          <wp:docPr id="283" name="Imagem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" name="Imagem 28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19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00961" w:rsidRDefault="007009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961" w:rsidRDefault="00D4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145415</wp:posOffset>
          </wp:positionV>
          <wp:extent cx="1520190" cy="666750"/>
          <wp:effectExtent l="0" t="0" r="3810" b="0"/>
          <wp:wrapThrough wrapText="bothSides">
            <wp:wrapPolygon edited="0">
              <wp:start x="0" y="0"/>
              <wp:lineTo x="0" y="20983"/>
              <wp:lineTo x="21383" y="20983"/>
              <wp:lineTo x="21383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19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C19"/>
    <w:multiLevelType w:val="multilevel"/>
    <w:tmpl w:val="08FF5C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6252"/>
    <w:multiLevelType w:val="multilevel"/>
    <w:tmpl w:val="2F40625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6D8F"/>
    <w:multiLevelType w:val="multilevel"/>
    <w:tmpl w:val="7F146D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E7"/>
    <w:rsid w:val="0002271A"/>
    <w:rsid w:val="00051B74"/>
    <w:rsid w:val="00066CCA"/>
    <w:rsid w:val="0007276E"/>
    <w:rsid w:val="00081151"/>
    <w:rsid w:val="0008196D"/>
    <w:rsid w:val="00082BB5"/>
    <w:rsid w:val="00085F61"/>
    <w:rsid w:val="000B52D9"/>
    <w:rsid w:val="000D2B46"/>
    <w:rsid w:val="000D4C07"/>
    <w:rsid w:val="000E4B4B"/>
    <w:rsid w:val="001009DC"/>
    <w:rsid w:val="00117F1C"/>
    <w:rsid w:val="001413BA"/>
    <w:rsid w:val="00142F1E"/>
    <w:rsid w:val="001521BE"/>
    <w:rsid w:val="001620E6"/>
    <w:rsid w:val="001C4460"/>
    <w:rsid w:val="001C753A"/>
    <w:rsid w:val="001D6B2A"/>
    <w:rsid w:val="001E6316"/>
    <w:rsid w:val="00223B11"/>
    <w:rsid w:val="00244E9A"/>
    <w:rsid w:val="00254790"/>
    <w:rsid w:val="00266818"/>
    <w:rsid w:val="002E77EE"/>
    <w:rsid w:val="00345400"/>
    <w:rsid w:val="00355D6D"/>
    <w:rsid w:val="00380FC3"/>
    <w:rsid w:val="00395331"/>
    <w:rsid w:val="003A4D85"/>
    <w:rsid w:val="003B5464"/>
    <w:rsid w:val="003B6F48"/>
    <w:rsid w:val="003D271E"/>
    <w:rsid w:val="003E1BD8"/>
    <w:rsid w:val="003F0AF4"/>
    <w:rsid w:val="004056DF"/>
    <w:rsid w:val="00445833"/>
    <w:rsid w:val="00451E9D"/>
    <w:rsid w:val="00486361"/>
    <w:rsid w:val="00494FB2"/>
    <w:rsid w:val="004B10D4"/>
    <w:rsid w:val="004B4338"/>
    <w:rsid w:val="004D44AC"/>
    <w:rsid w:val="004D601F"/>
    <w:rsid w:val="004F05C5"/>
    <w:rsid w:val="004F3373"/>
    <w:rsid w:val="00507ADC"/>
    <w:rsid w:val="00516BA1"/>
    <w:rsid w:val="0052157D"/>
    <w:rsid w:val="005305D7"/>
    <w:rsid w:val="00542985"/>
    <w:rsid w:val="005668CA"/>
    <w:rsid w:val="0057103D"/>
    <w:rsid w:val="00575FDB"/>
    <w:rsid w:val="00593D8F"/>
    <w:rsid w:val="005B4C8B"/>
    <w:rsid w:val="005C7989"/>
    <w:rsid w:val="00603C4B"/>
    <w:rsid w:val="00653FB4"/>
    <w:rsid w:val="0065637D"/>
    <w:rsid w:val="00657B6B"/>
    <w:rsid w:val="00661740"/>
    <w:rsid w:val="00685C5E"/>
    <w:rsid w:val="0069061E"/>
    <w:rsid w:val="006B1196"/>
    <w:rsid w:val="006C38C0"/>
    <w:rsid w:val="006D465E"/>
    <w:rsid w:val="006D7223"/>
    <w:rsid w:val="006F24FC"/>
    <w:rsid w:val="006F2B0E"/>
    <w:rsid w:val="00700961"/>
    <w:rsid w:val="00704460"/>
    <w:rsid w:val="00704D6A"/>
    <w:rsid w:val="00721E84"/>
    <w:rsid w:val="00742294"/>
    <w:rsid w:val="0075157B"/>
    <w:rsid w:val="00763B75"/>
    <w:rsid w:val="007A3D3D"/>
    <w:rsid w:val="007A45ED"/>
    <w:rsid w:val="007A5F76"/>
    <w:rsid w:val="007A63BD"/>
    <w:rsid w:val="007A69ED"/>
    <w:rsid w:val="007B252B"/>
    <w:rsid w:val="007C24D1"/>
    <w:rsid w:val="007D1C9F"/>
    <w:rsid w:val="007D6973"/>
    <w:rsid w:val="007E60E3"/>
    <w:rsid w:val="007F29A6"/>
    <w:rsid w:val="00801020"/>
    <w:rsid w:val="00802C83"/>
    <w:rsid w:val="008057A6"/>
    <w:rsid w:val="00824626"/>
    <w:rsid w:val="008319B2"/>
    <w:rsid w:val="00835528"/>
    <w:rsid w:val="00840F82"/>
    <w:rsid w:val="00844B88"/>
    <w:rsid w:val="00864FEB"/>
    <w:rsid w:val="00876E6C"/>
    <w:rsid w:val="008817C3"/>
    <w:rsid w:val="008B4F55"/>
    <w:rsid w:val="008F21E9"/>
    <w:rsid w:val="008F5443"/>
    <w:rsid w:val="00935C19"/>
    <w:rsid w:val="00962B32"/>
    <w:rsid w:val="0097450C"/>
    <w:rsid w:val="0098052B"/>
    <w:rsid w:val="00987B28"/>
    <w:rsid w:val="00993886"/>
    <w:rsid w:val="009A78E0"/>
    <w:rsid w:val="009D24D5"/>
    <w:rsid w:val="009E2227"/>
    <w:rsid w:val="009E2EB6"/>
    <w:rsid w:val="00A05CB5"/>
    <w:rsid w:val="00A22545"/>
    <w:rsid w:val="00A24DF5"/>
    <w:rsid w:val="00A24E66"/>
    <w:rsid w:val="00A33AAD"/>
    <w:rsid w:val="00A41AA3"/>
    <w:rsid w:val="00A5312C"/>
    <w:rsid w:val="00A7468B"/>
    <w:rsid w:val="00A95935"/>
    <w:rsid w:val="00A95B6D"/>
    <w:rsid w:val="00AA11A8"/>
    <w:rsid w:val="00AA3EE9"/>
    <w:rsid w:val="00AA5B51"/>
    <w:rsid w:val="00AB2A50"/>
    <w:rsid w:val="00AB7463"/>
    <w:rsid w:val="00AB7578"/>
    <w:rsid w:val="00AE3C9A"/>
    <w:rsid w:val="00B043E2"/>
    <w:rsid w:val="00B06094"/>
    <w:rsid w:val="00B26CC7"/>
    <w:rsid w:val="00B57C72"/>
    <w:rsid w:val="00B720A7"/>
    <w:rsid w:val="00B75372"/>
    <w:rsid w:val="00B83551"/>
    <w:rsid w:val="00B91B41"/>
    <w:rsid w:val="00BA09D1"/>
    <w:rsid w:val="00BB4E5E"/>
    <w:rsid w:val="00BB53CE"/>
    <w:rsid w:val="00BB5897"/>
    <w:rsid w:val="00BC056D"/>
    <w:rsid w:val="00BD44AE"/>
    <w:rsid w:val="00C13481"/>
    <w:rsid w:val="00C427F6"/>
    <w:rsid w:val="00C677AB"/>
    <w:rsid w:val="00C72B2F"/>
    <w:rsid w:val="00C773E6"/>
    <w:rsid w:val="00C801A3"/>
    <w:rsid w:val="00C84FEF"/>
    <w:rsid w:val="00C9069E"/>
    <w:rsid w:val="00C90AFB"/>
    <w:rsid w:val="00CB0DA2"/>
    <w:rsid w:val="00CB7434"/>
    <w:rsid w:val="00CD5993"/>
    <w:rsid w:val="00D41D65"/>
    <w:rsid w:val="00D4507E"/>
    <w:rsid w:val="00D61AC3"/>
    <w:rsid w:val="00D66505"/>
    <w:rsid w:val="00D67894"/>
    <w:rsid w:val="00D67E0F"/>
    <w:rsid w:val="00D962A7"/>
    <w:rsid w:val="00DD0780"/>
    <w:rsid w:val="00DE550C"/>
    <w:rsid w:val="00DF1B63"/>
    <w:rsid w:val="00E0519F"/>
    <w:rsid w:val="00E209A7"/>
    <w:rsid w:val="00E273B2"/>
    <w:rsid w:val="00E36EAB"/>
    <w:rsid w:val="00E72BBD"/>
    <w:rsid w:val="00E73F97"/>
    <w:rsid w:val="00E751BE"/>
    <w:rsid w:val="00E82C3C"/>
    <w:rsid w:val="00E848E7"/>
    <w:rsid w:val="00E85582"/>
    <w:rsid w:val="00EA1FF7"/>
    <w:rsid w:val="00EB61B1"/>
    <w:rsid w:val="00EC0EB7"/>
    <w:rsid w:val="00ED2154"/>
    <w:rsid w:val="00EE37E2"/>
    <w:rsid w:val="00EF0ABD"/>
    <w:rsid w:val="00EF24E8"/>
    <w:rsid w:val="00EF4865"/>
    <w:rsid w:val="00F238BA"/>
    <w:rsid w:val="00F30FEC"/>
    <w:rsid w:val="00F44F72"/>
    <w:rsid w:val="00F506E0"/>
    <w:rsid w:val="00F575E1"/>
    <w:rsid w:val="00F57E85"/>
    <w:rsid w:val="00F61683"/>
    <w:rsid w:val="00F6548D"/>
    <w:rsid w:val="00F669DE"/>
    <w:rsid w:val="00F67D5F"/>
    <w:rsid w:val="00F7166A"/>
    <w:rsid w:val="00F71ADF"/>
    <w:rsid w:val="00F95780"/>
    <w:rsid w:val="00FA247A"/>
    <w:rsid w:val="00FA5D71"/>
    <w:rsid w:val="00FC251B"/>
    <w:rsid w:val="00FC63A6"/>
    <w:rsid w:val="00FD2C60"/>
    <w:rsid w:val="00FD7E0F"/>
    <w:rsid w:val="00FE715F"/>
    <w:rsid w:val="00FE7969"/>
    <w:rsid w:val="00FF1D09"/>
    <w:rsid w:val="777E33CC"/>
    <w:rsid w:val="7CEFC955"/>
    <w:rsid w:val="7EE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C016E"/>
  <w15:docId w15:val="{4F6A4D92-EECB-409A-B267-4C778BC5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Arial" w:hAnsi="Arial"/>
      <w:szCs w:val="22"/>
      <w:lang w:val="pt-BR"/>
    </w:rPr>
  </w:style>
  <w:style w:type="paragraph" w:styleId="Ttulo2">
    <w:name w:val="heading 2"/>
    <w:basedOn w:val="Normal"/>
    <w:next w:val="Normal"/>
    <w:link w:val="Ttulo2Char"/>
    <w:uiPriority w:val="9"/>
    <w:qFormat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szCs w:val="20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61FOLHADEROSTO">
    <w:name w:val="61 FOLHA DE ROSTO"/>
    <w:basedOn w:val="Normal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pt-BR"/>
    </w:rPr>
  </w:style>
  <w:style w:type="paragraph" w:customStyle="1" w:styleId="1Texto">
    <w:name w:val="1 Texto"/>
    <w:basedOn w:val="Normal"/>
    <w:link w:val="1TextoChar"/>
    <w:qFormat/>
    <w:pPr>
      <w:spacing w:line="360" w:lineRule="auto"/>
      <w:ind w:firstLine="113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1TextoChar">
    <w:name w:val="1 Texto Char"/>
    <w:link w:val="1Texto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63Naturezadotrabalho">
    <w:name w:val="63 Natureza do trabalho"/>
    <w:basedOn w:val="Normal"/>
    <w:qFormat/>
    <w:pPr>
      <w:ind w:left="4536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62FolhadeRosto">
    <w:name w:val="62 Folha de Rosto"/>
    <w:basedOn w:val="61FOLHADEROSTO"/>
    <w:qFormat/>
    <w:rPr>
      <w:b w:val="0"/>
      <w:caps w:val="0"/>
    </w:rPr>
  </w:style>
  <w:style w:type="paragraph" w:customStyle="1" w:styleId="01-CAPA">
    <w:name w:val="01 - CAPA"/>
    <w:basedOn w:val="Normal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pt-BR"/>
    </w:rPr>
  </w:style>
  <w:style w:type="paragraph" w:customStyle="1" w:styleId="Ttulodetabela">
    <w:name w:val="Título de tabela"/>
    <w:basedOn w:val="Normal"/>
    <w:qFormat/>
    <w:pPr>
      <w:widowControl w:val="0"/>
      <w:suppressAutoHyphens/>
      <w:spacing w:after="120"/>
      <w:jc w:val="center"/>
    </w:pPr>
    <w:rPr>
      <w:rFonts w:ascii="Times New Roman" w:eastAsia="Times New Roman" w:hAnsi="Times New Roman" w:cs="Times New Roman"/>
      <w:b/>
      <w:i/>
      <w:sz w:val="24"/>
      <w:szCs w:val="20"/>
      <w:lang w:val="pt-PT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0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rFonts w:ascii="Arial" w:hAnsi="Arial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="Arial" w:hAnsi="Arial"/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A1D84-6F46-4081-86DC-65BDCA10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Galindo</dc:creator>
  <cp:lastModifiedBy>Marco Aurélio</cp:lastModifiedBy>
  <cp:revision>14</cp:revision>
  <dcterms:created xsi:type="dcterms:W3CDTF">2019-08-12T09:48:00Z</dcterms:created>
  <dcterms:modified xsi:type="dcterms:W3CDTF">2019-09-16T01:02:00Z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5eabf529-fb26-302e-8d3f-13b5552199ae</vt:lpwstr>
  </property>
  <property fmtid="{D5CDD505-2E9C-101B-9397-08002B2CF9AE}" pid="25" name="Mendeley Citation Style_1">
    <vt:lpwstr>http://www.zotero.org/styles/ieee</vt:lpwstr>
  </property>
</Properties>
</file>